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09C28" w14:textId="77777777" w:rsidR="00FE067E" w:rsidRPr="0057554D" w:rsidRDefault="003C6034" w:rsidP="00CC1F3B">
      <w:pPr>
        <w:pStyle w:val="TitlePageOrigin"/>
        <w:rPr>
          <w:color w:val="000000" w:themeColor="text1"/>
        </w:rPr>
      </w:pPr>
      <w:r w:rsidRPr="0057554D">
        <w:rPr>
          <w:caps w:val="0"/>
          <w:color w:val="000000" w:themeColor="text1"/>
        </w:rPr>
        <w:t>WEST VIRGINIA LEGISLATURE</w:t>
      </w:r>
    </w:p>
    <w:p w14:paraId="2063A6EA" w14:textId="6970B360" w:rsidR="00CD36CF" w:rsidRPr="0057554D" w:rsidRDefault="00CD36CF" w:rsidP="00CC1F3B">
      <w:pPr>
        <w:pStyle w:val="TitlePageSession"/>
        <w:rPr>
          <w:color w:val="000000" w:themeColor="text1"/>
        </w:rPr>
      </w:pPr>
      <w:r w:rsidRPr="0057554D">
        <w:rPr>
          <w:color w:val="000000" w:themeColor="text1"/>
        </w:rPr>
        <w:t>20</w:t>
      </w:r>
      <w:r w:rsidR="00EC5E63" w:rsidRPr="0057554D">
        <w:rPr>
          <w:color w:val="000000" w:themeColor="text1"/>
        </w:rPr>
        <w:t>2</w:t>
      </w:r>
      <w:r w:rsidR="001D3FCE" w:rsidRPr="0057554D">
        <w:rPr>
          <w:color w:val="000000" w:themeColor="text1"/>
        </w:rPr>
        <w:t>6</w:t>
      </w:r>
      <w:r w:rsidRPr="0057554D">
        <w:rPr>
          <w:color w:val="000000" w:themeColor="text1"/>
        </w:rPr>
        <w:t xml:space="preserve"> </w:t>
      </w:r>
      <w:r w:rsidR="003C6034" w:rsidRPr="0057554D">
        <w:rPr>
          <w:caps w:val="0"/>
          <w:color w:val="000000" w:themeColor="text1"/>
        </w:rPr>
        <w:t>REGULAR SESSION</w:t>
      </w:r>
    </w:p>
    <w:p w14:paraId="2A072691" w14:textId="77777777" w:rsidR="00CD36CF" w:rsidRPr="0057554D" w:rsidRDefault="00FC1483" w:rsidP="00CC1F3B">
      <w:pPr>
        <w:pStyle w:val="TitlePageBillPrefix"/>
        <w:rPr>
          <w:color w:val="000000" w:themeColor="text1"/>
        </w:rPr>
      </w:pPr>
      <w:sdt>
        <w:sdtPr>
          <w:rPr>
            <w:color w:val="000000" w:themeColor="text1"/>
          </w:rPr>
          <w:tag w:val="IntroDate"/>
          <w:id w:val="-1236936958"/>
          <w:placeholder>
            <w:docPart w:val="E55AC030ECCF4430B07E71A5990A8411"/>
          </w:placeholder>
          <w:text/>
        </w:sdtPr>
        <w:sdtEndPr/>
        <w:sdtContent>
          <w:r w:rsidR="00AE48A0" w:rsidRPr="0057554D">
            <w:rPr>
              <w:color w:val="000000" w:themeColor="text1"/>
            </w:rPr>
            <w:t>Introduced</w:t>
          </w:r>
        </w:sdtContent>
      </w:sdt>
    </w:p>
    <w:p w14:paraId="6F5F4E0F" w14:textId="7D06F44A" w:rsidR="00CD36CF" w:rsidRPr="0057554D" w:rsidRDefault="00FC1483" w:rsidP="00CC1F3B">
      <w:pPr>
        <w:pStyle w:val="BillNumber"/>
        <w:rPr>
          <w:color w:val="000000" w:themeColor="text1"/>
        </w:rPr>
      </w:pPr>
      <w:sdt>
        <w:sdtPr>
          <w:rPr>
            <w:color w:val="000000" w:themeColor="text1"/>
          </w:rPr>
          <w:tag w:val="Chamber"/>
          <w:id w:val="893011969"/>
          <w:lock w:val="sdtLocked"/>
          <w:placeholder>
            <w:docPart w:val="1998977B94D94C24A59D1D47F4032EC1"/>
          </w:placeholder>
          <w:dropDownList>
            <w:listItem w:displayText="House" w:value="House"/>
            <w:listItem w:displayText="Senate" w:value="Senate"/>
          </w:dropDownList>
        </w:sdtPr>
        <w:sdtEndPr/>
        <w:sdtContent>
          <w:r w:rsidR="00C33434" w:rsidRPr="0057554D">
            <w:rPr>
              <w:color w:val="000000" w:themeColor="text1"/>
            </w:rPr>
            <w:t>House</w:t>
          </w:r>
        </w:sdtContent>
      </w:sdt>
      <w:r w:rsidR="00303684" w:rsidRPr="0057554D">
        <w:rPr>
          <w:color w:val="000000" w:themeColor="text1"/>
        </w:rPr>
        <w:t xml:space="preserve"> </w:t>
      </w:r>
      <w:r w:rsidR="00CD36CF" w:rsidRPr="0057554D">
        <w:rPr>
          <w:color w:val="000000" w:themeColor="text1"/>
        </w:rPr>
        <w:t xml:space="preserve">Bill </w:t>
      </w:r>
      <w:sdt>
        <w:sdtPr>
          <w:rPr>
            <w:color w:val="000000" w:themeColor="text1"/>
          </w:rPr>
          <w:tag w:val="BNum"/>
          <w:id w:val="1645317809"/>
          <w:lock w:val="sdtLocked"/>
          <w:placeholder>
            <w:docPart w:val="8C8ADDFE25E24EF89B7010A27D35F2D4"/>
          </w:placeholder>
          <w:text/>
        </w:sdtPr>
        <w:sdtEndPr/>
        <w:sdtContent>
          <w:r>
            <w:rPr>
              <w:color w:val="000000" w:themeColor="text1"/>
            </w:rPr>
            <w:t>4426</w:t>
          </w:r>
        </w:sdtContent>
      </w:sdt>
    </w:p>
    <w:p w14:paraId="364276EF" w14:textId="56E37581" w:rsidR="00CD36CF" w:rsidRPr="0057554D" w:rsidRDefault="00CD36CF" w:rsidP="00CC1F3B">
      <w:pPr>
        <w:pStyle w:val="Sponsors"/>
        <w:rPr>
          <w:color w:val="000000" w:themeColor="text1"/>
        </w:rPr>
      </w:pPr>
      <w:r w:rsidRPr="0057554D">
        <w:rPr>
          <w:color w:val="000000" w:themeColor="text1"/>
        </w:rPr>
        <w:t xml:space="preserve">By </w:t>
      </w:r>
      <w:sdt>
        <w:sdtPr>
          <w:rPr>
            <w:color w:val="000000" w:themeColor="text1"/>
          </w:rPr>
          <w:tag w:val="Sponsors"/>
          <w:id w:val="1589585889"/>
          <w:placeholder>
            <w:docPart w:val="2E2BB53C31414C839DF0862D8A819562"/>
          </w:placeholder>
          <w:text w:multiLine="1"/>
        </w:sdtPr>
        <w:sdtEndPr/>
        <w:sdtContent>
          <w:r w:rsidR="001D3FCE" w:rsidRPr="0057554D">
            <w:rPr>
              <w:color w:val="000000" w:themeColor="text1"/>
            </w:rPr>
            <w:t>Delegate</w:t>
          </w:r>
          <w:r w:rsidR="00F52D0E">
            <w:rPr>
              <w:color w:val="000000" w:themeColor="text1"/>
            </w:rPr>
            <w:t>s</w:t>
          </w:r>
          <w:r w:rsidR="001D3FCE" w:rsidRPr="0057554D">
            <w:rPr>
              <w:color w:val="000000" w:themeColor="text1"/>
            </w:rPr>
            <w:t xml:space="preserve"> Gearheart</w:t>
          </w:r>
          <w:r w:rsidR="00F52D0E">
            <w:rPr>
              <w:color w:val="000000" w:themeColor="text1"/>
            </w:rPr>
            <w:t>, Ellington, Canterbury, Brooks, Pritt, and Campbell</w:t>
          </w:r>
        </w:sdtContent>
      </w:sdt>
    </w:p>
    <w:p w14:paraId="2ED96E71" w14:textId="5B6FF3CB" w:rsidR="00E831B3" w:rsidRPr="0057554D" w:rsidRDefault="00CD36CF" w:rsidP="00CC1F3B">
      <w:pPr>
        <w:pStyle w:val="References"/>
        <w:rPr>
          <w:color w:val="000000" w:themeColor="text1"/>
        </w:rPr>
      </w:pPr>
      <w:r w:rsidRPr="0057554D">
        <w:rPr>
          <w:color w:val="000000" w:themeColor="text1"/>
        </w:rPr>
        <w:t>[</w:t>
      </w:r>
      <w:sdt>
        <w:sdtPr>
          <w:rPr>
            <w:color w:val="000000" w:themeColor="text1"/>
          </w:rPr>
          <w:tag w:val="References"/>
          <w:id w:val="-1043047873"/>
          <w:placeholder>
            <w:docPart w:val="654926FC03C742FEAAB56DDA8A5DEBC6"/>
          </w:placeholder>
          <w:text w:multiLine="1"/>
        </w:sdtPr>
        <w:sdtEndPr/>
        <w:sdtContent>
          <w:r w:rsidR="00FC1483">
            <w:rPr>
              <w:color w:val="000000" w:themeColor="text1"/>
            </w:rPr>
            <w:t>Introduced January 16, 2026; referred to the Committee on Energy and Public Works then Finance</w:t>
          </w:r>
        </w:sdtContent>
      </w:sdt>
      <w:r w:rsidRPr="0057554D">
        <w:rPr>
          <w:color w:val="000000" w:themeColor="text1"/>
        </w:rPr>
        <w:t>]</w:t>
      </w:r>
    </w:p>
    <w:p w14:paraId="666EA0B1" w14:textId="240BDB3C" w:rsidR="00303684" w:rsidRPr="0057554D" w:rsidRDefault="0000526A" w:rsidP="00CC1F3B">
      <w:pPr>
        <w:pStyle w:val="TitleSection"/>
        <w:rPr>
          <w:color w:val="000000" w:themeColor="text1"/>
        </w:rPr>
      </w:pPr>
      <w:r w:rsidRPr="0057554D">
        <w:rPr>
          <w:color w:val="000000" w:themeColor="text1"/>
        </w:rPr>
        <w:lastRenderedPageBreak/>
        <w:t>A BILL</w:t>
      </w:r>
      <w:r w:rsidR="001D3FCE" w:rsidRPr="0057554D">
        <w:rPr>
          <w:color w:val="000000" w:themeColor="text1"/>
        </w:rPr>
        <w:t xml:space="preserve"> to amend and reenact §17-16A-11 of the Code of West Virginia, 1931, as amended, relating to ensuring that funding to counties named in this section from the State Road Construction Account does not affect any other funding received by those counties from the State Road Fund.</w:t>
      </w:r>
    </w:p>
    <w:p w14:paraId="3D17969E" w14:textId="77777777" w:rsidR="00303684" w:rsidRPr="0057554D" w:rsidRDefault="00303684" w:rsidP="00CC1F3B">
      <w:pPr>
        <w:pStyle w:val="EnactingClause"/>
        <w:rPr>
          <w:color w:val="000000" w:themeColor="text1"/>
        </w:rPr>
      </w:pPr>
      <w:r w:rsidRPr="0057554D">
        <w:rPr>
          <w:color w:val="000000" w:themeColor="text1"/>
        </w:rPr>
        <w:t>Be it enacted by the Legislature of West Virginia:</w:t>
      </w:r>
    </w:p>
    <w:p w14:paraId="4CFA0FF4" w14:textId="77777777" w:rsidR="003C6034" w:rsidRPr="0057554D" w:rsidRDefault="003C6034" w:rsidP="00CC1F3B">
      <w:pPr>
        <w:pStyle w:val="EnactingClause"/>
        <w:rPr>
          <w:color w:val="000000" w:themeColor="text1"/>
        </w:rPr>
        <w:sectPr w:rsidR="003C6034" w:rsidRPr="0057554D"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2F51AAF" w14:textId="77777777" w:rsidR="001D3FCE" w:rsidRPr="0057554D" w:rsidRDefault="001D3FCE" w:rsidP="001D3FCE">
      <w:pPr>
        <w:pStyle w:val="ArticleHeading"/>
        <w:rPr>
          <w:color w:val="000000" w:themeColor="text1"/>
        </w:rPr>
        <w:sectPr w:rsidR="001D3FCE" w:rsidRPr="0057554D" w:rsidSect="001D3FCE">
          <w:type w:val="continuous"/>
          <w:pgSz w:w="12240" w:h="15840" w:code="1"/>
          <w:pgMar w:top="1440" w:right="1440" w:bottom="1440" w:left="1440" w:header="720" w:footer="720" w:gutter="0"/>
          <w:lnNumType w:countBy="1" w:restart="newSection"/>
          <w:cols w:space="720"/>
          <w:titlePg/>
          <w:docGrid w:linePitch="360"/>
        </w:sectPr>
      </w:pPr>
      <w:r w:rsidRPr="0057554D">
        <w:rPr>
          <w:color w:val="000000" w:themeColor="text1"/>
        </w:rPr>
        <w:t>ARTICLE 16A. WEST VIRGINIA PARKWAYS, ECONOMIC DEVELOPMENT AND TOURISM AUTHORITY.</w:t>
      </w:r>
    </w:p>
    <w:p w14:paraId="100D6366" w14:textId="77777777" w:rsidR="001D3FCE" w:rsidRPr="0057554D" w:rsidRDefault="001D3FCE" w:rsidP="001D3FCE">
      <w:pPr>
        <w:pStyle w:val="SectionHeading"/>
        <w:rPr>
          <w:color w:val="000000" w:themeColor="text1"/>
        </w:rPr>
        <w:sectPr w:rsidR="001D3FCE" w:rsidRPr="0057554D" w:rsidSect="001D3FCE">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57554D">
        <w:rPr>
          <w:color w:val="000000" w:themeColor="text1"/>
        </w:rPr>
        <w:t>§17-16A-11.  State Road Construction Account.</w:t>
      </w:r>
    </w:p>
    <w:p w14:paraId="6CAAFFE5" w14:textId="77777777" w:rsidR="001D3FCE" w:rsidRPr="0057554D" w:rsidRDefault="001D3FCE" w:rsidP="001D3FCE">
      <w:pPr>
        <w:pStyle w:val="SectionBody"/>
        <w:rPr>
          <w:color w:val="000000" w:themeColor="text1"/>
        </w:rPr>
      </w:pPr>
      <w:r w:rsidRPr="0057554D">
        <w:rPr>
          <w:color w:val="000000" w:themeColor="text1"/>
        </w:rPr>
        <w:t>(a) There is hereby created within the State Road Fund a special revenue account to be known as the State Road Construction Account held in the State Treasury to be expended by the Division of Highways for construction, maintenance and repair of public highways and bridges in this state. The State Road Construction Account created in this section is a special revenue account in the State Treasury and is not part of the state General Revenue Fund.</w:t>
      </w:r>
    </w:p>
    <w:p w14:paraId="7727DBBD" w14:textId="77777777" w:rsidR="001D3FCE" w:rsidRPr="0057554D" w:rsidRDefault="001D3FCE" w:rsidP="001D3FCE">
      <w:pPr>
        <w:pStyle w:val="SectionBody"/>
        <w:rPr>
          <w:color w:val="000000" w:themeColor="text1"/>
        </w:rPr>
      </w:pPr>
      <w:r w:rsidRPr="0057554D">
        <w:rPr>
          <w:color w:val="000000" w:themeColor="text1"/>
        </w:rPr>
        <w:t>(b) The State Road Construction Account shall consist of:</w:t>
      </w:r>
    </w:p>
    <w:p w14:paraId="4F25E310" w14:textId="77777777" w:rsidR="001D3FCE" w:rsidRPr="0057554D" w:rsidRDefault="001D3FCE" w:rsidP="001D3FCE">
      <w:pPr>
        <w:pStyle w:val="SectionBody"/>
        <w:rPr>
          <w:color w:val="000000" w:themeColor="text1"/>
        </w:rPr>
      </w:pPr>
      <w:r w:rsidRPr="0057554D">
        <w:rPr>
          <w:color w:val="000000" w:themeColor="text1"/>
        </w:rPr>
        <w:t xml:space="preserve">(1) All or any portion of the proceeds of any parkway revenue bonds issued pursuant to </w:t>
      </w:r>
      <w:r w:rsidRPr="0057554D">
        <w:rPr>
          <w:rFonts w:cs="Arial"/>
          <w:color w:val="000000" w:themeColor="text1"/>
        </w:rPr>
        <w:t>§</w:t>
      </w:r>
      <w:r w:rsidRPr="0057554D">
        <w:rPr>
          <w:color w:val="000000" w:themeColor="text1"/>
        </w:rPr>
        <w:t>17-16A-10 of code that the Parkways Authority, in its discretion, may credit to the State Road Construction Account, notwithstanding any provision of said section to the contrary;</w:t>
      </w:r>
    </w:p>
    <w:p w14:paraId="7B84AAF6" w14:textId="77777777" w:rsidR="001D3FCE" w:rsidRPr="0057554D" w:rsidRDefault="001D3FCE" w:rsidP="001D3FCE">
      <w:pPr>
        <w:pStyle w:val="SectionBody"/>
        <w:rPr>
          <w:color w:val="000000" w:themeColor="text1"/>
        </w:rPr>
      </w:pPr>
      <w:r w:rsidRPr="0057554D">
        <w:rPr>
          <w:color w:val="000000" w:themeColor="text1"/>
        </w:rPr>
        <w:t>(2) Any appropriations, grants, gifts, contributions, or other revenues received by the State Road Construction Account from any source; and</w:t>
      </w:r>
    </w:p>
    <w:p w14:paraId="2B9F8A84" w14:textId="77777777" w:rsidR="001D3FCE" w:rsidRPr="0057554D" w:rsidRDefault="001D3FCE" w:rsidP="001D3FCE">
      <w:pPr>
        <w:pStyle w:val="SectionBody"/>
        <w:rPr>
          <w:color w:val="000000" w:themeColor="text1"/>
        </w:rPr>
      </w:pPr>
      <w:r w:rsidRPr="0057554D">
        <w:rPr>
          <w:color w:val="000000" w:themeColor="text1"/>
        </w:rPr>
        <w:t>(3) All interest earned on moneys held in the account.</w:t>
      </w:r>
    </w:p>
    <w:p w14:paraId="2291BA34" w14:textId="77777777" w:rsidR="001D3FCE" w:rsidRPr="0057554D" w:rsidRDefault="001D3FCE" w:rsidP="001D3FCE">
      <w:pPr>
        <w:pStyle w:val="SectionBody"/>
        <w:rPr>
          <w:color w:val="000000" w:themeColor="text1"/>
        </w:rPr>
      </w:pPr>
      <w:r w:rsidRPr="0057554D">
        <w:rPr>
          <w:color w:val="000000" w:themeColor="text1"/>
        </w:rPr>
        <w:t>(c) The funds in the special revenue account created by this section will be expended by the Division of Highways for the costs of acquisition, construction, reconstruction, maintenance, improvement or repair of public highways and bridges, as contained in the Division of Highways' Statewide Transportation Improvement Plan as it existed on June 1, 2017, or the West Virginia Division of Highways SOS Transportation Investment Program Candidate Project List dated May 3, 2017, in the following counties:</w:t>
      </w:r>
    </w:p>
    <w:p w14:paraId="4BA124F9" w14:textId="77777777" w:rsidR="001D3FCE" w:rsidRPr="0057554D" w:rsidRDefault="001D3FCE" w:rsidP="001D3FCE">
      <w:pPr>
        <w:pStyle w:val="SectionBody"/>
        <w:rPr>
          <w:color w:val="000000" w:themeColor="text1"/>
        </w:rPr>
      </w:pPr>
      <w:r w:rsidRPr="0057554D">
        <w:rPr>
          <w:color w:val="000000" w:themeColor="text1"/>
        </w:rPr>
        <w:t>(1) Raleigh County;</w:t>
      </w:r>
    </w:p>
    <w:p w14:paraId="00143443" w14:textId="77777777" w:rsidR="001D3FCE" w:rsidRPr="0057554D" w:rsidRDefault="001D3FCE" w:rsidP="001D3FCE">
      <w:pPr>
        <w:pStyle w:val="SectionBody"/>
        <w:rPr>
          <w:color w:val="000000" w:themeColor="text1"/>
        </w:rPr>
      </w:pPr>
      <w:r w:rsidRPr="0057554D">
        <w:rPr>
          <w:color w:val="000000" w:themeColor="text1"/>
        </w:rPr>
        <w:t>(2) Fayette County;</w:t>
      </w:r>
    </w:p>
    <w:p w14:paraId="22258C9D" w14:textId="77777777" w:rsidR="001D3FCE" w:rsidRPr="0057554D" w:rsidRDefault="001D3FCE" w:rsidP="001D3FCE">
      <w:pPr>
        <w:pStyle w:val="SectionBody"/>
        <w:rPr>
          <w:color w:val="000000" w:themeColor="text1"/>
        </w:rPr>
      </w:pPr>
      <w:r w:rsidRPr="0057554D">
        <w:rPr>
          <w:color w:val="000000" w:themeColor="text1"/>
        </w:rPr>
        <w:t xml:space="preserve">(3) Wyoming County; </w:t>
      </w:r>
    </w:p>
    <w:p w14:paraId="15902533" w14:textId="77777777" w:rsidR="001D3FCE" w:rsidRPr="0057554D" w:rsidRDefault="001D3FCE" w:rsidP="001D3FCE">
      <w:pPr>
        <w:pStyle w:val="SectionBody"/>
        <w:rPr>
          <w:color w:val="000000" w:themeColor="text1"/>
        </w:rPr>
      </w:pPr>
      <w:r w:rsidRPr="0057554D">
        <w:rPr>
          <w:color w:val="000000" w:themeColor="text1"/>
        </w:rPr>
        <w:t>(4) Mercer County;</w:t>
      </w:r>
    </w:p>
    <w:p w14:paraId="55EFE58D" w14:textId="77777777" w:rsidR="001D3FCE" w:rsidRPr="0057554D" w:rsidRDefault="001D3FCE" w:rsidP="001D3FCE">
      <w:pPr>
        <w:pStyle w:val="SectionBody"/>
        <w:rPr>
          <w:color w:val="000000" w:themeColor="text1"/>
        </w:rPr>
      </w:pPr>
      <w:r w:rsidRPr="0057554D">
        <w:rPr>
          <w:color w:val="000000" w:themeColor="text1"/>
        </w:rPr>
        <w:t>(5) Kanawha County;</w:t>
      </w:r>
    </w:p>
    <w:p w14:paraId="6F462BC2" w14:textId="77777777" w:rsidR="001D3FCE" w:rsidRPr="0057554D" w:rsidRDefault="001D3FCE" w:rsidP="001D3FCE">
      <w:pPr>
        <w:pStyle w:val="SectionBody"/>
        <w:rPr>
          <w:color w:val="000000" w:themeColor="text1"/>
        </w:rPr>
      </w:pPr>
      <w:r w:rsidRPr="0057554D">
        <w:rPr>
          <w:color w:val="000000" w:themeColor="text1"/>
        </w:rPr>
        <w:t>(6) Greenbrier County;</w:t>
      </w:r>
    </w:p>
    <w:p w14:paraId="7209B400" w14:textId="77777777" w:rsidR="001D3FCE" w:rsidRPr="0057554D" w:rsidRDefault="001D3FCE" w:rsidP="001D3FCE">
      <w:pPr>
        <w:pStyle w:val="SectionBody"/>
        <w:rPr>
          <w:color w:val="000000" w:themeColor="text1"/>
        </w:rPr>
      </w:pPr>
      <w:r w:rsidRPr="0057554D">
        <w:rPr>
          <w:color w:val="000000" w:themeColor="text1"/>
        </w:rPr>
        <w:t>(7) Monroe County;</w:t>
      </w:r>
    </w:p>
    <w:p w14:paraId="794B4E05" w14:textId="77777777" w:rsidR="001D3FCE" w:rsidRPr="0057554D" w:rsidRDefault="001D3FCE" w:rsidP="001D3FCE">
      <w:pPr>
        <w:pStyle w:val="SectionBody"/>
        <w:rPr>
          <w:color w:val="000000" w:themeColor="text1"/>
        </w:rPr>
      </w:pPr>
      <w:r w:rsidRPr="0057554D">
        <w:rPr>
          <w:color w:val="000000" w:themeColor="text1"/>
        </w:rPr>
        <w:t xml:space="preserve">(8) Summers County; </w:t>
      </w:r>
    </w:p>
    <w:p w14:paraId="58FD16EB" w14:textId="77777777" w:rsidR="001D3FCE" w:rsidRPr="0057554D" w:rsidRDefault="001D3FCE" w:rsidP="001D3FCE">
      <w:pPr>
        <w:pStyle w:val="SectionBody"/>
        <w:rPr>
          <w:color w:val="000000" w:themeColor="text1"/>
        </w:rPr>
      </w:pPr>
      <w:r w:rsidRPr="0057554D">
        <w:rPr>
          <w:color w:val="000000" w:themeColor="text1"/>
        </w:rPr>
        <w:t xml:space="preserve">(9) McDowell County; and </w:t>
      </w:r>
    </w:p>
    <w:p w14:paraId="00650E04" w14:textId="77777777" w:rsidR="001D3FCE" w:rsidRPr="0057554D" w:rsidRDefault="001D3FCE" w:rsidP="001D3FCE">
      <w:pPr>
        <w:pStyle w:val="SectionBody"/>
        <w:rPr>
          <w:color w:val="000000" w:themeColor="text1"/>
        </w:rPr>
      </w:pPr>
      <w:r w:rsidRPr="0057554D">
        <w:rPr>
          <w:color w:val="000000" w:themeColor="text1"/>
        </w:rPr>
        <w:t>(10) Nicholas County.</w:t>
      </w:r>
    </w:p>
    <w:p w14:paraId="3FD75E5C" w14:textId="77777777" w:rsidR="001D3FCE" w:rsidRPr="0057554D" w:rsidRDefault="001D3FCE" w:rsidP="001D3FCE">
      <w:pPr>
        <w:pStyle w:val="SectionBody"/>
        <w:rPr>
          <w:color w:val="000000" w:themeColor="text1"/>
          <w:u w:val="single"/>
        </w:rPr>
      </w:pPr>
      <w:r w:rsidRPr="0057554D">
        <w:rPr>
          <w:color w:val="000000" w:themeColor="text1"/>
          <w:u w:val="single"/>
        </w:rPr>
        <w:t xml:space="preserve">(d) No funding to the counties listed in subsection (c) of this section, from the State Road Fund may be modified as a result of receiving any funding from the State Road Construction Account under this section. </w:t>
      </w:r>
    </w:p>
    <w:p w14:paraId="3042D457" w14:textId="1B5F0661" w:rsidR="008736AA" w:rsidRPr="0057554D" w:rsidRDefault="001D3FCE" w:rsidP="001D3FCE">
      <w:pPr>
        <w:pStyle w:val="SectionBody"/>
        <w:rPr>
          <w:color w:val="000000" w:themeColor="text1"/>
        </w:rPr>
      </w:pPr>
      <w:r w:rsidRPr="0057554D">
        <w:rPr>
          <w:color w:val="000000" w:themeColor="text1"/>
          <w:u w:val="single"/>
        </w:rPr>
        <w:t>(e) The Division of Highways shall conduct a study to determine any funding that may have been disputed from the effective date of this section until January 1, 2027.</w:t>
      </w:r>
    </w:p>
    <w:p w14:paraId="0ED8D923" w14:textId="77777777" w:rsidR="00C33014" w:rsidRPr="0057554D" w:rsidRDefault="00C33014" w:rsidP="00CC1F3B">
      <w:pPr>
        <w:pStyle w:val="Note"/>
        <w:rPr>
          <w:color w:val="000000" w:themeColor="text1"/>
        </w:rPr>
      </w:pPr>
    </w:p>
    <w:p w14:paraId="300ECACA" w14:textId="7AEB7E25" w:rsidR="006865E9" w:rsidRPr="0057554D" w:rsidRDefault="00CF1DCA" w:rsidP="00CC1F3B">
      <w:pPr>
        <w:pStyle w:val="Note"/>
        <w:rPr>
          <w:color w:val="000000" w:themeColor="text1"/>
        </w:rPr>
      </w:pPr>
      <w:r w:rsidRPr="0057554D">
        <w:rPr>
          <w:color w:val="000000" w:themeColor="text1"/>
        </w:rPr>
        <w:t xml:space="preserve">NOTE: </w:t>
      </w:r>
      <w:r w:rsidR="001D3FCE" w:rsidRPr="0057554D">
        <w:rPr>
          <w:color w:val="000000" w:themeColor="text1"/>
        </w:rPr>
        <w:t>The purpose of this bill is to ensure that funding to counties named in this section from the State Road Construction Account does not affect any funding received by those counties from the State Road Fund.</w:t>
      </w:r>
    </w:p>
    <w:p w14:paraId="42866E44" w14:textId="77777777" w:rsidR="006865E9" w:rsidRPr="0057554D" w:rsidRDefault="00AE48A0" w:rsidP="00CC1F3B">
      <w:pPr>
        <w:pStyle w:val="Note"/>
        <w:rPr>
          <w:color w:val="000000" w:themeColor="text1"/>
        </w:rPr>
      </w:pPr>
      <w:r w:rsidRPr="0057554D">
        <w:rPr>
          <w:color w:val="000000" w:themeColor="text1"/>
        </w:rPr>
        <w:t>Strike-throughs indicate language that would be stricken from a heading or the present law and underscoring indicates new language that would be added.</w:t>
      </w:r>
    </w:p>
    <w:sectPr w:rsidR="006865E9" w:rsidRPr="0057554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F0FBC" w14:textId="77777777" w:rsidR="001D3FCE" w:rsidRPr="00B844FE" w:rsidRDefault="001D3FCE" w:rsidP="00B844FE">
      <w:r>
        <w:separator/>
      </w:r>
    </w:p>
  </w:endnote>
  <w:endnote w:type="continuationSeparator" w:id="0">
    <w:p w14:paraId="01AC066D" w14:textId="77777777" w:rsidR="001D3FCE" w:rsidRPr="00B844FE" w:rsidRDefault="001D3FC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DB3FD3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066B7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E3AD62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D0EE" w14:textId="77777777" w:rsidR="001D3FCE" w:rsidRDefault="001D3F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2CEEA" w14:textId="77777777" w:rsidR="001D3FCE" w:rsidRPr="004D7EF7" w:rsidRDefault="001D3FCE" w:rsidP="004D7E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079677"/>
      <w:docPartObj>
        <w:docPartGallery w:val="Page Numbers (Bottom of Page)"/>
        <w:docPartUnique/>
      </w:docPartObj>
    </w:sdtPr>
    <w:sdtEndPr>
      <w:rPr>
        <w:noProof/>
      </w:rPr>
    </w:sdtEndPr>
    <w:sdtContent>
      <w:p w14:paraId="08242819" w14:textId="77777777" w:rsidR="001D3FCE" w:rsidRDefault="001D3F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22EB1F" w14:textId="77777777" w:rsidR="001D3FCE" w:rsidRPr="004D7EF7" w:rsidRDefault="001D3FCE" w:rsidP="004D7EF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5186E" w14:textId="77777777" w:rsidR="001D3FCE" w:rsidRPr="004D7EF7" w:rsidRDefault="001D3FCE" w:rsidP="004D7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7714A" w14:textId="77777777" w:rsidR="001D3FCE" w:rsidRPr="00B844FE" w:rsidRDefault="001D3FCE" w:rsidP="00B844FE">
      <w:r>
        <w:separator/>
      </w:r>
    </w:p>
  </w:footnote>
  <w:footnote w:type="continuationSeparator" w:id="0">
    <w:p w14:paraId="1CCCE4E1" w14:textId="77777777" w:rsidR="001D3FCE" w:rsidRPr="00B844FE" w:rsidRDefault="001D3FC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06FAB" w14:textId="77777777" w:rsidR="002A0269" w:rsidRPr="00B844FE" w:rsidRDefault="00FC1483">
    <w:pPr>
      <w:pStyle w:val="Header"/>
    </w:pPr>
    <w:sdt>
      <w:sdtPr>
        <w:id w:val="-684364211"/>
        <w:placeholder>
          <w:docPart w:val="1998977B94D94C24A59D1D47F4032EC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998977B94D94C24A59D1D47F4032EC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B2F74" w14:textId="7F15138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1D3FCE">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D3FCE">
          <w:rPr>
            <w:sz w:val="22"/>
            <w:szCs w:val="22"/>
          </w:rPr>
          <w:t>2026R1143</w:t>
        </w:r>
      </w:sdtContent>
    </w:sdt>
  </w:p>
  <w:p w14:paraId="13A847F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C9E4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5C2CC" w14:textId="77777777" w:rsidR="001D3FCE" w:rsidRPr="004D7EF7" w:rsidRDefault="001D3FCE" w:rsidP="004D7E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5EE81" w14:textId="34454D70" w:rsidR="001D3FCE" w:rsidRPr="009207CE" w:rsidRDefault="001D3FCE" w:rsidP="007A5212">
    <w:pPr>
      <w:pStyle w:val="HeaderStyle"/>
      <w:rPr>
        <w:color w:val="auto"/>
      </w:rPr>
    </w:pPr>
    <w:r w:rsidRPr="009207CE">
      <w:rPr>
        <w:color w:val="auto"/>
      </w:rPr>
      <w:t xml:space="preserve">Intr </w:t>
    </w:r>
    <w:sdt>
      <w:sdtPr>
        <w:rPr>
          <w:color w:val="auto"/>
        </w:rPr>
        <w:tag w:val="BNumWH"/>
        <w:id w:val="-734548767"/>
        <w:placeholder>
          <w:docPart w:val="01C7ABCE0FD24ACCA35DDFD67B89F084"/>
        </w:placeholder>
        <w:showingPlcHdr/>
        <w:text/>
      </w:sdtPr>
      <w:sdtEndPr/>
      <w:sdtContent/>
    </w:sdt>
    <w:r w:rsidRPr="009207CE">
      <w:rPr>
        <w:color w:val="auto"/>
      </w:rPr>
      <w:t xml:space="preserve"> HB</w:t>
    </w:r>
    <w:r w:rsidRPr="009207CE">
      <w:rPr>
        <w:color w:val="auto"/>
      </w:rPr>
      <w:ptab w:relativeTo="margin" w:alignment="center" w:leader="none"/>
    </w:r>
    <w:r w:rsidRPr="009207CE">
      <w:rPr>
        <w:color w:val="auto"/>
      </w:rPr>
      <w:tab/>
    </w:r>
    <w:sdt>
      <w:sdtPr>
        <w:rPr>
          <w:color w:val="auto"/>
        </w:rPr>
        <w:alias w:val="CBD Number"/>
        <w:tag w:val="CBD Number"/>
        <w:id w:val="-1781791774"/>
        <w:text/>
      </w:sdtPr>
      <w:sdtEndPr/>
      <w:sdtContent>
        <w:r>
          <w:rPr>
            <w:color w:val="auto"/>
          </w:rPr>
          <w:t>2026R1143</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A4AD" w14:textId="77777777" w:rsidR="001D3FCE" w:rsidRPr="004D7EF7" w:rsidRDefault="001D3FCE" w:rsidP="004D7E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FCE"/>
    <w:rsid w:val="0000526A"/>
    <w:rsid w:val="000573A9"/>
    <w:rsid w:val="00085D22"/>
    <w:rsid w:val="00093AB0"/>
    <w:rsid w:val="000C5C77"/>
    <w:rsid w:val="000E3912"/>
    <w:rsid w:val="0010070F"/>
    <w:rsid w:val="00132133"/>
    <w:rsid w:val="0015112E"/>
    <w:rsid w:val="001552E7"/>
    <w:rsid w:val="001566B4"/>
    <w:rsid w:val="001A66B7"/>
    <w:rsid w:val="001C279E"/>
    <w:rsid w:val="001D3FCE"/>
    <w:rsid w:val="001D459E"/>
    <w:rsid w:val="00211F02"/>
    <w:rsid w:val="0022348D"/>
    <w:rsid w:val="0027011C"/>
    <w:rsid w:val="00274200"/>
    <w:rsid w:val="00275740"/>
    <w:rsid w:val="002A0269"/>
    <w:rsid w:val="00303684"/>
    <w:rsid w:val="003143F5"/>
    <w:rsid w:val="00314854"/>
    <w:rsid w:val="00363749"/>
    <w:rsid w:val="00394191"/>
    <w:rsid w:val="003C51CD"/>
    <w:rsid w:val="003C6034"/>
    <w:rsid w:val="00400B5C"/>
    <w:rsid w:val="004368E0"/>
    <w:rsid w:val="004C13DD"/>
    <w:rsid w:val="004D3ABE"/>
    <w:rsid w:val="004E3441"/>
    <w:rsid w:val="00500579"/>
    <w:rsid w:val="005318B8"/>
    <w:rsid w:val="005655FE"/>
    <w:rsid w:val="0057554D"/>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A5BB1"/>
    <w:rsid w:val="009B5557"/>
    <w:rsid w:val="009F1067"/>
    <w:rsid w:val="00A31E01"/>
    <w:rsid w:val="00A527AD"/>
    <w:rsid w:val="00A718CF"/>
    <w:rsid w:val="00A84CC4"/>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2B"/>
    <w:rsid w:val="00C42EB6"/>
    <w:rsid w:val="00C62327"/>
    <w:rsid w:val="00C85096"/>
    <w:rsid w:val="00CB20EF"/>
    <w:rsid w:val="00CC1F3B"/>
    <w:rsid w:val="00CD12CB"/>
    <w:rsid w:val="00CD36CF"/>
    <w:rsid w:val="00CF1DCA"/>
    <w:rsid w:val="00D579FC"/>
    <w:rsid w:val="00D81C16"/>
    <w:rsid w:val="00DC583B"/>
    <w:rsid w:val="00DE526B"/>
    <w:rsid w:val="00DE6166"/>
    <w:rsid w:val="00DF199D"/>
    <w:rsid w:val="00E01542"/>
    <w:rsid w:val="00E365F1"/>
    <w:rsid w:val="00E62F48"/>
    <w:rsid w:val="00E831B3"/>
    <w:rsid w:val="00E87651"/>
    <w:rsid w:val="00E95FBC"/>
    <w:rsid w:val="00EC5E63"/>
    <w:rsid w:val="00EE70CB"/>
    <w:rsid w:val="00F41CA2"/>
    <w:rsid w:val="00F443C0"/>
    <w:rsid w:val="00F52D0E"/>
    <w:rsid w:val="00F62EFB"/>
    <w:rsid w:val="00F939A4"/>
    <w:rsid w:val="00FA7B09"/>
    <w:rsid w:val="00FC148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6AA2D"/>
  <w15:chartTrackingRefBased/>
  <w15:docId w15:val="{A6AA26C9-2161-4AF3-994F-42E761801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D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D3FC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5AC030ECCF4430B07E71A5990A8411"/>
        <w:category>
          <w:name w:val="General"/>
          <w:gallery w:val="placeholder"/>
        </w:category>
        <w:types>
          <w:type w:val="bbPlcHdr"/>
        </w:types>
        <w:behaviors>
          <w:behavior w:val="content"/>
        </w:behaviors>
        <w:guid w:val="{EFCD3E57-CF5D-442E-A851-1B16F7FEF455}"/>
      </w:docPartPr>
      <w:docPartBody>
        <w:p w:rsidR="00D44B0F" w:rsidRDefault="00D44B0F">
          <w:pPr>
            <w:pStyle w:val="E55AC030ECCF4430B07E71A5990A8411"/>
          </w:pPr>
          <w:r w:rsidRPr="00B844FE">
            <w:t>Prefix Text</w:t>
          </w:r>
        </w:p>
      </w:docPartBody>
    </w:docPart>
    <w:docPart>
      <w:docPartPr>
        <w:name w:val="1998977B94D94C24A59D1D47F4032EC1"/>
        <w:category>
          <w:name w:val="General"/>
          <w:gallery w:val="placeholder"/>
        </w:category>
        <w:types>
          <w:type w:val="bbPlcHdr"/>
        </w:types>
        <w:behaviors>
          <w:behavior w:val="content"/>
        </w:behaviors>
        <w:guid w:val="{4C195B17-7907-4C92-9D86-15F0734C573E}"/>
      </w:docPartPr>
      <w:docPartBody>
        <w:p w:rsidR="00D44B0F" w:rsidRDefault="00D44B0F">
          <w:pPr>
            <w:pStyle w:val="1998977B94D94C24A59D1D47F4032EC1"/>
          </w:pPr>
          <w:r w:rsidRPr="00B844FE">
            <w:t>[Type here]</w:t>
          </w:r>
        </w:p>
      </w:docPartBody>
    </w:docPart>
    <w:docPart>
      <w:docPartPr>
        <w:name w:val="8C8ADDFE25E24EF89B7010A27D35F2D4"/>
        <w:category>
          <w:name w:val="General"/>
          <w:gallery w:val="placeholder"/>
        </w:category>
        <w:types>
          <w:type w:val="bbPlcHdr"/>
        </w:types>
        <w:behaviors>
          <w:behavior w:val="content"/>
        </w:behaviors>
        <w:guid w:val="{7E337397-56CB-4434-A203-5B7E7EBD377B}"/>
      </w:docPartPr>
      <w:docPartBody>
        <w:p w:rsidR="00D44B0F" w:rsidRDefault="00D44B0F">
          <w:pPr>
            <w:pStyle w:val="8C8ADDFE25E24EF89B7010A27D35F2D4"/>
          </w:pPr>
          <w:r w:rsidRPr="00B844FE">
            <w:t>Number</w:t>
          </w:r>
        </w:p>
      </w:docPartBody>
    </w:docPart>
    <w:docPart>
      <w:docPartPr>
        <w:name w:val="2E2BB53C31414C839DF0862D8A819562"/>
        <w:category>
          <w:name w:val="General"/>
          <w:gallery w:val="placeholder"/>
        </w:category>
        <w:types>
          <w:type w:val="bbPlcHdr"/>
        </w:types>
        <w:behaviors>
          <w:behavior w:val="content"/>
        </w:behaviors>
        <w:guid w:val="{37E8F7BD-24AB-435B-B646-E4B17340DFD3}"/>
      </w:docPartPr>
      <w:docPartBody>
        <w:p w:rsidR="00D44B0F" w:rsidRDefault="00D44B0F">
          <w:pPr>
            <w:pStyle w:val="2E2BB53C31414C839DF0862D8A819562"/>
          </w:pPr>
          <w:r w:rsidRPr="00B844FE">
            <w:t>Enter Sponsors Here</w:t>
          </w:r>
        </w:p>
      </w:docPartBody>
    </w:docPart>
    <w:docPart>
      <w:docPartPr>
        <w:name w:val="654926FC03C742FEAAB56DDA8A5DEBC6"/>
        <w:category>
          <w:name w:val="General"/>
          <w:gallery w:val="placeholder"/>
        </w:category>
        <w:types>
          <w:type w:val="bbPlcHdr"/>
        </w:types>
        <w:behaviors>
          <w:behavior w:val="content"/>
        </w:behaviors>
        <w:guid w:val="{AA5E1A53-3298-4DDE-B3C2-1E93CED37B76}"/>
      </w:docPartPr>
      <w:docPartBody>
        <w:p w:rsidR="00D44B0F" w:rsidRDefault="00D44B0F">
          <w:pPr>
            <w:pStyle w:val="654926FC03C742FEAAB56DDA8A5DEBC6"/>
          </w:pPr>
          <w:r>
            <w:rPr>
              <w:rStyle w:val="PlaceholderText"/>
            </w:rPr>
            <w:t>Enter References</w:t>
          </w:r>
        </w:p>
      </w:docPartBody>
    </w:docPart>
    <w:docPart>
      <w:docPartPr>
        <w:name w:val="01C7ABCE0FD24ACCA35DDFD67B89F084"/>
        <w:category>
          <w:name w:val="General"/>
          <w:gallery w:val="placeholder"/>
        </w:category>
        <w:types>
          <w:type w:val="bbPlcHdr"/>
        </w:types>
        <w:behaviors>
          <w:behavior w:val="content"/>
        </w:behaviors>
        <w:guid w:val="{A3040F87-1C89-4F25-B3CF-86F286742B7C}"/>
      </w:docPartPr>
      <w:docPartBody>
        <w:p w:rsidR="00D44B0F" w:rsidRDefault="00D44B0F" w:rsidP="00D44B0F">
          <w:pPr>
            <w:pStyle w:val="01C7ABCE0FD24ACCA35DDFD67B89F08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B0F"/>
    <w:rsid w:val="00363749"/>
    <w:rsid w:val="005655FE"/>
    <w:rsid w:val="00A84CC4"/>
    <w:rsid w:val="00C42E2B"/>
    <w:rsid w:val="00D44B0F"/>
    <w:rsid w:val="00DE6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5AC030ECCF4430B07E71A5990A8411">
    <w:name w:val="E55AC030ECCF4430B07E71A5990A8411"/>
  </w:style>
  <w:style w:type="paragraph" w:customStyle="1" w:styleId="1998977B94D94C24A59D1D47F4032EC1">
    <w:name w:val="1998977B94D94C24A59D1D47F4032EC1"/>
  </w:style>
  <w:style w:type="paragraph" w:customStyle="1" w:styleId="8C8ADDFE25E24EF89B7010A27D35F2D4">
    <w:name w:val="8C8ADDFE25E24EF89B7010A27D35F2D4"/>
  </w:style>
  <w:style w:type="paragraph" w:customStyle="1" w:styleId="2E2BB53C31414C839DF0862D8A819562">
    <w:name w:val="2E2BB53C31414C839DF0862D8A819562"/>
  </w:style>
  <w:style w:type="character" w:styleId="PlaceholderText">
    <w:name w:val="Placeholder Text"/>
    <w:basedOn w:val="DefaultParagraphFont"/>
    <w:uiPriority w:val="99"/>
    <w:semiHidden/>
    <w:rsid w:val="00D44B0F"/>
    <w:rPr>
      <w:color w:val="808080"/>
    </w:rPr>
  </w:style>
  <w:style w:type="paragraph" w:customStyle="1" w:styleId="654926FC03C742FEAAB56DDA8A5DEBC6">
    <w:name w:val="654926FC03C742FEAAB56DDA8A5DEBC6"/>
  </w:style>
  <w:style w:type="paragraph" w:customStyle="1" w:styleId="01C7ABCE0FD24ACCA35DDFD67B89F084">
    <w:name w:val="01C7ABCE0FD24ACCA35DDFD67B89F084"/>
    <w:rsid w:val="00D44B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485</Words>
  <Characters>2668</Characters>
  <Application>Microsoft Office Word</Application>
  <DocSecurity>0</DocSecurity>
  <Lines>46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2026-01-15T23:30:00Z</dcterms:created>
  <dcterms:modified xsi:type="dcterms:W3CDTF">2026-01-15T23:30:00Z</dcterms:modified>
</cp:coreProperties>
</file>