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EF8F" w14:textId="77777777" w:rsidR="00FE067E" w:rsidRDefault="003C6034" w:rsidP="00CC1F3B">
      <w:pPr>
        <w:pStyle w:val="TitlePageOrigin"/>
      </w:pPr>
      <w:r>
        <w:rPr>
          <w:caps w:val="0"/>
        </w:rPr>
        <w:t>WEST VIRGINIA LEGISLATURE</w:t>
      </w:r>
    </w:p>
    <w:p w14:paraId="21EB2CD9" w14:textId="1D9ED1BC" w:rsidR="00CD36CF" w:rsidRDefault="00CD36CF" w:rsidP="00CC1F3B">
      <w:pPr>
        <w:pStyle w:val="TitlePageSession"/>
      </w:pPr>
      <w:r>
        <w:t>20</w:t>
      </w:r>
      <w:r w:rsidR="00EC5E63">
        <w:t>2</w:t>
      </w:r>
      <w:r w:rsidR="0020151F">
        <w:t>6</w:t>
      </w:r>
      <w:r>
        <w:t xml:space="preserve"> </w:t>
      </w:r>
      <w:r w:rsidR="003C6034">
        <w:rPr>
          <w:caps w:val="0"/>
        </w:rPr>
        <w:t>REGULAR S</w:t>
      </w:r>
      <w:r w:rsidR="00581E16">
        <w:rPr>
          <w:caps w:val="0"/>
          <w:noProof/>
        </w:rPr>
        <mc:AlternateContent>
          <mc:Choice Requires="wps">
            <w:drawing>
              <wp:anchor distT="0" distB="0" distL="114300" distR="114300" simplePos="0" relativeHeight="251659264" behindDoc="0" locked="0" layoutInCell="1" allowOverlap="1" wp14:anchorId="70E0D65C" wp14:editId="251E2347">
                <wp:simplePos x="0" y="0"/>
                <wp:positionH relativeFrom="column">
                  <wp:posOffset>6007100</wp:posOffset>
                </wp:positionH>
                <wp:positionV relativeFrom="paragraph">
                  <wp:posOffset>1617980</wp:posOffset>
                </wp:positionV>
                <wp:extent cx="635000" cy="476250"/>
                <wp:effectExtent l="0" t="0" r="12700" b="19050"/>
                <wp:wrapNone/>
                <wp:docPr id="175384831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2FA893A" w14:textId="3EE08869" w:rsidR="00581E16" w:rsidRPr="00581E16" w:rsidRDefault="00581E16" w:rsidP="00581E16">
                            <w:pPr>
                              <w:spacing w:line="240" w:lineRule="auto"/>
                              <w:jc w:val="center"/>
                              <w:rPr>
                                <w:rFonts w:cs="Arial"/>
                                <w:b/>
                              </w:rPr>
                            </w:pPr>
                            <w:r w:rsidRPr="00581E1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E0D65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2FA893A" w14:textId="3EE08869" w:rsidR="00581E16" w:rsidRPr="00581E16" w:rsidRDefault="00581E16" w:rsidP="00581E16">
                      <w:pPr>
                        <w:spacing w:line="240" w:lineRule="auto"/>
                        <w:jc w:val="center"/>
                        <w:rPr>
                          <w:rFonts w:cs="Arial"/>
                          <w:b/>
                        </w:rPr>
                      </w:pPr>
                      <w:r w:rsidRPr="00581E16">
                        <w:rPr>
                          <w:rFonts w:cs="Arial"/>
                          <w:b/>
                        </w:rPr>
                        <w:t>FISCAL NOTE</w:t>
                      </w:r>
                    </w:p>
                  </w:txbxContent>
                </v:textbox>
              </v:shape>
            </w:pict>
          </mc:Fallback>
        </mc:AlternateContent>
      </w:r>
      <w:r w:rsidR="003C6034">
        <w:rPr>
          <w:caps w:val="0"/>
        </w:rPr>
        <w:t>ESSION</w:t>
      </w:r>
    </w:p>
    <w:p w14:paraId="562449E3" w14:textId="77777777" w:rsidR="00CD36CF" w:rsidRDefault="0023768D" w:rsidP="00CC1F3B">
      <w:pPr>
        <w:pStyle w:val="TitlePageBillPrefix"/>
      </w:pPr>
      <w:sdt>
        <w:sdtPr>
          <w:tag w:val="IntroDate"/>
          <w:id w:val="-1236936958"/>
          <w:placeholder>
            <w:docPart w:val="25906EA1B7224118BC008DC5B54110CD"/>
          </w:placeholder>
          <w:text/>
        </w:sdtPr>
        <w:sdtEndPr/>
        <w:sdtContent>
          <w:r w:rsidR="00AE48A0">
            <w:t>Introduced</w:t>
          </w:r>
        </w:sdtContent>
      </w:sdt>
    </w:p>
    <w:p w14:paraId="49336720" w14:textId="667277DB" w:rsidR="00CD36CF" w:rsidRDefault="0023768D" w:rsidP="00CC1F3B">
      <w:pPr>
        <w:pStyle w:val="BillNumber"/>
      </w:pPr>
      <w:sdt>
        <w:sdtPr>
          <w:tag w:val="Chamber"/>
          <w:id w:val="893011969"/>
          <w:lock w:val="sdtLocked"/>
          <w:placeholder>
            <w:docPart w:val="C5A4A64FF9214E788D765F964B631E4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6DD9D4D46BE41E9A02FCA9100675DD7"/>
          </w:placeholder>
          <w:text/>
        </w:sdtPr>
        <w:sdtEndPr/>
        <w:sdtContent>
          <w:r>
            <w:t>4470</w:t>
          </w:r>
        </w:sdtContent>
      </w:sdt>
    </w:p>
    <w:p w14:paraId="54081269" w14:textId="395D8C4E" w:rsidR="00CD36CF" w:rsidRDefault="00CD36CF" w:rsidP="00CC1F3B">
      <w:pPr>
        <w:pStyle w:val="Sponsors"/>
      </w:pPr>
      <w:r>
        <w:t xml:space="preserve">By </w:t>
      </w:r>
      <w:sdt>
        <w:sdtPr>
          <w:tag w:val="Sponsors"/>
          <w:id w:val="1589585889"/>
          <w:placeholder>
            <w:docPart w:val="42DC870792FA47E783EB56DBA38CE10F"/>
          </w:placeholder>
          <w:text w:multiLine="1"/>
        </w:sdtPr>
        <w:sdtEndPr/>
        <w:sdtContent>
          <w:r w:rsidR="00F415B5">
            <w:t>Delegate</w:t>
          </w:r>
          <w:r w:rsidR="005738D5">
            <w:t>s</w:t>
          </w:r>
          <w:r w:rsidR="00F415B5">
            <w:t xml:space="preserve"> Hillenbrand</w:t>
          </w:r>
          <w:r w:rsidR="005738D5">
            <w:t>, T. Howell, Kimble</w:t>
          </w:r>
          <w:r w:rsidR="00BC536A">
            <w:t>, Funkhouser, Moore, and D. Cannon</w:t>
          </w:r>
        </w:sdtContent>
      </w:sdt>
    </w:p>
    <w:p w14:paraId="54B7338A" w14:textId="7E9E73E7" w:rsidR="00E831B3" w:rsidRDefault="00CD36CF" w:rsidP="00CC1F3B">
      <w:pPr>
        <w:pStyle w:val="References"/>
      </w:pPr>
      <w:r>
        <w:t>[</w:t>
      </w:r>
      <w:sdt>
        <w:sdtPr>
          <w:tag w:val="References"/>
          <w:id w:val="-1043047873"/>
          <w:placeholder>
            <w:docPart w:val="F95DBB832C644851BE5D38C7C70864FD"/>
          </w:placeholder>
          <w:text w:multiLine="1"/>
        </w:sdtPr>
        <w:sdtEndPr/>
        <w:sdtContent>
          <w:r w:rsidR="0023768D">
            <w:t>Introduced January 16, 2026; referred to the Committee on the Judiciary</w:t>
          </w:r>
        </w:sdtContent>
      </w:sdt>
      <w:r>
        <w:t>]</w:t>
      </w:r>
    </w:p>
    <w:p w14:paraId="13411678" w14:textId="5CCBCCE3" w:rsidR="00303684" w:rsidRDefault="0000526A" w:rsidP="00CC1F3B">
      <w:pPr>
        <w:pStyle w:val="TitleSection"/>
      </w:pPr>
      <w:r>
        <w:lastRenderedPageBreak/>
        <w:t>A BILL</w:t>
      </w:r>
      <w:r w:rsidR="00F415B5">
        <w:t xml:space="preserve"> </w:t>
      </w:r>
      <w:r w:rsidR="00F415B5" w:rsidRPr="00F415B5">
        <w:t xml:space="preserve">to amend the Code of West Virginia, 1931, as amended, by adding </w:t>
      </w:r>
      <w:r w:rsidR="00F415B5">
        <w:t xml:space="preserve">two </w:t>
      </w:r>
      <w:r w:rsidR="00F415B5" w:rsidRPr="00F415B5">
        <w:t>new section</w:t>
      </w:r>
      <w:r w:rsidR="00F415B5">
        <w:t>s</w:t>
      </w:r>
      <w:r w:rsidR="00F415B5" w:rsidRPr="00F415B5">
        <w:t>, designated §3-1-32a and §3-4A-27a, relating to requiring election officials to capture and publish ballot images</w:t>
      </w:r>
      <w:r w:rsidR="003853DB">
        <w:t xml:space="preserve">; </w:t>
      </w:r>
      <w:r w:rsidR="00F415B5" w:rsidRPr="00F415B5">
        <w:t>provide voters with the ability to affix a unique mark on their ballot to identify</w:t>
      </w:r>
      <w:r w:rsidR="003853DB">
        <w:t>;</w:t>
      </w:r>
      <w:r w:rsidR="00F415B5" w:rsidRPr="00F415B5">
        <w:t xml:space="preserve"> and verify their ballot cast in a statewide election in West Virginia.  </w:t>
      </w:r>
    </w:p>
    <w:p w14:paraId="4307AB32" w14:textId="77777777" w:rsidR="00303684" w:rsidRDefault="00303684" w:rsidP="00CC1F3B">
      <w:pPr>
        <w:pStyle w:val="EnactingClause"/>
      </w:pPr>
      <w:r>
        <w:t>Be it enacted by the Legislature of West Virginia:</w:t>
      </w:r>
    </w:p>
    <w:p w14:paraId="183F8072" w14:textId="77777777" w:rsidR="003C6034" w:rsidRDefault="003C6034" w:rsidP="00CC1F3B">
      <w:pPr>
        <w:pStyle w:val="EnactingClause"/>
        <w:sectPr w:rsidR="003C6034" w:rsidSect="00F415B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87D195" w14:textId="77777777" w:rsidR="00F415B5" w:rsidRDefault="00F415B5" w:rsidP="008A6F2B">
      <w:pPr>
        <w:pStyle w:val="ArticleHeading"/>
        <w:sectPr w:rsidR="00F415B5" w:rsidSect="00F415B5">
          <w:type w:val="continuous"/>
          <w:pgSz w:w="12240" w:h="15840" w:code="1"/>
          <w:pgMar w:top="1440" w:right="1440" w:bottom="1440" w:left="1440" w:header="720" w:footer="720" w:gutter="0"/>
          <w:lnNumType w:countBy="1" w:restart="newSection"/>
          <w:cols w:space="720"/>
          <w:titlePg/>
          <w:docGrid w:linePitch="360"/>
        </w:sectPr>
      </w:pPr>
      <w:r>
        <w:t>ARTICLE 1. GENERAL PROVISIONS AND DEFINITIONS.</w:t>
      </w:r>
    </w:p>
    <w:p w14:paraId="5502B368" w14:textId="77777777" w:rsidR="00F415B5" w:rsidRPr="00B66B06" w:rsidRDefault="00F415B5" w:rsidP="00F415B5">
      <w:pPr>
        <w:pStyle w:val="SectionHeading"/>
        <w:rPr>
          <w:color w:val="auto"/>
          <w:u w:val="single"/>
        </w:rPr>
        <w:sectPr w:rsidR="00F415B5" w:rsidRPr="00B66B06" w:rsidSect="00F415B5">
          <w:type w:val="continuous"/>
          <w:pgSz w:w="12240" w:h="15840" w:code="1"/>
          <w:pgMar w:top="1440" w:right="1440" w:bottom="1440" w:left="1440" w:header="720" w:footer="720" w:gutter="0"/>
          <w:lnNumType w:countBy="1" w:restart="newSection"/>
          <w:cols w:space="720"/>
          <w:titlePg/>
          <w:docGrid w:linePitch="360"/>
        </w:sectPr>
      </w:pPr>
      <w:r w:rsidRPr="00B66B06">
        <w:rPr>
          <w:color w:val="auto"/>
          <w:u w:val="single"/>
        </w:rPr>
        <w:t>§3-1-32a. Voter ballot identification and verification.</w:t>
      </w:r>
    </w:p>
    <w:p w14:paraId="63A98DB2" w14:textId="12731999" w:rsidR="00F415B5" w:rsidRPr="00C30A74" w:rsidRDefault="00DA69F4" w:rsidP="00F415B5">
      <w:pPr>
        <w:pStyle w:val="SectionBody"/>
        <w:rPr>
          <w:i/>
          <w:iCs/>
          <w:color w:val="auto"/>
          <w:u w:val="single"/>
        </w:rPr>
      </w:pPr>
      <w:r w:rsidRPr="00DA69F4">
        <w:rPr>
          <w:color w:val="auto"/>
          <w:u w:val="single"/>
        </w:rPr>
        <w:t xml:space="preserve">(a) </w:t>
      </w:r>
      <w:r w:rsidR="00F415B5" w:rsidRPr="00C30A74">
        <w:rPr>
          <w:i/>
          <w:iCs/>
          <w:color w:val="auto"/>
          <w:u w:val="single"/>
        </w:rPr>
        <w:t>Enactment</w:t>
      </w:r>
      <w:r>
        <w:rPr>
          <w:i/>
          <w:iCs/>
          <w:color w:val="auto"/>
          <w:u w:val="single"/>
        </w:rPr>
        <w:t>.</w:t>
      </w:r>
      <w:r w:rsidR="00F415B5" w:rsidRPr="00C30A74">
        <w:rPr>
          <w:i/>
          <w:iCs/>
          <w:color w:val="auto"/>
          <w:u w:val="single"/>
        </w:rPr>
        <w:t xml:space="preserve"> </w:t>
      </w:r>
    </w:p>
    <w:p w14:paraId="7AADDB99" w14:textId="042141FB" w:rsidR="00F415B5" w:rsidRPr="00B66B06" w:rsidRDefault="00F415B5" w:rsidP="00F415B5">
      <w:pPr>
        <w:pStyle w:val="SectionBody"/>
        <w:rPr>
          <w:color w:val="auto"/>
          <w:u w:val="single"/>
        </w:rPr>
      </w:pPr>
      <w:r w:rsidRPr="00B66B06">
        <w:rPr>
          <w:color w:val="auto"/>
          <w:u w:val="single"/>
        </w:rPr>
        <w:t>(</w:t>
      </w:r>
      <w:r w:rsidR="00DA69F4">
        <w:rPr>
          <w:color w:val="auto"/>
          <w:u w:val="single"/>
        </w:rPr>
        <w:t>1</w:t>
      </w:r>
      <w:r w:rsidRPr="00B66B06">
        <w:rPr>
          <w:color w:val="auto"/>
          <w:u w:val="single"/>
        </w:rPr>
        <w:t>) The purpose of this section is to provide voters with the ability to identify and verify their ballot cast in a statewide election held in West Virginia.</w:t>
      </w:r>
    </w:p>
    <w:p w14:paraId="7ACE7909" w14:textId="77777777" w:rsidR="00F415B5" w:rsidRPr="00B66B06" w:rsidRDefault="00F415B5" w:rsidP="00F415B5">
      <w:pPr>
        <w:pStyle w:val="SectionBody"/>
        <w:rPr>
          <w:color w:val="auto"/>
          <w:u w:val="single"/>
        </w:rPr>
      </w:pPr>
      <w:r w:rsidRPr="00B66B06">
        <w:rPr>
          <w:color w:val="auto"/>
          <w:u w:val="single"/>
        </w:rPr>
        <w:t xml:space="preserve">(b) </w:t>
      </w:r>
      <w:r w:rsidRPr="00F415B5">
        <w:rPr>
          <w:i/>
          <w:iCs/>
          <w:color w:val="auto"/>
          <w:u w:val="single"/>
        </w:rPr>
        <w:t>Ballot Design.</w:t>
      </w:r>
    </w:p>
    <w:p w14:paraId="5E06433B" w14:textId="77777777" w:rsidR="00F415B5" w:rsidRPr="00B66B06" w:rsidRDefault="00F415B5" w:rsidP="00F415B5">
      <w:pPr>
        <w:pStyle w:val="SectionBody"/>
        <w:rPr>
          <w:color w:val="auto"/>
          <w:u w:val="single"/>
        </w:rPr>
      </w:pPr>
      <w:r w:rsidRPr="00B66B06">
        <w:rPr>
          <w:color w:val="auto"/>
          <w:u w:val="single"/>
        </w:rPr>
        <w:t xml:space="preserve">(1) The ballot stock shall have printed thereon a unique ballot number for each ballot printed on </w:t>
      </w:r>
      <w:r>
        <w:rPr>
          <w:color w:val="auto"/>
          <w:u w:val="single"/>
        </w:rPr>
        <w:t xml:space="preserve">a </w:t>
      </w:r>
      <w:r w:rsidRPr="00B66B06">
        <w:rPr>
          <w:color w:val="auto"/>
          <w:u w:val="single"/>
        </w:rPr>
        <w:t xml:space="preserve">perforated stub located at the </w:t>
      </w:r>
      <w:r>
        <w:rPr>
          <w:color w:val="auto"/>
          <w:u w:val="single"/>
        </w:rPr>
        <w:t xml:space="preserve">top or </w:t>
      </w:r>
      <w:r w:rsidRPr="00B66B06">
        <w:rPr>
          <w:color w:val="auto"/>
          <w:u w:val="single"/>
        </w:rPr>
        <w:t>bottom of each ballot stock</w:t>
      </w:r>
      <w:r>
        <w:rPr>
          <w:color w:val="auto"/>
          <w:u w:val="single"/>
        </w:rPr>
        <w:t>.</w:t>
      </w:r>
    </w:p>
    <w:p w14:paraId="314E1D1B" w14:textId="77777777" w:rsidR="00F415B5" w:rsidRPr="00B66B06" w:rsidRDefault="00F415B5" w:rsidP="00F415B5">
      <w:pPr>
        <w:pStyle w:val="SectionBody"/>
        <w:rPr>
          <w:color w:val="auto"/>
          <w:u w:val="single"/>
        </w:rPr>
      </w:pPr>
      <w:r>
        <w:rPr>
          <w:color w:val="auto"/>
          <w:u w:val="single"/>
        </w:rPr>
        <w:t>(2) There shall be a space indicated by a line or box not to exceed two square inches at the bottom of each ballot, above the perforated stub, which space shall permit voters to voluntarily affix a unique mark of their choice for later identification of their ballot.</w:t>
      </w:r>
    </w:p>
    <w:p w14:paraId="1CBF5327" w14:textId="77777777" w:rsidR="00F415B5" w:rsidRDefault="00F415B5" w:rsidP="00F415B5">
      <w:pPr>
        <w:pStyle w:val="SectionBody"/>
        <w:rPr>
          <w:color w:val="auto"/>
          <w:u w:val="single"/>
        </w:rPr>
      </w:pPr>
      <w:r w:rsidRPr="00B66B06">
        <w:rPr>
          <w:color w:val="auto"/>
          <w:u w:val="single"/>
        </w:rPr>
        <w:t>(</w:t>
      </w:r>
      <w:r>
        <w:rPr>
          <w:color w:val="auto"/>
          <w:u w:val="single"/>
        </w:rPr>
        <w:t>c</w:t>
      </w:r>
      <w:r w:rsidRPr="00B66B06">
        <w:rPr>
          <w:color w:val="auto"/>
          <w:u w:val="single"/>
        </w:rPr>
        <w:t xml:space="preserve">) </w:t>
      </w:r>
      <w:r w:rsidRPr="00F415B5">
        <w:rPr>
          <w:i/>
          <w:iCs/>
          <w:color w:val="auto"/>
          <w:u w:val="single"/>
        </w:rPr>
        <w:t>Ballot Marking.</w:t>
      </w:r>
    </w:p>
    <w:p w14:paraId="72E5B770" w14:textId="77777777" w:rsidR="00F415B5" w:rsidRDefault="00F415B5" w:rsidP="00F415B5">
      <w:pPr>
        <w:pStyle w:val="SectionBody"/>
        <w:rPr>
          <w:color w:val="auto"/>
          <w:u w:val="single"/>
        </w:rPr>
      </w:pPr>
      <w:r>
        <w:rPr>
          <w:color w:val="auto"/>
          <w:u w:val="single"/>
        </w:rPr>
        <w:t>(1) In counties that use an electronic voting system as defined by §3-4A-2(a)(5), each voter shall be permitted to voluntarily mark their ballot in the space provided with a unique mark of their choice using ink.</w:t>
      </w:r>
    </w:p>
    <w:p w14:paraId="71BB2D55" w14:textId="77777777" w:rsidR="00F415B5" w:rsidRDefault="00F415B5" w:rsidP="00F415B5">
      <w:pPr>
        <w:pStyle w:val="SectionBody"/>
        <w:rPr>
          <w:color w:val="auto"/>
          <w:u w:val="single"/>
        </w:rPr>
      </w:pPr>
      <w:r>
        <w:rPr>
          <w:color w:val="auto"/>
          <w:u w:val="single"/>
        </w:rPr>
        <w:t xml:space="preserve">(2) No ballot cast in person shall be denied acceptance due to a voter’s unique mark or lack thereof: </w:t>
      </w:r>
      <w:r>
        <w:rPr>
          <w:i/>
          <w:iCs/>
          <w:color w:val="auto"/>
          <w:u w:val="single"/>
        </w:rPr>
        <w:t>Provided</w:t>
      </w:r>
      <w:r>
        <w:rPr>
          <w:color w:val="auto"/>
          <w:u w:val="single"/>
        </w:rPr>
        <w:t>, That if a voter affixes a unique mark on the ballot in any location other than the designated line or box, an election worker is permitted to spoil that ballot and request the voter to vote another ballot to ensure the ballot is legible and voter intent is not impeded by the location of unique mark.</w:t>
      </w:r>
    </w:p>
    <w:p w14:paraId="1F6E4616" w14:textId="77777777" w:rsidR="00F415B5" w:rsidRDefault="00F415B5" w:rsidP="00F415B5">
      <w:pPr>
        <w:pStyle w:val="SectionHeading"/>
        <w:rPr>
          <w:color w:val="auto"/>
          <w:u w:val="single"/>
        </w:rPr>
        <w:sectPr w:rsidR="00F415B5" w:rsidSect="00F415B5">
          <w:type w:val="continuous"/>
          <w:pgSz w:w="12240" w:h="15840" w:code="1"/>
          <w:pgMar w:top="1440" w:right="1440" w:bottom="1440" w:left="1440" w:header="720" w:footer="720" w:gutter="0"/>
          <w:lnNumType w:countBy="1" w:restart="newSection"/>
          <w:cols w:space="720"/>
          <w:titlePg/>
          <w:docGrid w:linePitch="360"/>
        </w:sectPr>
      </w:pPr>
    </w:p>
    <w:p w14:paraId="5373C4A5" w14:textId="77777777" w:rsidR="00F415B5" w:rsidRDefault="00F415B5" w:rsidP="001B3A59">
      <w:pPr>
        <w:pStyle w:val="ArticleHeading"/>
        <w:sectPr w:rsidR="00F415B5" w:rsidSect="00F415B5">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t>ARTICLE 4A. ELECTRONIC VOTING SYSTEMS.</w:t>
      </w:r>
    </w:p>
    <w:p w14:paraId="55536D9D" w14:textId="1E412E8A" w:rsidR="00F415B5" w:rsidRPr="00932537" w:rsidRDefault="00F415B5" w:rsidP="00F415B5">
      <w:pPr>
        <w:pStyle w:val="SectionHeading"/>
        <w:rPr>
          <w:color w:val="auto"/>
          <w:u w:val="single"/>
        </w:rPr>
        <w:sectPr w:rsidR="00F415B5" w:rsidRPr="00932537" w:rsidSect="00F415B5">
          <w:type w:val="continuous"/>
          <w:pgSz w:w="12240" w:h="15840" w:code="1"/>
          <w:pgMar w:top="1440" w:right="1440" w:bottom="1440" w:left="1440" w:header="720" w:footer="720" w:gutter="0"/>
          <w:lnNumType w:countBy="1" w:restart="newSection"/>
          <w:cols w:space="720"/>
          <w:titlePg/>
          <w:docGrid w:linePitch="360"/>
        </w:sectPr>
      </w:pPr>
      <w:r w:rsidRPr="00932537">
        <w:rPr>
          <w:color w:val="auto"/>
          <w:u w:val="single"/>
        </w:rPr>
        <w:t>§3-4A-27a. Electronic voting preservation settings.</w:t>
      </w:r>
    </w:p>
    <w:p w14:paraId="1064417B" w14:textId="77777777" w:rsidR="00E21861" w:rsidRDefault="00DA69F4" w:rsidP="00DA69F4">
      <w:pPr>
        <w:pStyle w:val="SectionBody"/>
        <w:rPr>
          <w:i/>
          <w:iCs/>
          <w:color w:val="auto"/>
          <w:u w:val="single"/>
        </w:rPr>
      </w:pPr>
      <w:r w:rsidRPr="00DA69F4">
        <w:rPr>
          <w:color w:val="auto"/>
          <w:u w:val="single"/>
        </w:rPr>
        <w:t>(a)</w:t>
      </w:r>
      <w:r>
        <w:rPr>
          <w:i/>
          <w:iCs/>
          <w:color w:val="auto"/>
          <w:u w:val="single"/>
        </w:rPr>
        <w:t xml:space="preserve"> </w:t>
      </w:r>
      <w:r w:rsidR="00F415B5" w:rsidRPr="00932537">
        <w:rPr>
          <w:i/>
          <w:iCs/>
          <w:color w:val="auto"/>
          <w:u w:val="single"/>
        </w:rPr>
        <w:t xml:space="preserve">Enactment. </w:t>
      </w:r>
    </w:p>
    <w:p w14:paraId="4AC94811" w14:textId="538AD6EE" w:rsidR="00F415B5" w:rsidRPr="00DA69F4" w:rsidRDefault="00F415B5" w:rsidP="00DA69F4">
      <w:pPr>
        <w:pStyle w:val="SectionBody"/>
        <w:rPr>
          <w:i/>
          <w:iCs/>
          <w:color w:val="auto"/>
          <w:u w:val="single"/>
        </w:rPr>
      </w:pPr>
      <w:r w:rsidRPr="00932537">
        <w:rPr>
          <w:color w:val="auto"/>
          <w:u w:val="single"/>
        </w:rPr>
        <w:t>Counties using electronic voting systems as authorized by this article shall enable the ballot tabulator functionality that captures ballot images.</w:t>
      </w:r>
    </w:p>
    <w:p w14:paraId="26DE9343" w14:textId="77777777" w:rsidR="00F415B5" w:rsidRPr="00932537" w:rsidRDefault="00F415B5" w:rsidP="00F415B5">
      <w:pPr>
        <w:pStyle w:val="SectionBody"/>
        <w:rPr>
          <w:color w:val="auto"/>
          <w:u w:val="single"/>
        </w:rPr>
      </w:pPr>
      <w:r w:rsidRPr="00932537">
        <w:rPr>
          <w:color w:val="auto"/>
          <w:u w:val="single"/>
        </w:rPr>
        <w:t>(b) Ballot images and cast vote records shall provide no personally identifiable information of any voter.</w:t>
      </w:r>
    </w:p>
    <w:p w14:paraId="43C43812" w14:textId="77777777" w:rsidR="00F415B5" w:rsidRPr="00932537" w:rsidRDefault="00F415B5" w:rsidP="00F415B5">
      <w:pPr>
        <w:pStyle w:val="SectionBody"/>
        <w:rPr>
          <w:color w:val="auto"/>
          <w:u w:val="single"/>
        </w:rPr>
      </w:pPr>
      <w:r w:rsidRPr="00932537">
        <w:rPr>
          <w:color w:val="auto"/>
          <w:u w:val="single"/>
        </w:rPr>
        <w:t>(c) County election officials shall electronically provide the Secretary of State with the cast vote record and an image of each ballot cast, organized in separate files for each precinct in the jurisdiction at the close of canvass after declaring the results of the election and before the Board of Canvassers adjourns the canvass.</w:t>
      </w:r>
    </w:p>
    <w:p w14:paraId="59A7F65C" w14:textId="77777777" w:rsidR="00F415B5" w:rsidRPr="00932537" w:rsidRDefault="00F415B5" w:rsidP="00F415B5">
      <w:pPr>
        <w:pStyle w:val="SectionBody"/>
        <w:rPr>
          <w:color w:val="auto"/>
          <w:u w:val="single"/>
        </w:rPr>
      </w:pPr>
      <w:r w:rsidRPr="00932537">
        <w:rPr>
          <w:color w:val="auto"/>
          <w:u w:val="single"/>
        </w:rPr>
        <w:t xml:space="preserve">(d) Within 24 hours of receiving the electronic cast vote record and ballot images from each county, the Secretary of State shall publish the cast vote record and ballot images, on a precinct and county basis, which shall be publicly available on a website managed by the Secretary of State: </w:t>
      </w:r>
      <w:r w:rsidRPr="00965511">
        <w:rPr>
          <w:i/>
          <w:iCs/>
          <w:color w:val="auto"/>
          <w:u w:val="single"/>
        </w:rPr>
        <w:t>Provided,</w:t>
      </w:r>
      <w:r w:rsidRPr="00932537">
        <w:rPr>
          <w:color w:val="auto"/>
          <w:u w:val="single"/>
        </w:rPr>
        <w:t xml:space="preserve"> That for any precinct with fewer than 10 absentee-by-mail and provisional or challenged ballots counted, the Secretary of State shall ensure that the ballot images and cast vote records for that precinct are published in a manner that ensures that no voter’s ballot or candidate choices can be identified or discerned through any process including data comparisons with publicly available voter records.</w:t>
      </w:r>
    </w:p>
    <w:p w14:paraId="1BA30FE0" w14:textId="77777777" w:rsidR="00F415B5" w:rsidRPr="00932537" w:rsidRDefault="00F415B5" w:rsidP="00F415B5">
      <w:pPr>
        <w:pStyle w:val="SectionBody"/>
        <w:rPr>
          <w:color w:val="auto"/>
          <w:u w:val="single"/>
        </w:rPr>
      </w:pPr>
      <w:r w:rsidRPr="00932537">
        <w:rPr>
          <w:color w:val="auto"/>
          <w:u w:val="single"/>
        </w:rPr>
        <w:t>(e) As used in this section, the term "cast vote record" is defined as a summary report produced by voting system-specific software that provides each vote cast in every race marked by a voter participating in a jurisdiction with an electronic voting system.</w:t>
      </w:r>
    </w:p>
    <w:p w14:paraId="77A2E6E7" w14:textId="22F2F11E" w:rsidR="00F415B5" w:rsidRDefault="00F415B5" w:rsidP="00CC1F3B">
      <w:pPr>
        <w:pStyle w:val="SectionBody"/>
      </w:pPr>
      <w:r w:rsidRPr="00932537">
        <w:rPr>
          <w:color w:val="auto"/>
          <w:u w:val="single"/>
        </w:rPr>
        <w:t xml:space="preserve">(f) The Secretary of State may promulgate legislative rules in accordance with §29A-3-1 </w:t>
      </w:r>
      <w:r w:rsidRPr="00F415B5">
        <w:rPr>
          <w:i/>
          <w:iCs/>
          <w:color w:val="auto"/>
          <w:u w:val="single"/>
        </w:rPr>
        <w:t>et seq.</w:t>
      </w:r>
      <w:r w:rsidRPr="00932537">
        <w:rPr>
          <w:color w:val="auto"/>
          <w:u w:val="single"/>
        </w:rPr>
        <w:t xml:space="preserve"> of this code to </w:t>
      </w:r>
      <w:r w:rsidR="00B21A34">
        <w:rPr>
          <w:color w:val="auto"/>
          <w:u w:val="single"/>
        </w:rPr>
        <w:t xml:space="preserve">effectuate </w:t>
      </w:r>
      <w:r w:rsidRPr="00932537">
        <w:rPr>
          <w:color w:val="auto"/>
          <w:u w:val="single"/>
        </w:rPr>
        <w:t>the provisions of this section and ensure the constitutional right of privacy in voting.</w:t>
      </w:r>
    </w:p>
    <w:p w14:paraId="4FEBD7E2" w14:textId="77777777" w:rsidR="00C33014" w:rsidRDefault="00C33014" w:rsidP="00CC1F3B">
      <w:pPr>
        <w:pStyle w:val="Note"/>
      </w:pPr>
    </w:p>
    <w:p w14:paraId="25C5D02C" w14:textId="1F1F00C4" w:rsidR="006865E9" w:rsidRDefault="00CF1DCA" w:rsidP="00B21A34">
      <w:pPr>
        <w:pStyle w:val="Note"/>
      </w:pPr>
      <w:r>
        <w:t>NOTE: The</w:t>
      </w:r>
      <w:r w:rsidR="006865E9">
        <w:t xml:space="preserve"> purpose of this bill is to </w:t>
      </w:r>
      <w:r w:rsidR="00B21A34">
        <w:t>preserve ballot images and cast vote records on the Secretary of State website which will allow a near 100% verification of cast vote tabulation by citizens and election officials and provide voters with the ability to anonymously identify and verify their ballot cast in a statewide election in West Virginia.</w:t>
      </w:r>
    </w:p>
    <w:p w14:paraId="30CFDE0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415B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DC05" w14:textId="77777777" w:rsidR="00F415B5" w:rsidRPr="00B844FE" w:rsidRDefault="00F415B5" w:rsidP="00B844FE">
      <w:r>
        <w:separator/>
      </w:r>
    </w:p>
  </w:endnote>
  <w:endnote w:type="continuationSeparator" w:id="0">
    <w:p w14:paraId="544EBEA2" w14:textId="77777777" w:rsidR="00F415B5" w:rsidRPr="00B844FE" w:rsidRDefault="00F415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AAE4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0066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95190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98845"/>
      <w:docPartObj>
        <w:docPartGallery w:val="Page Numbers (Bottom of Page)"/>
        <w:docPartUnique/>
      </w:docPartObj>
    </w:sdtPr>
    <w:sdtEndPr>
      <w:rPr>
        <w:noProof/>
      </w:rPr>
    </w:sdtEndPr>
    <w:sdtContent>
      <w:p w14:paraId="2A149809" w14:textId="54AFFD6B" w:rsidR="005E375F" w:rsidRDefault="005E37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8AE99" w14:textId="77777777" w:rsidR="005E375F" w:rsidRDefault="005E3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0ACE" w14:textId="77777777" w:rsidR="00F415B5" w:rsidRPr="00B844FE" w:rsidRDefault="00F415B5" w:rsidP="00B844FE">
      <w:r>
        <w:separator/>
      </w:r>
    </w:p>
  </w:footnote>
  <w:footnote w:type="continuationSeparator" w:id="0">
    <w:p w14:paraId="366F8E95" w14:textId="77777777" w:rsidR="00F415B5" w:rsidRPr="00B844FE" w:rsidRDefault="00F415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2A6" w14:textId="77777777" w:rsidR="002A0269" w:rsidRPr="00B844FE" w:rsidRDefault="0023768D">
    <w:pPr>
      <w:pStyle w:val="Header"/>
    </w:pPr>
    <w:sdt>
      <w:sdtPr>
        <w:id w:val="-684364211"/>
        <w:placeholder>
          <w:docPart w:val="C5A4A64FF9214E788D765F964B631E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A4A64FF9214E788D765F964B631E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9130" w14:textId="5E8211C5"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sdt>
      <w:sdtPr>
        <w:rPr>
          <w:sz w:val="22"/>
          <w:szCs w:val="22"/>
        </w:rPr>
        <w:tag w:val="BNumWH"/>
        <w:id w:val="138549797"/>
        <w:showingPlcHdr/>
        <w:text/>
      </w:sdtPr>
      <w:sdtEndPr/>
      <w:sdtContent/>
    </w:sdt>
    <w:r w:rsidR="007A5259" w:rsidRPr="00686E9A">
      <w:rPr>
        <w:sz w:val="22"/>
        <w:szCs w:val="22"/>
      </w:rPr>
      <w:t xml:space="preserve"> </w:t>
    </w:r>
    <w:r w:rsidR="00F415B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15B5">
          <w:rPr>
            <w:sz w:val="22"/>
            <w:szCs w:val="22"/>
          </w:rPr>
          <w:t>2026R1937</w:t>
        </w:r>
      </w:sdtContent>
    </w:sdt>
  </w:p>
  <w:p w14:paraId="3B46AA3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F6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2792" w14:textId="77777777" w:rsidR="005E375F" w:rsidRPr="00686E9A" w:rsidRDefault="005E375F" w:rsidP="005E375F">
    <w:pPr>
      <w:pStyle w:val="HeaderStyle"/>
      <w:rPr>
        <w:sz w:val="22"/>
        <w:szCs w:val="22"/>
      </w:rPr>
    </w:pPr>
    <w:r w:rsidRPr="00686E9A">
      <w:rPr>
        <w:sz w:val="22"/>
        <w:szCs w:val="22"/>
      </w:rPr>
      <w:t xml:space="preserve">Intr </w:t>
    </w:r>
    <w:sdt>
      <w:sdtPr>
        <w:rPr>
          <w:sz w:val="22"/>
          <w:szCs w:val="22"/>
        </w:rPr>
        <w:tag w:val="BNumWH"/>
        <w:id w:val="-1644884179"/>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023051988"/>
        <w:text/>
      </w:sdtPr>
      <w:sdtEndPr/>
      <w:sdtContent>
        <w:r>
          <w:rPr>
            <w:sz w:val="22"/>
            <w:szCs w:val="22"/>
          </w:rPr>
          <w:t>2026R1937</w:t>
        </w:r>
      </w:sdtContent>
    </w:sdt>
  </w:p>
  <w:p w14:paraId="09B51899" w14:textId="77777777" w:rsidR="005E375F" w:rsidRPr="004D3ABE" w:rsidRDefault="005E375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B5"/>
    <w:rsid w:val="0000526A"/>
    <w:rsid w:val="000573A9"/>
    <w:rsid w:val="00057713"/>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3768D"/>
    <w:rsid w:val="0027011C"/>
    <w:rsid w:val="00274200"/>
    <w:rsid w:val="00275740"/>
    <w:rsid w:val="002A0269"/>
    <w:rsid w:val="00303684"/>
    <w:rsid w:val="003143F5"/>
    <w:rsid w:val="00314854"/>
    <w:rsid w:val="003853DB"/>
    <w:rsid w:val="00394191"/>
    <w:rsid w:val="003C51CD"/>
    <w:rsid w:val="003C6034"/>
    <w:rsid w:val="00400B5C"/>
    <w:rsid w:val="004368E0"/>
    <w:rsid w:val="004C13DD"/>
    <w:rsid w:val="004D3ABE"/>
    <w:rsid w:val="004E3441"/>
    <w:rsid w:val="00500579"/>
    <w:rsid w:val="00572702"/>
    <w:rsid w:val="005738D5"/>
    <w:rsid w:val="00581E16"/>
    <w:rsid w:val="005A5366"/>
    <w:rsid w:val="005B6ACE"/>
    <w:rsid w:val="005E375F"/>
    <w:rsid w:val="00625456"/>
    <w:rsid w:val="006369EB"/>
    <w:rsid w:val="00637E73"/>
    <w:rsid w:val="006865E9"/>
    <w:rsid w:val="00686E9A"/>
    <w:rsid w:val="00691F3E"/>
    <w:rsid w:val="00694BFB"/>
    <w:rsid w:val="006A106B"/>
    <w:rsid w:val="006C523D"/>
    <w:rsid w:val="006D4036"/>
    <w:rsid w:val="0076194B"/>
    <w:rsid w:val="00766AD0"/>
    <w:rsid w:val="007A5259"/>
    <w:rsid w:val="007A7081"/>
    <w:rsid w:val="007F1CF5"/>
    <w:rsid w:val="008309B4"/>
    <w:rsid w:val="00834EDE"/>
    <w:rsid w:val="008736AA"/>
    <w:rsid w:val="008C594B"/>
    <w:rsid w:val="008D275D"/>
    <w:rsid w:val="00946186"/>
    <w:rsid w:val="00965511"/>
    <w:rsid w:val="00980327"/>
    <w:rsid w:val="00986478"/>
    <w:rsid w:val="009B5557"/>
    <w:rsid w:val="009F1067"/>
    <w:rsid w:val="00A31E01"/>
    <w:rsid w:val="00A3258E"/>
    <w:rsid w:val="00A527AD"/>
    <w:rsid w:val="00A718CF"/>
    <w:rsid w:val="00AA069B"/>
    <w:rsid w:val="00AE48A0"/>
    <w:rsid w:val="00AE61BE"/>
    <w:rsid w:val="00B16F25"/>
    <w:rsid w:val="00B21A34"/>
    <w:rsid w:val="00B24422"/>
    <w:rsid w:val="00B66B81"/>
    <w:rsid w:val="00B71E6F"/>
    <w:rsid w:val="00B80C20"/>
    <w:rsid w:val="00B844FE"/>
    <w:rsid w:val="00B86B4F"/>
    <w:rsid w:val="00BA1F84"/>
    <w:rsid w:val="00BC536A"/>
    <w:rsid w:val="00BC562B"/>
    <w:rsid w:val="00C31A42"/>
    <w:rsid w:val="00C33014"/>
    <w:rsid w:val="00C33434"/>
    <w:rsid w:val="00C34869"/>
    <w:rsid w:val="00C42E2B"/>
    <w:rsid w:val="00C42EB6"/>
    <w:rsid w:val="00C62327"/>
    <w:rsid w:val="00C85096"/>
    <w:rsid w:val="00CB0BEA"/>
    <w:rsid w:val="00CB20EF"/>
    <w:rsid w:val="00CC1F3B"/>
    <w:rsid w:val="00CD12CB"/>
    <w:rsid w:val="00CD36CF"/>
    <w:rsid w:val="00CF1DCA"/>
    <w:rsid w:val="00D579FC"/>
    <w:rsid w:val="00D81C16"/>
    <w:rsid w:val="00DA69F4"/>
    <w:rsid w:val="00DE526B"/>
    <w:rsid w:val="00DF199D"/>
    <w:rsid w:val="00E00F13"/>
    <w:rsid w:val="00E01542"/>
    <w:rsid w:val="00E21861"/>
    <w:rsid w:val="00E365F1"/>
    <w:rsid w:val="00E62F48"/>
    <w:rsid w:val="00E831B3"/>
    <w:rsid w:val="00E95FBC"/>
    <w:rsid w:val="00EC5E63"/>
    <w:rsid w:val="00EE70CB"/>
    <w:rsid w:val="00F06057"/>
    <w:rsid w:val="00F415B5"/>
    <w:rsid w:val="00F41CA2"/>
    <w:rsid w:val="00F443C0"/>
    <w:rsid w:val="00F572A7"/>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699AD"/>
  <w15:chartTrackingRefBased/>
  <w15:docId w15:val="{8D1733A4-FD95-4CA7-B6D4-7CC838DF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415B5"/>
    <w:rPr>
      <w:rFonts w:eastAsia="Calibri"/>
      <w:b/>
      <w:caps/>
      <w:color w:val="000000"/>
      <w:sz w:val="24"/>
    </w:rPr>
  </w:style>
  <w:style w:type="character" w:customStyle="1" w:styleId="SectionBodyChar">
    <w:name w:val="Section Body Char"/>
    <w:link w:val="SectionBody"/>
    <w:rsid w:val="00F415B5"/>
    <w:rPr>
      <w:rFonts w:eastAsia="Calibri"/>
      <w:color w:val="000000"/>
    </w:rPr>
  </w:style>
  <w:style w:type="character" w:customStyle="1" w:styleId="SectionHeadingChar">
    <w:name w:val="Section Heading Char"/>
    <w:link w:val="SectionHeading"/>
    <w:rsid w:val="00F415B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06EA1B7224118BC008DC5B54110CD"/>
        <w:category>
          <w:name w:val="General"/>
          <w:gallery w:val="placeholder"/>
        </w:category>
        <w:types>
          <w:type w:val="bbPlcHdr"/>
        </w:types>
        <w:behaviors>
          <w:behavior w:val="content"/>
        </w:behaviors>
        <w:guid w:val="{9976D3B1-DFEA-4D71-AADF-75CC5A0ECE04}"/>
      </w:docPartPr>
      <w:docPartBody>
        <w:p w:rsidR="005D5F42" w:rsidRDefault="005D5F42">
          <w:pPr>
            <w:pStyle w:val="25906EA1B7224118BC008DC5B54110CD"/>
          </w:pPr>
          <w:r w:rsidRPr="00B844FE">
            <w:t>Prefix Text</w:t>
          </w:r>
        </w:p>
      </w:docPartBody>
    </w:docPart>
    <w:docPart>
      <w:docPartPr>
        <w:name w:val="C5A4A64FF9214E788D765F964B631E49"/>
        <w:category>
          <w:name w:val="General"/>
          <w:gallery w:val="placeholder"/>
        </w:category>
        <w:types>
          <w:type w:val="bbPlcHdr"/>
        </w:types>
        <w:behaviors>
          <w:behavior w:val="content"/>
        </w:behaviors>
        <w:guid w:val="{AD10BADF-9CCC-469A-A4C4-6796737E1B99}"/>
      </w:docPartPr>
      <w:docPartBody>
        <w:p w:rsidR="005D5F42" w:rsidRDefault="005D5F42">
          <w:pPr>
            <w:pStyle w:val="C5A4A64FF9214E788D765F964B631E49"/>
          </w:pPr>
          <w:r w:rsidRPr="00B844FE">
            <w:t>[Type here]</w:t>
          </w:r>
        </w:p>
      </w:docPartBody>
    </w:docPart>
    <w:docPart>
      <w:docPartPr>
        <w:name w:val="06DD9D4D46BE41E9A02FCA9100675DD7"/>
        <w:category>
          <w:name w:val="General"/>
          <w:gallery w:val="placeholder"/>
        </w:category>
        <w:types>
          <w:type w:val="bbPlcHdr"/>
        </w:types>
        <w:behaviors>
          <w:behavior w:val="content"/>
        </w:behaviors>
        <w:guid w:val="{A0B2D572-5E4C-4C43-BB69-D9FF48928E94}"/>
      </w:docPartPr>
      <w:docPartBody>
        <w:p w:rsidR="005D5F42" w:rsidRDefault="005D5F42">
          <w:pPr>
            <w:pStyle w:val="06DD9D4D46BE41E9A02FCA9100675DD7"/>
          </w:pPr>
          <w:r w:rsidRPr="00B844FE">
            <w:t>Number</w:t>
          </w:r>
        </w:p>
      </w:docPartBody>
    </w:docPart>
    <w:docPart>
      <w:docPartPr>
        <w:name w:val="42DC870792FA47E783EB56DBA38CE10F"/>
        <w:category>
          <w:name w:val="General"/>
          <w:gallery w:val="placeholder"/>
        </w:category>
        <w:types>
          <w:type w:val="bbPlcHdr"/>
        </w:types>
        <w:behaviors>
          <w:behavior w:val="content"/>
        </w:behaviors>
        <w:guid w:val="{05D1BDBE-5AB2-4F9D-9E97-FD0D6657B225}"/>
      </w:docPartPr>
      <w:docPartBody>
        <w:p w:rsidR="005D5F42" w:rsidRDefault="005D5F42">
          <w:pPr>
            <w:pStyle w:val="42DC870792FA47E783EB56DBA38CE10F"/>
          </w:pPr>
          <w:r w:rsidRPr="00B844FE">
            <w:t>Enter Sponsors Here</w:t>
          </w:r>
        </w:p>
      </w:docPartBody>
    </w:docPart>
    <w:docPart>
      <w:docPartPr>
        <w:name w:val="F95DBB832C644851BE5D38C7C70864FD"/>
        <w:category>
          <w:name w:val="General"/>
          <w:gallery w:val="placeholder"/>
        </w:category>
        <w:types>
          <w:type w:val="bbPlcHdr"/>
        </w:types>
        <w:behaviors>
          <w:behavior w:val="content"/>
        </w:behaviors>
        <w:guid w:val="{71EA997A-30BB-47ED-B7AC-5600D1478D34}"/>
      </w:docPartPr>
      <w:docPartBody>
        <w:p w:rsidR="005D5F42" w:rsidRDefault="005D5F42">
          <w:pPr>
            <w:pStyle w:val="F95DBB832C644851BE5D38C7C70864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42"/>
    <w:rsid w:val="00057713"/>
    <w:rsid w:val="005D5F42"/>
    <w:rsid w:val="008309B4"/>
    <w:rsid w:val="008C594B"/>
    <w:rsid w:val="00A3258E"/>
    <w:rsid w:val="00C42E2B"/>
    <w:rsid w:val="00CB0BEA"/>
    <w:rsid w:val="00E00F13"/>
    <w:rsid w:val="00F06057"/>
    <w:rsid w:val="00F5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906EA1B7224118BC008DC5B54110CD">
    <w:name w:val="25906EA1B7224118BC008DC5B54110CD"/>
  </w:style>
  <w:style w:type="paragraph" w:customStyle="1" w:styleId="C5A4A64FF9214E788D765F964B631E49">
    <w:name w:val="C5A4A64FF9214E788D765F964B631E49"/>
  </w:style>
  <w:style w:type="paragraph" w:customStyle="1" w:styleId="06DD9D4D46BE41E9A02FCA9100675DD7">
    <w:name w:val="06DD9D4D46BE41E9A02FCA9100675DD7"/>
  </w:style>
  <w:style w:type="paragraph" w:customStyle="1" w:styleId="42DC870792FA47E783EB56DBA38CE10F">
    <w:name w:val="42DC870792FA47E783EB56DBA38CE10F"/>
  </w:style>
  <w:style w:type="character" w:styleId="PlaceholderText">
    <w:name w:val="Placeholder Text"/>
    <w:basedOn w:val="DefaultParagraphFont"/>
    <w:uiPriority w:val="99"/>
    <w:semiHidden/>
    <w:rPr>
      <w:color w:val="808080"/>
    </w:rPr>
  </w:style>
  <w:style w:type="paragraph" w:customStyle="1" w:styleId="F95DBB832C644851BE5D38C7C70864FD">
    <w:name w:val="F95DBB832C644851BE5D38C7C7086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676</Words>
  <Characters>3724</Characters>
  <Application>Microsoft Office Word</Application>
  <DocSecurity>0</DocSecurity>
  <Lines>65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2026-01-15T23:30:00Z</dcterms:created>
  <dcterms:modified xsi:type="dcterms:W3CDTF">2026-01-15T23:30:00Z</dcterms:modified>
</cp:coreProperties>
</file>