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C23E" w14:textId="77777777" w:rsidR="00FE067E" w:rsidRDefault="00CD36CF" w:rsidP="002010BF">
      <w:pPr>
        <w:pStyle w:val="TitlePageOrigin"/>
      </w:pPr>
      <w:r>
        <w:t>WEST virginia legislature</w:t>
      </w:r>
    </w:p>
    <w:p w14:paraId="5A7A9033" w14:textId="77777777" w:rsidR="00CD36CF" w:rsidRDefault="00CD36CF" w:rsidP="002010BF">
      <w:pPr>
        <w:pStyle w:val="TitlePageSession"/>
      </w:pPr>
      <w:r>
        <w:t>20</w:t>
      </w:r>
      <w:r w:rsidR="00081D6D">
        <w:t>2</w:t>
      </w:r>
      <w:r w:rsidR="003F3C67">
        <w:t>6</w:t>
      </w:r>
      <w:r>
        <w:t xml:space="preserve"> regular session</w:t>
      </w:r>
    </w:p>
    <w:p w14:paraId="2AFADFE7" w14:textId="77777777" w:rsidR="00CD36CF" w:rsidRDefault="007557C2" w:rsidP="002010BF">
      <w:pPr>
        <w:pStyle w:val="TitlePageBillPrefix"/>
      </w:pPr>
      <w:sdt>
        <w:sdtPr>
          <w:tag w:val="IntroDate"/>
          <w:id w:val="-1236936958"/>
          <w:placeholder>
            <w:docPart w:val="36489516F8704D4F8BFBE199BD33B0D4"/>
          </w:placeholder>
          <w:text/>
        </w:sdtPr>
        <w:sdtEndPr/>
        <w:sdtContent>
          <w:r w:rsidR="00AC3B58">
            <w:t>Committee Substitute</w:t>
          </w:r>
        </w:sdtContent>
      </w:sdt>
    </w:p>
    <w:p w14:paraId="756C5F8E" w14:textId="77777777" w:rsidR="00AC3B58" w:rsidRPr="00AC3B58" w:rsidRDefault="00AC3B58" w:rsidP="002010BF">
      <w:pPr>
        <w:pStyle w:val="TitlePageBillPrefix"/>
      </w:pPr>
      <w:r>
        <w:t>for</w:t>
      </w:r>
    </w:p>
    <w:p w14:paraId="599AC518" w14:textId="77777777" w:rsidR="00CD36CF" w:rsidRDefault="007557C2" w:rsidP="002010BF">
      <w:pPr>
        <w:pStyle w:val="BillNumber"/>
      </w:pPr>
      <w:sdt>
        <w:sdtPr>
          <w:tag w:val="Chamber"/>
          <w:id w:val="893011969"/>
          <w:lock w:val="sdtLocked"/>
          <w:placeholder>
            <w:docPart w:val="EABE97341162455ABDCE7707B8935B38"/>
          </w:placeholder>
          <w:dropDownList>
            <w:listItem w:displayText="House" w:value="House"/>
            <w:listItem w:displayText="Senate" w:value="Senate"/>
          </w:dropDownList>
        </w:sdtPr>
        <w:sdtEndPr/>
        <w:sdtContent>
          <w:r w:rsidR="00526FC1">
            <w:t>House</w:t>
          </w:r>
        </w:sdtContent>
      </w:sdt>
      <w:r w:rsidR="00303684">
        <w:t xml:space="preserve"> </w:t>
      </w:r>
      <w:r w:rsidR="00CD36CF">
        <w:t xml:space="preserve">Bill </w:t>
      </w:r>
      <w:sdt>
        <w:sdtPr>
          <w:tag w:val="BNum"/>
          <w:id w:val="1645317809"/>
          <w:lock w:val="sdtLocked"/>
          <w:placeholder>
            <w:docPart w:val="08D47F40FB6D47568E2BB6FB753FA47B"/>
          </w:placeholder>
          <w:text/>
        </w:sdtPr>
        <w:sdtEndPr/>
        <w:sdtContent>
          <w:r w:rsidR="00526FC1" w:rsidRPr="00526FC1">
            <w:t>4481</w:t>
          </w:r>
        </w:sdtContent>
      </w:sdt>
    </w:p>
    <w:p w14:paraId="218802F6" w14:textId="77777777" w:rsidR="00526FC1" w:rsidRDefault="00526FC1" w:rsidP="002010BF">
      <w:pPr>
        <w:pStyle w:val="References"/>
        <w:rPr>
          <w:smallCaps/>
        </w:rPr>
      </w:pPr>
      <w:r>
        <w:rPr>
          <w:smallCaps/>
        </w:rPr>
        <w:t>By Delegates Akers, Riley, and Fehrenbacher</w:t>
      </w:r>
    </w:p>
    <w:p w14:paraId="79E657A7" w14:textId="76A8E9E4" w:rsidR="00526FC1" w:rsidRDefault="00CD36CF" w:rsidP="00526FC1">
      <w:pPr>
        <w:pStyle w:val="References"/>
      </w:pPr>
      <w:r>
        <w:t>[</w:t>
      </w:r>
      <w:sdt>
        <w:sdtPr>
          <w:tag w:val="References"/>
          <w:id w:val="-1043047873"/>
          <w:placeholder>
            <w:docPart w:val="FC087EFBDA20440DA72673555BCDEB77"/>
          </w:placeholder>
          <w:text w:multiLine="1"/>
        </w:sdtPr>
        <w:sdtEndPr/>
        <w:sdtContent>
          <w:r w:rsidR="00ED78B1">
            <w:t xml:space="preserve">Originating in the Committee on Energy and Public Works, February </w:t>
          </w:r>
          <w:r w:rsidR="00550A0C">
            <w:t>19</w:t>
          </w:r>
          <w:r w:rsidR="00ED78B1">
            <w:t>, 2026.</w:t>
          </w:r>
        </w:sdtContent>
      </w:sdt>
      <w:r>
        <w:t>]</w:t>
      </w:r>
    </w:p>
    <w:p w14:paraId="14BD9C07" w14:textId="336AD42F" w:rsidR="00526FC1" w:rsidRPr="006D091F" w:rsidRDefault="00526FC1" w:rsidP="00526FC1">
      <w:pPr>
        <w:pStyle w:val="TitleSection"/>
        <w:rPr>
          <w:color w:val="auto"/>
        </w:rPr>
      </w:pPr>
      <w:r w:rsidRPr="00801E87">
        <w:rPr>
          <w:color w:val="auto"/>
        </w:rPr>
        <w:lastRenderedPageBreak/>
        <w:t>A BILL to amend the Code of West Virginia, 1931, as amended by adding a new article, designated §24-2J-1, §24-2J-2, §24</w:t>
      </w:r>
      <w:r w:rsidRPr="006D091F">
        <w:rPr>
          <w:color w:val="auto"/>
        </w:rPr>
        <w:t>-2J-3, §24-2J-4, §24-2J-5, and §24-2J-6, all relating to the creation of the Electric Load Forecast Accountability Act; providing for a short title</w:t>
      </w:r>
      <w:r w:rsidR="006D091F" w:rsidRPr="006D091F">
        <w:rPr>
          <w:color w:val="auto"/>
        </w:rPr>
        <w:t>, findings, and purpose</w:t>
      </w:r>
      <w:r w:rsidRPr="006D091F">
        <w:rPr>
          <w:color w:val="auto"/>
        </w:rPr>
        <w:t>; providing oversight</w:t>
      </w:r>
      <w:r w:rsidR="006D091F" w:rsidRPr="006D091F">
        <w:rPr>
          <w:color w:val="auto"/>
        </w:rPr>
        <w:t xml:space="preserve"> and reporting </w:t>
      </w:r>
      <w:r w:rsidR="00F358D6">
        <w:rPr>
          <w:color w:val="auto"/>
        </w:rPr>
        <w:t>by the Public Service Commission</w:t>
      </w:r>
      <w:r w:rsidR="00F358D6" w:rsidRPr="006D091F">
        <w:rPr>
          <w:color w:val="auto"/>
        </w:rPr>
        <w:t xml:space="preserve"> </w:t>
      </w:r>
      <w:r w:rsidR="006D091F" w:rsidRPr="006D091F">
        <w:rPr>
          <w:color w:val="auto"/>
        </w:rPr>
        <w:t xml:space="preserve">concerning </w:t>
      </w:r>
      <w:r w:rsidR="00F358D6">
        <w:rPr>
          <w:color w:val="auto"/>
        </w:rPr>
        <w:t xml:space="preserve">electric </w:t>
      </w:r>
      <w:r w:rsidRPr="006D091F">
        <w:rPr>
          <w:color w:val="auto"/>
        </w:rPr>
        <w:t xml:space="preserve">load forecasting; </w:t>
      </w:r>
      <w:r w:rsidR="00BB0F26">
        <w:rPr>
          <w:color w:val="auto"/>
        </w:rPr>
        <w:t>providing</w:t>
      </w:r>
      <w:r w:rsidRPr="006D091F">
        <w:rPr>
          <w:color w:val="auto"/>
        </w:rPr>
        <w:t xml:space="preserve"> access to</w:t>
      </w:r>
      <w:r w:rsidR="006D091F" w:rsidRPr="006D091F">
        <w:rPr>
          <w:color w:val="auto"/>
        </w:rPr>
        <w:t xml:space="preserve"> and protections from disclosure of</w:t>
      </w:r>
      <w:r w:rsidRPr="006D091F">
        <w:rPr>
          <w:color w:val="auto"/>
        </w:rPr>
        <w:t xml:space="preserve"> confidential documents; providing for annual reporting</w:t>
      </w:r>
      <w:r w:rsidR="00364AB7">
        <w:rPr>
          <w:color w:val="auto"/>
        </w:rPr>
        <w:t xml:space="preserve"> and defining report contents</w:t>
      </w:r>
      <w:r w:rsidRPr="006D091F">
        <w:rPr>
          <w:color w:val="auto"/>
        </w:rPr>
        <w:t>; and creating a sunset date.</w:t>
      </w:r>
    </w:p>
    <w:p w14:paraId="491783D8" w14:textId="77777777" w:rsidR="00526FC1" w:rsidRDefault="00526FC1" w:rsidP="00526FC1">
      <w:pPr>
        <w:pStyle w:val="EnactingClause"/>
      </w:pPr>
      <w:r>
        <w:t>Be it enacted by the Legislature of West Virginia:</w:t>
      </w:r>
    </w:p>
    <w:p w14:paraId="2629E45D" w14:textId="77777777" w:rsidR="00526FC1" w:rsidRDefault="00526FC1" w:rsidP="00526FC1">
      <w:pPr>
        <w:pStyle w:val="ChapterHeading"/>
        <w:sectPr w:rsidR="00526FC1" w:rsidSect="00526F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2A9708" w14:textId="77777777" w:rsidR="00526FC1" w:rsidRPr="00DA63FF" w:rsidRDefault="00526FC1" w:rsidP="00526FC1">
      <w:pPr>
        <w:pStyle w:val="ArticleHeading"/>
        <w:rPr>
          <w:u w:val="single"/>
        </w:rPr>
        <w:sectPr w:rsidR="00526FC1" w:rsidRPr="00DA63FF" w:rsidSect="00526FC1">
          <w:type w:val="continuous"/>
          <w:pgSz w:w="12240" w:h="15840" w:code="1"/>
          <w:pgMar w:top="1440" w:right="1440" w:bottom="1440" w:left="1440" w:header="720" w:footer="720" w:gutter="0"/>
          <w:lnNumType w:countBy="1" w:restart="newSection"/>
          <w:cols w:space="720"/>
          <w:titlePg/>
          <w:docGrid w:linePitch="360"/>
        </w:sectPr>
      </w:pPr>
      <w:r w:rsidRPr="00DA63FF">
        <w:rPr>
          <w:u w:val="single"/>
        </w:rPr>
        <w:t xml:space="preserve">ARTICLE 2J. </w:t>
      </w:r>
      <w:r>
        <w:rPr>
          <w:u w:val="single"/>
        </w:rPr>
        <w:t xml:space="preserve">ELECTRIC </w:t>
      </w:r>
      <w:r w:rsidRPr="00DA63FF">
        <w:rPr>
          <w:u w:val="single"/>
        </w:rPr>
        <w:t>LOAD FORECAST ACCOUNTABILITY ACT</w:t>
      </w:r>
      <w:r>
        <w:rPr>
          <w:u w:val="single"/>
        </w:rPr>
        <w:t>.</w:t>
      </w:r>
    </w:p>
    <w:p w14:paraId="6CF0E02D" w14:textId="77777777" w:rsidR="00526FC1" w:rsidRPr="00DA63FF" w:rsidRDefault="00526FC1" w:rsidP="00526FC1">
      <w:pPr>
        <w:pStyle w:val="SectionHeading"/>
        <w:rPr>
          <w:u w:val="single"/>
        </w:rPr>
        <w:sectPr w:rsidR="00526FC1" w:rsidRPr="00DA63FF" w:rsidSect="00526FC1">
          <w:type w:val="continuous"/>
          <w:pgSz w:w="12240" w:h="15840" w:code="1"/>
          <w:pgMar w:top="1440" w:right="1440" w:bottom="1440" w:left="1440" w:header="720" w:footer="720" w:gutter="0"/>
          <w:lnNumType w:countBy="1" w:restart="newSection"/>
          <w:cols w:space="720"/>
          <w:titlePg/>
          <w:docGrid w:linePitch="360"/>
        </w:sectPr>
      </w:pPr>
      <w:r w:rsidRPr="00DA63FF">
        <w:rPr>
          <w:u w:val="single"/>
        </w:rPr>
        <w:t>§24-2J-1. Short Title</w:t>
      </w:r>
    </w:p>
    <w:p w14:paraId="6FD5091E" w14:textId="29960165" w:rsidR="00526FC1" w:rsidRPr="00ED5A2B" w:rsidRDefault="00526FC1" w:rsidP="00526FC1">
      <w:pPr>
        <w:pStyle w:val="SectionBody"/>
        <w:rPr>
          <w:u w:val="single"/>
        </w:rPr>
        <w:sectPr w:rsidR="00526FC1" w:rsidRPr="00ED5A2B" w:rsidSect="00526FC1">
          <w:type w:val="continuous"/>
          <w:pgSz w:w="12240" w:h="15840" w:code="1"/>
          <w:pgMar w:top="1440" w:right="1440" w:bottom="1440" w:left="1440" w:header="720" w:footer="720" w:gutter="0"/>
          <w:lnNumType w:countBy="1" w:restart="newSection"/>
          <w:cols w:space="720"/>
          <w:titlePg/>
          <w:docGrid w:linePitch="360"/>
        </w:sectPr>
      </w:pPr>
      <w:r w:rsidRPr="00DA63FF">
        <w:rPr>
          <w:u w:val="single"/>
        </w:rPr>
        <w:t xml:space="preserve">This act </w:t>
      </w:r>
      <w:r w:rsidRPr="00ED5A2B">
        <w:rPr>
          <w:u w:val="single"/>
        </w:rPr>
        <w:t xml:space="preserve">shall be known as the "Electric Load Forecast Accountability Act." </w:t>
      </w:r>
    </w:p>
    <w:p w14:paraId="5ACBBDF5" w14:textId="77777777" w:rsidR="00526FC1" w:rsidRPr="00ED5A2B" w:rsidRDefault="00526FC1" w:rsidP="00526FC1">
      <w:pPr>
        <w:pStyle w:val="SectionHeading"/>
        <w:rPr>
          <w:u w:val="single"/>
        </w:rPr>
        <w:sectPr w:rsidR="00526FC1" w:rsidRPr="00ED5A2B" w:rsidSect="00526FC1">
          <w:type w:val="continuous"/>
          <w:pgSz w:w="12240" w:h="15840" w:code="1"/>
          <w:pgMar w:top="1440" w:right="1440" w:bottom="1440" w:left="1440" w:header="720" w:footer="720" w:gutter="0"/>
          <w:lnNumType w:countBy="1" w:restart="newSection"/>
          <w:cols w:space="720"/>
          <w:titlePg/>
          <w:docGrid w:linePitch="360"/>
        </w:sectPr>
      </w:pPr>
      <w:r w:rsidRPr="00ED5A2B">
        <w:rPr>
          <w:u w:val="single"/>
        </w:rPr>
        <w:t>§24-2J-2. Legislative Findings and Purpose.</w:t>
      </w:r>
    </w:p>
    <w:p w14:paraId="554335CC" w14:textId="55A0AD4F" w:rsidR="00526FC1" w:rsidRPr="00ED5A2B" w:rsidRDefault="00526FC1" w:rsidP="00526FC1">
      <w:pPr>
        <w:pStyle w:val="SectionBody"/>
        <w:rPr>
          <w:u w:val="single"/>
        </w:rPr>
      </w:pPr>
      <w:r w:rsidRPr="00ED5A2B">
        <w:rPr>
          <w:u w:val="single"/>
        </w:rPr>
        <w:t xml:space="preserve">(a) The Legislature finds </w:t>
      </w:r>
      <w:r w:rsidR="00226E5C">
        <w:rPr>
          <w:u w:val="single"/>
        </w:rPr>
        <w:t>that</w:t>
      </w:r>
      <w:r w:rsidRPr="00ED5A2B">
        <w:rPr>
          <w:u w:val="single"/>
        </w:rPr>
        <w:t>:</w:t>
      </w:r>
    </w:p>
    <w:p w14:paraId="0E73AC21" w14:textId="77777777" w:rsidR="00526FC1" w:rsidRPr="00ED5A2B" w:rsidRDefault="00526FC1" w:rsidP="00526FC1">
      <w:pPr>
        <w:pStyle w:val="SectionBody"/>
        <w:rPr>
          <w:u w:val="single"/>
        </w:rPr>
      </w:pPr>
      <w:r w:rsidRPr="00ED5A2B">
        <w:rPr>
          <w:u w:val="single"/>
        </w:rPr>
        <w:t xml:space="preserve">(1) Recent reports by PJM Interconnection, L.L.C. (PJM), have highlighted that electricity demand across the PJM footprint, including West Virginia, is projected to grow due to data centers, electrification of vehicles and buildings, and other large load </w:t>
      </w:r>
      <w:proofErr w:type="gramStart"/>
      <w:r w:rsidRPr="00ED5A2B">
        <w:rPr>
          <w:u w:val="single"/>
        </w:rPr>
        <w:t>additions;</w:t>
      </w:r>
      <w:proofErr w:type="gramEnd"/>
    </w:p>
    <w:p w14:paraId="209D31DF" w14:textId="1D792CCC" w:rsidR="00526FC1" w:rsidRPr="00ED5A2B" w:rsidRDefault="00526FC1" w:rsidP="00526FC1">
      <w:pPr>
        <w:pStyle w:val="SectionBody"/>
        <w:rPr>
          <w:u w:val="single"/>
        </w:rPr>
      </w:pPr>
      <w:r w:rsidRPr="00ED5A2B">
        <w:rPr>
          <w:u w:val="single"/>
        </w:rPr>
        <w:t>(</w:t>
      </w:r>
      <w:r w:rsidR="00226E5C">
        <w:rPr>
          <w:u w:val="single"/>
        </w:rPr>
        <w:t>2</w:t>
      </w:r>
      <w:r w:rsidRPr="00ED5A2B">
        <w:rPr>
          <w:u w:val="single"/>
        </w:rPr>
        <w:t xml:space="preserve">) PJM relies upon </w:t>
      </w:r>
      <w:r w:rsidR="00226E5C">
        <w:rPr>
          <w:u w:val="single"/>
        </w:rPr>
        <w:t>estimates</w:t>
      </w:r>
      <w:r w:rsidRPr="00ED5A2B">
        <w:rPr>
          <w:u w:val="single"/>
        </w:rPr>
        <w:t xml:space="preserve"> submitted by </w:t>
      </w:r>
      <w:r w:rsidR="009D76C8" w:rsidRPr="00ED5A2B">
        <w:rPr>
          <w:u w:val="single"/>
        </w:rPr>
        <w:t xml:space="preserve">utilities and other </w:t>
      </w:r>
      <w:r w:rsidRPr="00ED5A2B">
        <w:rPr>
          <w:u w:val="single"/>
        </w:rPr>
        <w:t xml:space="preserve">companies </w:t>
      </w:r>
      <w:r w:rsidR="009D76C8" w:rsidRPr="00ED5A2B">
        <w:rPr>
          <w:u w:val="single"/>
        </w:rPr>
        <w:t xml:space="preserve">across its system </w:t>
      </w:r>
      <w:r w:rsidRPr="00ED5A2B">
        <w:rPr>
          <w:u w:val="single"/>
        </w:rPr>
        <w:t>to est</w:t>
      </w:r>
      <w:r w:rsidR="009D76C8" w:rsidRPr="00ED5A2B">
        <w:rPr>
          <w:u w:val="single"/>
        </w:rPr>
        <w:t>imate future</w:t>
      </w:r>
      <w:r w:rsidR="00226E5C">
        <w:rPr>
          <w:u w:val="single"/>
        </w:rPr>
        <w:t xml:space="preserve"> electricity</w:t>
      </w:r>
      <w:r w:rsidRPr="00ED5A2B">
        <w:rPr>
          <w:u w:val="single"/>
        </w:rPr>
        <w:t xml:space="preserve"> needs</w:t>
      </w:r>
      <w:r w:rsidR="009D76C8" w:rsidRPr="00ED5A2B">
        <w:rPr>
          <w:u w:val="single"/>
        </w:rPr>
        <w:t>,</w:t>
      </w:r>
      <w:r w:rsidRPr="00ED5A2B">
        <w:rPr>
          <w:u w:val="single"/>
        </w:rPr>
        <w:t xml:space="preserve"> </w:t>
      </w:r>
      <w:r w:rsidR="009D76C8" w:rsidRPr="00ED5A2B">
        <w:rPr>
          <w:u w:val="single"/>
        </w:rPr>
        <w:t>which</w:t>
      </w:r>
      <w:r w:rsidRPr="00ED5A2B">
        <w:rPr>
          <w:u w:val="single"/>
        </w:rPr>
        <w:t xml:space="preserve"> have associated </w:t>
      </w:r>
      <w:proofErr w:type="gramStart"/>
      <w:r w:rsidRPr="00ED5A2B">
        <w:rPr>
          <w:u w:val="single"/>
        </w:rPr>
        <w:t>costs;</w:t>
      </w:r>
      <w:proofErr w:type="gramEnd"/>
    </w:p>
    <w:p w14:paraId="498F021E" w14:textId="5A17BB8B" w:rsidR="00526FC1" w:rsidRPr="00ED5A2B" w:rsidRDefault="00526FC1" w:rsidP="00526FC1">
      <w:pPr>
        <w:pStyle w:val="SectionBody"/>
        <w:rPr>
          <w:u w:val="single"/>
        </w:rPr>
      </w:pPr>
      <w:r w:rsidRPr="00ED5A2B">
        <w:rPr>
          <w:u w:val="single"/>
        </w:rPr>
        <w:t>(</w:t>
      </w:r>
      <w:r w:rsidR="00226E5C">
        <w:rPr>
          <w:u w:val="single"/>
        </w:rPr>
        <w:t>3</w:t>
      </w:r>
      <w:r w:rsidRPr="00ED5A2B">
        <w:rPr>
          <w:u w:val="single"/>
        </w:rPr>
        <w:t>) Accurate load forecasting ensure</w:t>
      </w:r>
      <w:r w:rsidR="00226E5C">
        <w:rPr>
          <w:u w:val="single"/>
        </w:rPr>
        <w:t>s</w:t>
      </w:r>
      <w:r w:rsidRPr="00ED5A2B">
        <w:rPr>
          <w:u w:val="single"/>
        </w:rPr>
        <w:t xml:space="preserve"> adequa</w:t>
      </w:r>
      <w:r w:rsidR="00226E5C">
        <w:rPr>
          <w:u w:val="single"/>
        </w:rPr>
        <w:t>te</w:t>
      </w:r>
      <w:r w:rsidRPr="00ED5A2B">
        <w:rPr>
          <w:u w:val="single"/>
        </w:rPr>
        <w:t xml:space="preserve"> electric supply</w:t>
      </w:r>
      <w:r w:rsidR="00226E5C">
        <w:rPr>
          <w:u w:val="single"/>
        </w:rPr>
        <w:t xml:space="preserve"> </w:t>
      </w:r>
      <w:r w:rsidRPr="00ED5A2B">
        <w:rPr>
          <w:u w:val="single"/>
        </w:rPr>
        <w:t>and protect</w:t>
      </w:r>
      <w:r w:rsidR="00226E5C">
        <w:rPr>
          <w:u w:val="single"/>
        </w:rPr>
        <w:t>s</w:t>
      </w:r>
      <w:r w:rsidRPr="00ED5A2B">
        <w:rPr>
          <w:u w:val="single"/>
        </w:rPr>
        <w:t xml:space="preserve"> West Virginia consumers from unnecessary costs caused by </w:t>
      </w:r>
      <w:r w:rsidR="00801E87">
        <w:rPr>
          <w:u w:val="single"/>
        </w:rPr>
        <w:t>electrical resource mismanagement</w:t>
      </w:r>
      <w:r w:rsidRPr="00ED5A2B">
        <w:rPr>
          <w:u w:val="single"/>
        </w:rPr>
        <w:t>;</w:t>
      </w:r>
      <w:r w:rsidR="00B02C15">
        <w:rPr>
          <w:u w:val="single"/>
        </w:rPr>
        <w:t xml:space="preserve"> and</w:t>
      </w:r>
    </w:p>
    <w:p w14:paraId="0E510507" w14:textId="2E3063AB" w:rsidR="00526FC1" w:rsidRPr="00ED5A2B" w:rsidRDefault="00526FC1" w:rsidP="00526FC1">
      <w:pPr>
        <w:pStyle w:val="SectionBody"/>
        <w:rPr>
          <w:u w:val="single"/>
        </w:rPr>
      </w:pPr>
      <w:r w:rsidRPr="00ED5A2B">
        <w:rPr>
          <w:u w:val="single"/>
        </w:rPr>
        <w:t>(</w:t>
      </w:r>
      <w:r w:rsidR="00882B9B">
        <w:rPr>
          <w:u w:val="single"/>
        </w:rPr>
        <w:t>4</w:t>
      </w:r>
      <w:r w:rsidRPr="00ED5A2B">
        <w:rPr>
          <w:u w:val="single"/>
        </w:rPr>
        <w:t xml:space="preserve">) The current process by which entities submit </w:t>
      </w:r>
      <w:r w:rsidR="00ED5A2B" w:rsidRPr="00ED5A2B">
        <w:rPr>
          <w:u w:val="single"/>
        </w:rPr>
        <w:t>load estimates</w:t>
      </w:r>
      <w:r w:rsidRPr="00ED5A2B">
        <w:rPr>
          <w:u w:val="single"/>
        </w:rPr>
        <w:t xml:space="preserve"> to </w:t>
      </w:r>
      <w:proofErr w:type="gramStart"/>
      <w:r w:rsidRPr="00ED5A2B">
        <w:rPr>
          <w:u w:val="single"/>
        </w:rPr>
        <w:t>PJM,</w:t>
      </w:r>
      <w:proofErr w:type="gramEnd"/>
      <w:r w:rsidRPr="00ED5A2B">
        <w:rPr>
          <w:u w:val="single"/>
        </w:rPr>
        <w:t xml:space="preserve"> requires confidence and transparency so policymakers, regulators, and stakeholders can </w:t>
      </w:r>
      <w:r w:rsidR="00ED5A2B" w:rsidRPr="00ED5A2B">
        <w:rPr>
          <w:u w:val="single"/>
        </w:rPr>
        <w:t xml:space="preserve">make </w:t>
      </w:r>
      <w:r w:rsidR="00A5326B">
        <w:rPr>
          <w:u w:val="single"/>
        </w:rPr>
        <w:t>the best possible</w:t>
      </w:r>
      <w:r w:rsidR="00ED5A2B" w:rsidRPr="00ED5A2B">
        <w:rPr>
          <w:u w:val="single"/>
        </w:rPr>
        <w:t xml:space="preserve"> decisions</w:t>
      </w:r>
      <w:r w:rsidR="00B02C15">
        <w:rPr>
          <w:u w:val="single"/>
        </w:rPr>
        <w:t>.</w:t>
      </w:r>
    </w:p>
    <w:p w14:paraId="45FF1A47" w14:textId="26FEEB94" w:rsidR="00526FC1" w:rsidRPr="00043C39" w:rsidRDefault="00526FC1" w:rsidP="00526FC1">
      <w:pPr>
        <w:pStyle w:val="SectionBody"/>
        <w:rPr>
          <w:u w:val="single"/>
        </w:rPr>
      </w:pPr>
      <w:r w:rsidRPr="00043C39">
        <w:rPr>
          <w:u w:val="single"/>
        </w:rPr>
        <w:t xml:space="preserve">(b) The purpose of this article is to provide the </w:t>
      </w:r>
      <w:r w:rsidR="004A74F5" w:rsidRPr="004A74F5">
        <w:rPr>
          <w:u w:val="single"/>
        </w:rPr>
        <w:t>Public Service Commission of West Virginia</w:t>
      </w:r>
      <w:r w:rsidRPr="00043C39">
        <w:rPr>
          <w:u w:val="single"/>
        </w:rPr>
        <w:t xml:space="preserve"> </w:t>
      </w:r>
      <w:r w:rsidR="00645DA8">
        <w:rPr>
          <w:u w:val="single"/>
        </w:rPr>
        <w:t>the</w:t>
      </w:r>
      <w:r w:rsidRPr="00043C39">
        <w:rPr>
          <w:u w:val="single"/>
        </w:rPr>
        <w:t xml:space="preserve"> authority and responsibility, in accordance with its existing powers under §24-</w:t>
      </w:r>
      <w:r>
        <w:rPr>
          <w:u w:val="single"/>
        </w:rPr>
        <w:t>1</w:t>
      </w:r>
      <w:r w:rsidRPr="00043C39">
        <w:rPr>
          <w:u w:val="single"/>
        </w:rPr>
        <w:t xml:space="preserve">-1 </w:t>
      </w:r>
      <w:r w:rsidRPr="00A22D17">
        <w:rPr>
          <w:i/>
          <w:iCs/>
          <w:u w:val="single"/>
        </w:rPr>
        <w:t>et seq</w:t>
      </w:r>
      <w:r>
        <w:rPr>
          <w:u w:val="single"/>
        </w:rPr>
        <w:t xml:space="preserve">. </w:t>
      </w:r>
      <w:r w:rsidRPr="00043C39">
        <w:rPr>
          <w:u w:val="single"/>
        </w:rPr>
        <w:t>of this code, to:</w:t>
      </w:r>
    </w:p>
    <w:p w14:paraId="669FEC2F" w14:textId="5D45079D" w:rsidR="00526FC1" w:rsidRPr="00043C39" w:rsidRDefault="00526FC1" w:rsidP="00526FC1">
      <w:pPr>
        <w:pStyle w:val="SectionBody"/>
        <w:rPr>
          <w:u w:val="single"/>
        </w:rPr>
      </w:pPr>
      <w:r w:rsidRPr="00043C39">
        <w:rPr>
          <w:u w:val="single"/>
        </w:rPr>
        <w:lastRenderedPageBreak/>
        <w:t xml:space="preserve">(1) Review and validate load forecasts submitted by West Virginia utilities </w:t>
      </w:r>
      <w:r w:rsidR="00645DA8">
        <w:rPr>
          <w:u w:val="single"/>
        </w:rPr>
        <w:t xml:space="preserve">and other companies </w:t>
      </w:r>
      <w:r w:rsidRPr="00043C39">
        <w:rPr>
          <w:u w:val="single"/>
        </w:rPr>
        <w:t xml:space="preserve">to </w:t>
      </w:r>
      <w:proofErr w:type="gramStart"/>
      <w:r w:rsidRPr="00043C39">
        <w:rPr>
          <w:u w:val="single"/>
        </w:rPr>
        <w:t>PJM;</w:t>
      </w:r>
      <w:proofErr w:type="gramEnd"/>
    </w:p>
    <w:p w14:paraId="2034B17A" w14:textId="3BC56D4F" w:rsidR="00526FC1" w:rsidRPr="00043C39" w:rsidRDefault="00526FC1" w:rsidP="004A74F5">
      <w:pPr>
        <w:pStyle w:val="SectionBody"/>
        <w:rPr>
          <w:u w:val="single"/>
        </w:rPr>
      </w:pPr>
      <w:r w:rsidRPr="00043C39">
        <w:rPr>
          <w:u w:val="single"/>
        </w:rPr>
        <w:t>(2) Coordinate with PJM and other states to ensure accurate planning</w:t>
      </w:r>
      <w:r w:rsidR="004A74F5" w:rsidRPr="004A74F5">
        <w:rPr>
          <w:u w:val="single"/>
        </w:rPr>
        <w:t xml:space="preserve"> </w:t>
      </w:r>
      <w:r w:rsidR="00645DA8">
        <w:rPr>
          <w:u w:val="single"/>
        </w:rPr>
        <w:t>and</w:t>
      </w:r>
      <w:r w:rsidR="004A74F5" w:rsidRPr="004A74F5">
        <w:rPr>
          <w:u w:val="single"/>
        </w:rPr>
        <w:t xml:space="preserve"> prevent duplicative counting of project</w:t>
      </w:r>
      <w:r w:rsidR="004A74F5">
        <w:rPr>
          <w:u w:val="single"/>
        </w:rPr>
        <w:t>s</w:t>
      </w:r>
      <w:r w:rsidRPr="00043C39">
        <w:rPr>
          <w:u w:val="single"/>
        </w:rPr>
        <w:t>; and</w:t>
      </w:r>
    </w:p>
    <w:p w14:paraId="684D13DE" w14:textId="36411D56" w:rsidR="00170437" w:rsidRDefault="00526FC1" w:rsidP="00526FC1">
      <w:pPr>
        <w:pStyle w:val="SectionBody"/>
        <w:rPr>
          <w:u w:val="single"/>
        </w:rPr>
        <w:sectPr w:rsidR="00170437" w:rsidSect="00526FC1">
          <w:type w:val="continuous"/>
          <w:pgSz w:w="12240" w:h="15840" w:code="1"/>
          <w:pgMar w:top="1440" w:right="1440" w:bottom="1440" w:left="1440" w:header="720" w:footer="720" w:gutter="0"/>
          <w:lnNumType w:countBy="1" w:restart="newSection"/>
          <w:cols w:space="720"/>
          <w:titlePg/>
          <w:docGrid w:linePitch="360"/>
        </w:sectPr>
      </w:pPr>
      <w:r w:rsidRPr="00043C39">
        <w:rPr>
          <w:u w:val="single"/>
        </w:rPr>
        <w:t xml:space="preserve">(3) Access all relevant </w:t>
      </w:r>
      <w:r w:rsidR="006C7DB6">
        <w:rPr>
          <w:u w:val="single"/>
        </w:rPr>
        <w:t xml:space="preserve">and </w:t>
      </w:r>
      <w:r w:rsidR="006C7DB6" w:rsidRPr="00043C39">
        <w:rPr>
          <w:u w:val="single"/>
        </w:rPr>
        <w:t xml:space="preserve">necessary </w:t>
      </w:r>
      <w:r w:rsidRPr="00043C39">
        <w:rPr>
          <w:u w:val="single"/>
        </w:rPr>
        <w:t>materials, including confidential agreements</w:t>
      </w:r>
      <w:r w:rsidR="00801E87">
        <w:rPr>
          <w:u w:val="single"/>
        </w:rPr>
        <w:t xml:space="preserve"> </w:t>
      </w:r>
      <w:r w:rsidR="00645DA8">
        <w:rPr>
          <w:u w:val="single"/>
        </w:rPr>
        <w:t xml:space="preserve">necessary to </w:t>
      </w:r>
      <w:r w:rsidR="00801E87">
        <w:rPr>
          <w:u w:val="single"/>
        </w:rPr>
        <w:t>maintain effective</w:t>
      </w:r>
      <w:r w:rsidR="00645DA8">
        <w:rPr>
          <w:u w:val="single"/>
        </w:rPr>
        <w:t xml:space="preserve"> oversight</w:t>
      </w:r>
      <w:r w:rsidRPr="001D0042">
        <w:rPr>
          <w:u w:val="single"/>
        </w:rPr>
        <w:t xml:space="preserve">. </w:t>
      </w:r>
    </w:p>
    <w:p w14:paraId="06AA6CFC" w14:textId="5A6B5F48" w:rsidR="00526FC1" w:rsidRPr="001F6F72" w:rsidRDefault="00526FC1" w:rsidP="00526FC1">
      <w:pPr>
        <w:pStyle w:val="SectionHeading"/>
        <w:rPr>
          <w:u w:val="single"/>
        </w:rPr>
      </w:pPr>
      <w:r w:rsidRPr="001F6F72">
        <w:rPr>
          <w:u w:val="single"/>
        </w:rPr>
        <w:t xml:space="preserve">§24-2J-3. </w:t>
      </w:r>
      <w:r>
        <w:rPr>
          <w:u w:val="single"/>
        </w:rPr>
        <w:t>Oversight of Load Forecasting</w:t>
      </w:r>
      <w:r w:rsidRPr="001F6F72">
        <w:rPr>
          <w:u w:val="single"/>
        </w:rPr>
        <w:t>.</w:t>
      </w:r>
    </w:p>
    <w:p w14:paraId="5323C049" w14:textId="1742D4D0" w:rsidR="00526FC1" w:rsidRPr="001F6F72" w:rsidRDefault="00526FC1" w:rsidP="00526FC1">
      <w:pPr>
        <w:jc w:val="both"/>
        <w:rPr>
          <w:rFonts w:ascii="Calibri" w:eastAsia="MS Mincho" w:hAnsi="Calibri" w:cs="Calibri"/>
          <w:color w:val="auto"/>
          <w:sz w:val="24"/>
          <w:szCs w:val="24"/>
          <w:u w:val="single"/>
        </w:rPr>
      </w:pPr>
      <w:r>
        <w:tab/>
      </w:r>
      <w:r w:rsidRPr="001F6F72">
        <w:rPr>
          <w:u w:val="single"/>
        </w:rPr>
        <w:t xml:space="preserve">(a) The </w:t>
      </w:r>
      <w:r w:rsidRPr="001F6F72">
        <w:rPr>
          <w:rFonts w:cs="Arial"/>
          <w:u w:val="single"/>
        </w:rPr>
        <w:t xml:space="preserve">Public Service Commission </w:t>
      </w:r>
      <w:r w:rsidRPr="001F6F72">
        <w:rPr>
          <w:rFonts w:eastAsia="MS Mincho" w:cs="Arial"/>
          <w:color w:val="auto"/>
          <w:u w:val="single"/>
        </w:rPr>
        <w:t>shall</w:t>
      </w:r>
      <w:r>
        <w:rPr>
          <w:rFonts w:eastAsia="MS Mincho" w:cs="Arial"/>
          <w:color w:val="auto"/>
          <w:u w:val="single"/>
        </w:rPr>
        <w:t>, pursuant to its authority under this code,</w:t>
      </w:r>
      <w:r w:rsidRPr="001F6F72">
        <w:rPr>
          <w:rFonts w:eastAsia="MS Mincho" w:cs="Arial"/>
          <w:color w:val="auto"/>
          <w:u w:val="single"/>
        </w:rPr>
        <w:t xml:space="preserve"> </w:t>
      </w:r>
      <w:r w:rsidR="00E24A28">
        <w:rPr>
          <w:rFonts w:eastAsia="MS Mincho" w:cs="Arial"/>
          <w:color w:val="auto"/>
          <w:u w:val="single"/>
        </w:rPr>
        <w:t>investigate</w:t>
      </w:r>
      <w:r w:rsidRPr="001F6F72">
        <w:rPr>
          <w:rFonts w:eastAsia="MS Mincho" w:cs="Arial"/>
          <w:color w:val="auto"/>
          <w:u w:val="single"/>
        </w:rPr>
        <w:t xml:space="preserve"> methodologies, data, and assumptions used </w:t>
      </w:r>
      <w:r w:rsidR="00BF7193">
        <w:rPr>
          <w:rFonts w:eastAsia="MS Mincho" w:cs="Arial"/>
          <w:color w:val="auto"/>
          <w:u w:val="single"/>
        </w:rPr>
        <w:t>to</w:t>
      </w:r>
      <w:r w:rsidRPr="001F6F72">
        <w:rPr>
          <w:rFonts w:eastAsia="MS Mincho" w:cs="Arial"/>
          <w:color w:val="auto"/>
          <w:u w:val="single"/>
        </w:rPr>
        <w:t xml:space="preserve"> develop load forecasts submitted to</w:t>
      </w:r>
      <w:r w:rsidR="00BF7193">
        <w:rPr>
          <w:rFonts w:eastAsia="MS Mincho" w:cs="Arial"/>
          <w:color w:val="auto"/>
          <w:u w:val="single"/>
        </w:rPr>
        <w:t xml:space="preserve"> the commission and to </w:t>
      </w:r>
      <w:r w:rsidRPr="001F6F72">
        <w:rPr>
          <w:rFonts w:eastAsia="MS Mincho" w:cs="Arial"/>
          <w:color w:val="auto"/>
          <w:u w:val="single"/>
        </w:rPr>
        <w:t>PJM.</w:t>
      </w:r>
    </w:p>
    <w:p w14:paraId="1D9487F7" w14:textId="77777777" w:rsidR="00526FC1" w:rsidRDefault="00526FC1" w:rsidP="00526FC1">
      <w:pPr>
        <w:pStyle w:val="SectionBody"/>
        <w:rPr>
          <w:u w:val="single"/>
        </w:rPr>
      </w:pPr>
      <w:r w:rsidRPr="001F6F72">
        <w:rPr>
          <w:u w:val="single"/>
        </w:rPr>
        <w:t>(b)</w:t>
      </w:r>
      <w:r>
        <w:rPr>
          <w:u w:val="single"/>
        </w:rPr>
        <w:t xml:space="preserve"> As part of the investigation, the commission shall:</w:t>
      </w:r>
    </w:p>
    <w:p w14:paraId="6630C13B" w14:textId="76B419AE" w:rsidR="00526FC1" w:rsidRPr="00043C39" w:rsidRDefault="00526FC1" w:rsidP="00526FC1">
      <w:pPr>
        <w:pStyle w:val="SectionBody"/>
        <w:rPr>
          <w:u w:val="single"/>
        </w:rPr>
      </w:pPr>
      <w:r w:rsidRPr="00043C39">
        <w:rPr>
          <w:u w:val="single"/>
        </w:rPr>
        <w:t xml:space="preserve">(1) Review all materials, data sets, and filings provided by utilities to </w:t>
      </w:r>
      <w:r w:rsidR="004673A3">
        <w:rPr>
          <w:u w:val="single"/>
        </w:rPr>
        <w:t xml:space="preserve">the commission and to </w:t>
      </w:r>
      <w:r w:rsidRPr="00043C39">
        <w:rPr>
          <w:u w:val="single"/>
        </w:rPr>
        <w:t>PJM</w:t>
      </w:r>
      <w:r>
        <w:rPr>
          <w:u w:val="single"/>
        </w:rPr>
        <w:t xml:space="preserve"> </w:t>
      </w:r>
      <w:r w:rsidR="004673A3">
        <w:rPr>
          <w:u w:val="single"/>
        </w:rPr>
        <w:t>which concern</w:t>
      </w:r>
      <w:r w:rsidRPr="00043C39">
        <w:rPr>
          <w:u w:val="single"/>
        </w:rPr>
        <w:t xml:space="preserve"> load forecasting, as authorized by §24-</w:t>
      </w:r>
      <w:r>
        <w:rPr>
          <w:u w:val="single"/>
        </w:rPr>
        <w:t xml:space="preserve">1-1 </w:t>
      </w:r>
      <w:r w:rsidRPr="003C25D4">
        <w:rPr>
          <w:i/>
          <w:iCs/>
          <w:u w:val="single"/>
        </w:rPr>
        <w:t>et seq.</w:t>
      </w:r>
      <w:r w:rsidRPr="00043C39">
        <w:rPr>
          <w:u w:val="single"/>
        </w:rPr>
        <w:t xml:space="preserve"> of this </w:t>
      </w:r>
      <w:proofErr w:type="gramStart"/>
      <w:r w:rsidRPr="00043C39">
        <w:rPr>
          <w:u w:val="single"/>
        </w:rPr>
        <w:t>code;</w:t>
      </w:r>
      <w:proofErr w:type="gramEnd"/>
    </w:p>
    <w:p w14:paraId="7771DE9B" w14:textId="77777777" w:rsidR="00526FC1" w:rsidRPr="00043C39" w:rsidRDefault="00526FC1" w:rsidP="00526FC1">
      <w:pPr>
        <w:pStyle w:val="SectionBody"/>
        <w:rPr>
          <w:u w:val="single"/>
        </w:rPr>
      </w:pPr>
      <w:r w:rsidRPr="00043C39">
        <w:rPr>
          <w:u w:val="single"/>
        </w:rPr>
        <w:t xml:space="preserve">(2) Evaluate the accuracy, consistency, and transparency of forecasting methods and </w:t>
      </w:r>
      <w:proofErr w:type="gramStart"/>
      <w:r w:rsidRPr="00043C39">
        <w:rPr>
          <w:u w:val="single"/>
        </w:rPr>
        <w:t>assumptions;</w:t>
      </w:r>
      <w:proofErr w:type="gramEnd"/>
    </w:p>
    <w:p w14:paraId="6675C8E8" w14:textId="1FA83D26" w:rsidR="00526FC1" w:rsidRPr="00043C39" w:rsidRDefault="00526FC1" w:rsidP="00526FC1">
      <w:pPr>
        <w:pStyle w:val="SectionBody"/>
        <w:rPr>
          <w:u w:val="single"/>
        </w:rPr>
      </w:pPr>
      <w:r w:rsidRPr="00043C39">
        <w:rPr>
          <w:u w:val="single"/>
        </w:rPr>
        <w:t xml:space="preserve">(3) Review and audit specific load interconnection requests </w:t>
      </w:r>
      <w:r w:rsidR="00AB1263">
        <w:rPr>
          <w:u w:val="single"/>
        </w:rPr>
        <w:t xml:space="preserve">filed with PJM </w:t>
      </w:r>
      <w:r w:rsidRPr="00043C39">
        <w:rPr>
          <w:u w:val="single"/>
        </w:rPr>
        <w:t>to ensure that only those projects that have a high likelihood of being developed are included in load forecast</w:t>
      </w:r>
      <w:r w:rsidR="000D28FD">
        <w:rPr>
          <w:u w:val="single"/>
        </w:rPr>
        <w:t>s</w:t>
      </w:r>
      <w:r w:rsidRPr="00043C39">
        <w:rPr>
          <w:u w:val="single"/>
        </w:rPr>
        <w:t xml:space="preserve">. As part of this evaluation, the commission shall consider financial commitments </w:t>
      </w:r>
      <w:r w:rsidR="00023575">
        <w:rPr>
          <w:u w:val="single"/>
        </w:rPr>
        <w:t>of</w:t>
      </w:r>
      <w:r w:rsidRPr="00043C39">
        <w:rPr>
          <w:u w:val="single"/>
        </w:rPr>
        <w:t xml:space="preserve"> the interconnecting customer </w:t>
      </w:r>
      <w:r w:rsidR="00023575">
        <w:rPr>
          <w:u w:val="single"/>
        </w:rPr>
        <w:t>for</w:t>
      </w:r>
      <w:r w:rsidRPr="00043C39">
        <w:rPr>
          <w:u w:val="single"/>
        </w:rPr>
        <w:t xml:space="preserve"> its project</w:t>
      </w:r>
      <w:r w:rsidR="00023575">
        <w:rPr>
          <w:u w:val="single"/>
        </w:rPr>
        <w:t xml:space="preserve"> and </w:t>
      </w:r>
      <w:r w:rsidRPr="00043C39">
        <w:rPr>
          <w:u w:val="single"/>
        </w:rPr>
        <w:t xml:space="preserve">milestones such as executed agreements or </w:t>
      </w:r>
      <w:proofErr w:type="gramStart"/>
      <w:r w:rsidRPr="00043C39">
        <w:rPr>
          <w:u w:val="single"/>
        </w:rPr>
        <w:t>deposits;</w:t>
      </w:r>
      <w:proofErr w:type="gramEnd"/>
    </w:p>
    <w:p w14:paraId="4FA95C00" w14:textId="77777777" w:rsidR="00526FC1" w:rsidRPr="00043C39" w:rsidRDefault="00526FC1" w:rsidP="00526FC1">
      <w:pPr>
        <w:pStyle w:val="SectionBody"/>
        <w:rPr>
          <w:u w:val="single"/>
        </w:rPr>
      </w:pPr>
      <w:r w:rsidRPr="00043C39">
        <w:rPr>
          <w:u w:val="single"/>
        </w:rPr>
        <w:t>(4) Coordinate directly with PJM to ensure that West Virginia’s utility forecasts are incorporated into PJM’s regional planning on a fair, accurate, and non-duplicative basis; and</w:t>
      </w:r>
    </w:p>
    <w:p w14:paraId="5F7434AE" w14:textId="5ED66D70" w:rsidR="00170437" w:rsidRDefault="00526FC1" w:rsidP="00526FC1">
      <w:pPr>
        <w:pStyle w:val="SectionBody"/>
        <w:rPr>
          <w:u w:val="single"/>
        </w:rPr>
        <w:sectPr w:rsidR="00170437" w:rsidSect="00526FC1">
          <w:type w:val="continuous"/>
          <w:pgSz w:w="12240" w:h="15840" w:code="1"/>
          <w:pgMar w:top="1440" w:right="1440" w:bottom="1440" w:left="1440" w:header="720" w:footer="720" w:gutter="0"/>
          <w:lnNumType w:countBy="1" w:restart="newSection"/>
          <w:cols w:space="720"/>
          <w:titlePg/>
          <w:docGrid w:linePitch="360"/>
        </w:sectPr>
      </w:pPr>
      <w:r w:rsidRPr="00043C39">
        <w:rPr>
          <w:u w:val="single"/>
        </w:rPr>
        <w:t>(5) Work jointly with PJM and other state utility commissions</w:t>
      </w:r>
      <w:r>
        <w:rPr>
          <w:u w:val="single"/>
        </w:rPr>
        <w:t xml:space="preserve"> or entities</w:t>
      </w:r>
      <w:r w:rsidRPr="00043C39">
        <w:rPr>
          <w:u w:val="single"/>
        </w:rPr>
        <w:t xml:space="preserve"> within the PJM footprint to ensure that new large loads and customer contracts are not </w:t>
      </w:r>
      <w:r w:rsidR="00261AC8">
        <w:rPr>
          <w:u w:val="single"/>
        </w:rPr>
        <w:t xml:space="preserve">incorrectly </w:t>
      </w:r>
      <w:r w:rsidRPr="00043C39">
        <w:rPr>
          <w:u w:val="single"/>
        </w:rPr>
        <w:t xml:space="preserve">counted across jurisdictions and </w:t>
      </w:r>
      <w:r w:rsidR="00546A4D">
        <w:rPr>
          <w:u w:val="single"/>
        </w:rPr>
        <w:t>recommend</w:t>
      </w:r>
      <w:r w:rsidRPr="00043C39">
        <w:rPr>
          <w:u w:val="single"/>
        </w:rPr>
        <w:t xml:space="preserve"> policies </w:t>
      </w:r>
      <w:r w:rsidR="00546A4D">
        <w:rPr>
          <w:u w:val="single"/>
        </w:rPr>
        <w:t xml:space="preserve">and legal changes </w:t>
      </w:r>
      <w:r w:rsidR="00261AC8">
        <w:rPr>
          <w:u w:val="single"/>
        </w:rPr>
        <w:t>to</w:t>
      </w:r>
      <w:r w:rsidRPr="00043C39">
        <w:rPr>
          <w:u w:val="single"/>
        </w:rPr>
        <w:t xml:space="preserve"> improve </w:t>
      </w:r>
      <w:r w:rsidR="00546A4D">
        <w:rPr>
          <w:u w:val="single"/>
        </w:rPr>
        <w:t>load forecasting</w:t>
      </w:r>
      <w:r w:rsidRPr="00043C39">
        <w:rPr>
          <w:u w:val="single"/>
        </w:rPr>
        <w:t>.</w:t>
      </w:r>
    </w:p>
    <w:p w14:paraId="0EF3464A" w14:textId="57CE7162" w:rsidR="00526FC1" w:rsidRDefault="00526FC1" w:rsidP="00526FC1">
      <w:pPr>
        <w:pStyle w:val="SectionHeading"/>
        <w:sectPr w:rsidR="00526FC1" w:rsidSect="00526FC1">
          <w:type w:val="continuous"/>
          <w:pgSz w:w="12240" w:h="15840" w:code="1"/>
          <w:pgMar w:top="1440" w:right="1440" w:bottom="1440" w:left="1440" w:header="720" w:footer="720" w:gutter="0"/>
          <w:lnNumType w:countBy="1" w:restart="newSection"/>
          <w:cols w:space="720"/>
          <w:titlePg/>
          <w:docGrid w:linePitch="360"/>
        </w:sectPr>
      </w:pPr>
      <w:r w:rsidRPr="00203B0C">
        <w:rPr>
          <w:u w:val="single"/>
        </w:rPr>
        <w:t>§24-2J-4. Confidential</w:t>
      </w:r>
      <w:r w:rsidR="002F3EF5">
        <w:rPr>
          <w:u w:val="single"/>
        </w:rPr>
        <w:t>ity</w:t>
      </w:r>
      <w:r>
        <w:t>.</w:t>
      </w:r>
    </w:p>
    <w:p w14:paraId="25DC4D6A" w14:textId="5B265A97" w:rsidR="00526FC1" w:rsidRPr="00043C39" w:rsidRDefault="00526FC1" w:rsidP="00526FC1">
      <w:pPr>
        <w:pStyle w:val="SectionBody"/>
        <w:rPr>
          <w:u w:val="single"/>
        </w:rPr>
      </w:pPr>
      <w:r w:rsidRPr="00203B0C">
        <w:rPr>
          <w:u w:val="single"/>
        </w:rPr>
        <w:t xml:space="preserve">(a) </w:t>
      </w:r>
      <w:r w:rsidR="00211E0C">
        <w:rPr>
          <w:u w:val="single"/>
        </w:rPr>
        <w:t>T</w:t>
      </w:r>
      <w:r w:rsidRPr="00043C39">
        <w:rPr>
          <w:u w:val="single"/>
        </w:rPr>
        <w:t xml:space="preserve">he commission shall have authority to review and access any contracts, agreements, </w:t>
      </w:r>
      <w:r w:rsidRPr="00043C39">
        <w:rPr>
          <w:u w:val="single"/>
        </w:rPr>
        <w:lastRenderedPageBreak/>
        <w:t>or commitments between interconnecting customers</w:t>
      </w:r>
      <w:r w:rsidR="00613C7A">
        <w:rPr>
          <w:u w:val="single"/>
        </w:rPr>
        <w:t>, prospective customers,</w:t>
      </w:r>
      <w:r w:rsidRPr="00043C39">
        <w:rPr>
          <w:u w:val="single"/>
        </w:rPr>
        <w:t xml:space="preserve"> and West Virginia utilities that impact load forecasting assumptions.</w:t>
      </w:r>
    </w:p>
    <w:p w14:paraId="7B1A661C" w14:textId="33E41154" w:rsidR="00526FC1" w:rsidRDefault="00526FC1" w:rsidP="00526FC1">
      <w:pPr>
        <w:pStyle w:val="SectionBody"/>
        <w:rPr>
          <w:u w:val="single"/>
        </w:rPr>
      </w:pPr>
      <w:r w:rsidRPr="00043C39">
        <w:rPr>
          <w:u w:val="single"/>
        </w:rPr>
        <w:t>(b) Electric utilities shall provide such contracts</w:t>
      </w:r>
      <w:r>
        <w:rPr>
          <w:u w:val="single"/>
        </w:rPr>
        <w:t xml:space="preserve">, agreements, or commitments contemplated </w:t>
      </w:r>
      <w:r w:rsidR="00D15AB9">
        <w:rPr>
          <w:u w:val="single"/>
        </w:rPr>
        <w:t>by</w:t>
      </w:r>
      <w:r>
        <w:rPr>
          <w:u w:val="single"/>
        </w:rPr>
        <w:t xml:space="preserve"> this section</w:t>
      </w:r>
      <w:r w:rsidRPr="00043C39">
        <w:rPr>
          <w:u w:val="single"/>
        </w:rPr>
        <w:t xml:space="preserve"> to the commission upon request, subject to appropriate confidentiality protection</w:t>
      </w:r>
      <w:r w:rsidR="002F3EF5">
        <w:rPr>
          <w:u w:val="single"/>
        </w:rPr>
        <w:t>s</w:t>
      </w:r>
      <w:r w:rsidRPr="00043C39">
        <w:rPr>
          <w:u w:val="single"/>
        </w:rPr>
        <w:t>.</w:t>
      </w:r>
      <w:r w:rsidR="00C3612D">
        <w:rPr>
          <w:u w:val="single"/>
        </w:rPr>
        <w:t xml:space="preserve"> Nothing in this </w:t>
      </w:r>
      <w:r w:rsidR="00D15AB9">
        <w:rPr>
          <w:u w:val="single"/>
        </w:rPr>
        <w:t>section</w:t>
      </w:r>
      <w:r w:rsidR="00C3612D">
        <w:rPr>
          <w:u w:val="single"/>
        </w:rPr>
        <w:t xml:space="preserve"> </w:t>
      </w:r>
      <w:r w:rsidR="00D15AB9">
        <w:rPr>
          <w:u w:val="single"/>
        </w:rPr>
        <w:t xml:space="preserve">shall </w:t>
      </w:r>
      <w:r w:rsidR="00C3612D">
        <w:rPr>
          <w:u w:val="single"/>
        </w:rPr>
        <w:t>affect non-disclosure agreements between a utility and</w:t>
      </w:r>
      <w:r w:rsidR="00D15AB9">
        <w:rPr>
          <w:u w:val="single"/>
        </w:rPr>
        <w:t xml:space="preserve"> an</w:t>
      </w:r>
      <w:r w:rsidR="00C3612D">
        <w:rPr>
          <w:u w:val="single"/>
        </w:rPr>
        <w:t xml:space="preserve"> existing or perspective customer</w:t>
      </w:r>
      <w:r w:rsidR="00D15AB9">
        <w:rPr>
          <w:u w:val="single"/>
        </w:rPr>
        <w:t xml:space="preserve"> which agreement</w:t>
      </w:r>
      <w:r w:rsidR="00C3612D">
        <w:rPr>
          <w:u w:val="single"/>
        </w:rPr>
        <w:t xml:space="preserve"> prohibit</w:t>
      </w:r>
      <w:r w:rsidR="00D15AB9">
        <w:rPr>
          <w:u w:val="single"/>
        </w:rPr>
        <w:t>s</w:t>
      </w:r>
      <w:r w:rsidR="00C3612D">
        <w:rPr>
          <w:u w:val="single"/>
        </w:rPr>
        <w:t xml:space="preserve"> disclosures without </w:t>
      </w:r>
      <w:r w:rsidR="00D15AB9">
        <w:rPr>
          <w:u w:val="single"/>
        </w:rPr>
        <w:t xml:space="preserve">customer’s </w:t>
      </w:r>
      <w:r w:rsidR="00C3612D">
        <w:rPr>
          <w:u w:val="single"/>
        </w:rPr>
        <w:t>consent.</w:t>
      </w:r>
    </w:p>
    <w:p w14:paraId="06A10459" w14:textId="54BE4CDF" w:rsidR="002F3EF5" w:rsidRPr="002F3EF5" w:rsidRDefault="002F3EF5" w:rsidP="002F3EF5">
      <w:pPr>
        <w:pStyle w:val="SectionBody"/>
        <w:rPr>
          <w:u w:val="single"/>
        </w:rPr>
      </w:pPr>
      <w:r>
        <w:rPr>
          <w:u w:val="single"/>
        </w:rPr>
        <w:t xml:space="preserve">(c) </w:t>
      </w:r>
      <w:r w:rsidRPr="002F3EF5">
        <w:rPr>
          <w:u w:val="single"/>
        </w:rPr>
        <w:t>Notwithstanding any provision of this chapter or the West Virginia Code, including the West Virginia Freedom of Information Act, individual customer data obtained by the Public Service Commission from a utility or directly from a customer shall be confidential and exempt from public disclosure. This exemption shall apply to data of the individual customers or potential customers pertaining to their business plans, facility locations, capacity and energy requirements, and timing of the need for such requirements. The Commission shall protect such data from public disclosure without the need for hearings or public input regarding the lawfulness of protecting the data from public disclosure. This exemption applies to individual customer plans and data provided to the Commission directly by the customer or acquired, estimated, modeled or developed by a utility and provided to the Commission.</w:t>
      </w:r>
    </w:p>
    <w:p w14:paraId="7C69B3DB" w14:textId="570FF10B" w:rsidR="002F3EF5" w:rsidRDefault="007C050D" w:rsidP="002F3EF5">
      <w:pPr>
        <w:pStyle w:val="SectionBody"/>
        <w:rPr>
          <w:u w:val="single"/>
        </w:rPr>
      </w:pPr>
      <w:r>
        <w:rPr>
          <w:u w:val="single"/>
        </w:rPr>
        <w:t xml:space="preserve">(d) </w:t>
      </w:r>
      <w:r w:rsidR="002F3EF5" w:rsidRPr="002F3EF5">
        <w:rPr>
          <w:u w:val="single"/>
        </w:rPr>
        <w:t>The commission may aggregate data limited to capacity and energy requirements and make such aggregate data public</w:t>
      </w:r>
      <w:r w:rsidR="00046B97">
        <w:rPr>
          <w:u w:val="single"/>
        </w:rPr>
        <w:t>,</w:t>
      </w:r>
      <w:r w:rsidR="002F3EF5" w:rsidRPr="002F3EF5">
        <w:rPr>
          <w:u w:val="single"/>
        </w:rPr>
        <w:t xml:space="preserve"> provided that it is determined solely by the Commission, in its discretion and without the need to conduct hearing thereon, that the aggregated data includes a sufficiently large and diverse sample of customers, and that a knowledgeable person, using publicly available information or reasonable analytical methods, could not infer, reconstruct, or approximate the capacity of energy requirement or other protected information of any individual customer.</w:t>
      </w:r>
    </w:p>
    <w:p w14:paraId="1A8E0C01" w14:textId="77777777" w:rsidR="00170437" w:rsidRDefault="00170437" w:rsidP="00526FC1">
      <w:pPr>
        <w:pStyle w:val="SectionBody"/>
        <w:rPr>
          <w:u w:val="single"/>
        </w:rPr>
        <w:sectPr w:rsidR="00170437" w:rsidSect="00526FC1">
          <w:type w:val="continuous"/>
          <w:pgSz w:w="12240" w:h="15840" w:code="1"/>
          <w:pgMar w:top="1440" w:right="1440" w:bottom="1440" w:left="1440" w:header="720" w:footer="720" w:gutter="0"/>
          <w:lnNumType w:countBy="1" w:restart="newSection"/>
          <w:cols w:space="720"/>
          <w:titlePg/>
          <w:docGrid w:linePitch="360"/>
        </w:sectPr>
      </w:pPr>
    </w:p>
    <w:p w14:paraId="0946F463" w14:textId="4EEBBBC9" w:rsidR="00526FC1" w:rsidRDefault="00526FC1" w:rsidP="00526FC1">
      <w:pPr>
        <w:pStyle w:val="SectionHeading"/>
        <w:rPr>
          <w:u w:val="single"/>
        </w:rPr>
        <w:sectPr w:rsidR="00526FC1" w:rsidSect="00526FC1">
          <w:type w:val="continuous"/>
          <w:pgSz w:w="12240" w:h="15840" w:code="1"/>
          <w:pgMar w:top="1440" w:right="1440" w:bottom="1440" w:left="1440" w:header="720" w:footer="720" w:gutter="0"/>
          <w:lnNumType w:countBy="1" w:restart="newSection"/>
          <w:cols w:space="720"/>
          <w:titlePg/>
          <w:docGrid w:linePitch="360"/>
        </w:sectPr>
      </w:pPr>
      <w:r w:rsidRPr="00203B0C">
        <w:rPr>
          <w:u w:val="single"/>
        </w:rPr>
        <w:t xml:space="preserve">§24-2J-5. Reporting. </w:t>
      </w:r>
    </w:p>
    <w:p w14:paraId="021A3E61" w14:textId="1FA495A5" w:rsidR="00526FC1" w:rsidRPr="006F083F" w:rsidRDefault="00526FC1" w:rsidP="00526FC1">
      <w:pPr>
        <w:pStyle w:val="SectionBody"/>
        <w:rPr>
          <w:u w:val="single"/>
        </w:rPr>
      </w:pPr>
      <w:r w:rsidRPr="006F083F">
        <w:rPr>
          <w:u w:val="single"/>
        </w:rPr>
        <w:t xml:space="preserve">(a) The Public Service Commission shall </w:t>
      </w:r>
      <w:r w:rsidR="00516911">
        <w:rPr>
          <w:u w:val="single"/>
        </w:rPr>
        <w:t>compile</w:t>
      </w:r>
      <w:r w:rsidRPr="006F083F">
        <w:rPr>
          <w:u w:val="single"/>
        </w:rPr>
        <w:t xml:space="preserve"> </w:t>
      </w:r>
      <w:r w:rsidR="00516911">
        <w:rPr>
          <w:u w:val="single"/>
        </w:rPr>
        <w:t xml:space="preserve">and publish on the commission’s website </w:t>
      </w:r>
      <w:r w:rsidRPr="006F083F">
        <w:rPr>
          <w:u w:val="single"/>
        </w:rPr>
        <w:lastRenderedPageBreak/>
        <w:t>a written report no later than December 31</w:t>
      </w:r>
      <w:r w:rsidR="006342EB">
        <w:rPr>
          <w:u w:val="single"/>
        </w:rPr>
        <w:t>, 2026, and every year thereafter,</w:t>
      </w:r>
      <w:r w:rsidRPr="006F083F">
        <w:rPr>
          <w:u w:val="single"/>
        </w:rPr>
        <w:t xml:space="preserve"> </w:t>
      </w:r>
      <w:r w:rsidR="006342EB">
        <w:rPr>
          <w:u w:val="single"/>
        </w:rPr>
        <w:t xml:space="preserve">concerning </w:t>
      </w:r>
      <w:r w:rsidR="00F21B31">
        <w:rPr>
          <w:u w:val="single"/>
        </w:rPr>
        <w:t xml:space="preserve">the </w:t>
      </w:r>
      <w:r w:rsidR="00F21B31" w:rsidRPr="006F083F">
        <w:rPr>
          <w:u w:val="single"/>
        </w:rPr>
        <w:t>implement</w:t>
      </w:r>
      <w:r w:rsidR="00F21B31">
        <w:rPr>
          <w:u w:val="single"/>
        </w:rPr>
        <w:t>ation of</w:t>
      </w:r>
      <w:r w:rsidR="00F21B31" w:rsidRPr="006F083F">
        <w:rPr>
          <w:u w:val="single"/>
        </w:rPr>
        <w:t xml:space="preserve"> this article</w:t>
      </w:r>
      <w:r w:rsidR="00F21B31">
        <w:rPr>
          <w:u w:val="single"/>
        </w:rPr>
        <w:t xml:space="preserve"> and </w:t>
      </w:r>
      <w:r w:rsidR="006342EB">
        <w:rPr>
          <w:u w:val="single"/>
        </w:rPr>
        <w:t>its findings</w:t>
      </w:r>
      <w:r w:rsidR="00F21B31">
        <w:rPr>
          <w:u w:val="single"/>
        </w:rPr>
        <w:t>,</w:t>
      </w:r>
      <w:r w:rsidR="006342EB">
        <w:rPr>
          <w:u w:val="single"/>
        </w:rPr>
        <w:t xml:space="preserve"> </w:t>
      </w:r>
      <w:r w:rsidRPr="006F083F">
        <w:rPr>
          <w:u w:val="single"/>
        </w:rPr>
        <w:t>progress</w:t>
      </w:r>
      <w:r w:rsidR="00F21B31">
        <w:rPr>
          <w:u w:val="single"/>
        </w:rPr>
        <w:t>, and recommendations</w:t>
      </w:r>
      <w:r w:rsidRPr="006F083F">
        <w:rPr>
          <w:u w:val="single"/>
        </w:rPr>
        <w:t>.</w:t>
      </w:r>
    </w:p>
    <w:p w14:paraId="43D7BC7F" w14:textId="77777777" w:rsidR="00526FC1" w:rsidRPr="006F083F" w:rsidRDefault="00526FC1" w:rsidP="00526FC1">
      <w:pPr>
        <w:pStyle w:val="SectionBody"/>
        <w:rPr>
          <w:u w:val="single"/>
        </w:rPr>
      </w:pPr>
      <w:r w:rsidRPr="006F083F">
        <w:rPr>
          <w:u w:val="single"/>
        </w:rPr>
        <w:t>(b) The report shall describe:</w:t>
      </w:r>
    </w:p>
    <w:p w14:paraId="466722E3" w14:textId="77777777" w:rsidR="00526FC1" w:rsidRPr="006F083F" w:rsidRDefault="00526FC1" w:rsidP="00526FC1">
      <w:pPr>
        <w:pStyle w:val="SectionBody"/>
        <w:rPr>
          <w:u w:val="single"/>
        </w:rPr>
      </w:pPr>
      <w:r w:rsidRPr="006F083F">
        <w:rPr>
          <w:u w:val="single"/>
        </w:rPr>
        <w:t xml:space="preserve">(1) The commission’s efforts to implement this article during the prior </w:t>
      </w:r>
      <w:proofErr w:type="gramStart"/>
      <w:r w:rsidRPr="006F083F">
        <w:rPr>
          <w:u w:val="single"/>
        </w:rPr>
        <w:t>year;</w:t>
      </w:r>
      <w:proofErr w:type="gramEnd"/>
    </w:p>
    <w:p w14:paraId="7DB24BA2" w14:textId="77777777" w:rsidR="00526FC1" w:rsidRPr="006F083F" w:rsidRDefault="00526FC1" w:rsidP="00526FC1">
      <w:pPr>
        <w:pStyle w:val="SectionBody"/>
        <w:rPr>
          <w:u w:val="single"/>
        </w:rPr>
      </w:pPr>
      <w:proofErr w:type="gramStart"/>
      <w:r w:rsidRPr="006F083F">
        <w:rPr>
          <w:u w:val="single"/>
        </w:rPr>
        <w:t>(2) Findings</w:t>
      </w:r>
      <w:proofErr w:type="gramEnd"/>
      <w:r w:rsidRPr="006F083F">
        <w:rPr>
          <w:u w:val="single"/>
        </w:rPr>
        <w:t xml:space="preserve"> from its review of load forecasting processes and materials submitted by West Virginia utilities to PJM, including any identified inaccuracies or recommendations for utility </w:t>
      </w:r>
      <w:proofErr w:type="gramStart"/>
      <w:r w:rsidRPr="006F083F">
        <w:rPr>
          <w:u w:val="single"/>
        </w:rPr>
        <w:t>improvements;</w:t>
      </w:r>
      <w:proofErr w:type="gramEnd"/>
    </w:p>
    <w:p w14:paraId="3C0C78A4" w14:textId="77777777" w:rsidR="00526FC1" w:rsidRPr="006F083F" w:rsidRDefault="00526FC1" w:rsidP="00526FC1">
      <w:pPr>
        <w:pStyle w:val="SectionBody"/>
        <w:rPr>
          <w:u w:val="single"/>
        </w:rPr>
      </w:pPr>
      <w:r w:rsidRPr="006F083F">
        <w:rPr>
          <w:u w:val="single"/>
        </w:rPr>
        <w:t>(3) Any coordination undertaken with PJM and other states to prevent duplicative counting of projects and customer contracts; and</w:t>
      </w:r>
    </w:p>
    <w:p w14:paraId="5A5958B9" w14:textId="77777777" w:rsidR="00526FC1" w:rsidRDefault="00526FC1" w:rsidP="00526FC1">
      <w:pPr>
        <w:pStyle w:val="SectionBody"/>
        <w:rPr>
          <w:u w:val="single"/>
        </w:rPr>
      </w:pPr>
      <w:r w:rsidRPr="006F083F">
        <w:rPr>
          <w:u w:val="single"/>
        </w:rPr>
        <w:t>(4) Recommendations for legislative or regulatory changes to further improve load forecasting oversight and reliability.</w:t>
      </w:r>
    </w:p>
    <w:p w14:paraId="457D0FE8" w14:textId="1EF23055" w:rsidR="00BB0F26" w:rsidRPr="00203B0C" w:rsidRDefault="00BB0F26" w:rsidP="00526FC1">
      <w:pPr>
        <w:pStyle w:val="SectionBody"/>
        <w:rPr>
          <w:u w:val="single"/>
        </w:rPr>
        <w:sectPr w:rsidR="00BB0F26" w:rsidRPr="00203B0C" w:rsidSect="00526FC1">
          <w:type w:val="continuous"/>
          <w:pgSz w:w="12240" w:h="15840" w:code="1"/>
          <w:pgMar w:top="1440" w:right="1440" w:bottom="1440" w:left="1440" w:header="720" w:footer="720" w:gutter="0"/>
          <w:lnNumType w:countBy="1" w:restart="continuous"/>
          <w:cols w:space="720"/>
          <w:titlePg/>
          <w:docGrid w:linePitch="360"/>
        </w:sectPr>
      </w:pPr>
      <w:r>
        <w:rPr>
          <w:u w:val="single"/>
        </w:rPr>
        <w:t>(5) Any other information determined by the PSC to be relevant to the adoption of sound public policy concerning electrical resource planning.</w:t>
      </w:r>
    </w:p>
    <w:p w14:paraId="69D8196F" w14:textId="77777777" w:rsidR="00526FC1" w:rsidRDefault="00526FC1" w:rsidP="00526FC1">
      <w:pPr>
        <w:pStyle w:val="SectionHeading"/>
        <w:rPr>
          <w:u w:val="single"/>
        </w:rPr>
        <w:sectPr w:rsidR="00526FC1" w:rsidSect="00526FC1">
          <w:type w:val="continuous"/>
          <w:pgSz w:w="12240" w:h="15840" w:code="1"/>
          <w:pgMar w:top="1440" w:right="1440" w:bottom="1440" w:left="1440" w:header="720" w:footer="720" w:gutter="0"/>
          <w:lnNumType w:countBy="1" w:restart="newSection"/>
          <w:cols w:space="720"/>
          <w:titlePg/>
          <w:docGrid w:linePitch="360"/>
        </w:sectPr>
      </w:pPr>
      <w:r w:rsidRPr="00203B0C">
        <w:rPr>
          <w:u w:val="single"/>
        </w:rPr>
        <w:t>§24-2J-</w:t>
      </w:r>
      <w:r>
        <w:rPr>
          <w:u w:val="single"/>
        </w:rPr>
        <w:t>6</w:t>
      </w:r>
      <w:r w:rsidRPr="00203B0C">
        <w:rPr>
          <w:u w:val="single"/>
        </w:rPr>
        <w:t xml:space="preserve">. </w:t>
      </w:r>
      <w:r>
        <w:rPr>
          <w:u w:val="single"/>
        </w:rPr>
        <w:t>Sunset Date</w:t>
      </w:r>
      <w:r w:rsidRPr="00203B0C">
        <w:rPr>
          <w:u w:val="single"/>
        </w:rPr>
        <w:t xml:space="preserve">. </w:t>
      </w:r>
    </w:p>
    <w:p w14:paraId="2254B595" w14:textId="0356117A" w:rsidR="00526FC1" w:rsidRPr="00203B0C" w:rsidRDefault="00526FC1" w:rsidP="00526FC1">
      <w:pPr>
        <w:pStyle w:val="SectionBody"/>
        <w:rPr>
          <w:u w:val="single"/>
        </w:rPr>
        <w:sectPr w:rsidR="00526FC1" w:rsidRPr="00203B0C" w:rsidSect="00526FC1">
          <w:type w:val="continuous"/>
          <w:pgSz w:w="12240" w:h="15840" w:code="1"/>
          <w:pgMar w:top="1440" w:right="1440" w:bottom="1440" w:left="1440" w:header="720" w:footer="720" w:gutter="0"/>
          <w:lnNumType w:countBy="1" w:restart="newSection"/>
          <w:cols w:space="720"/>
          <w:titlePg/>
          <w:docGrid w:linePitch="360"/>
        </w:sectPr>
      </w:pPr>
      <w:r w:rsidRPr="00416A9E">
        <w:rPr>
          <w:u w:val="single"/>
        </w:rPr>
        <w:t>This Act shall sunset on December 31, 203</w:t>
      </w:r>
      <w:r w:rsidR="00550A0C">
        <w:rPr>
          <w:u w:val="single"/>
        </w:rPr>
        <w:t>1</w:t>
      </w:r>
      <w:r w:rsidRPr="00416A9E">
        <w:rPr>
          <w:u w:val="single"/>
        </w:rPr>
        <w:t xml:space="preserve">, unless otherwise </w:t>
      </w:r>
      <w:r>
        <w:rPr>
          <w:u w:val="single"/>
        </w:rPr>
        <w:t>reenacted</w:t>
      </w:r>
      <w:r w:rsidRPr="00416A9E">
        <w:rPr>
          <w:u w:val="single"/>
        </w:rPr>
        <w:t xml:space="preserve"> by </w:t>
      </w:r>
      <w:r>
        <w:rPr>
          <w:u w:val="single"/>
        </w:rPr>
        <w:t>the Legislature.</w:t>
      </w:r>
    </w:p>
    <w:p w14:paraId="26C6CB14" w14:textId="15FB34BC" w:rsidR="00526FC1" w:rsidRDefault="00526FC1" w:rsidP="00324CEB">
      <w:pPr>
        <w:pStyle w:val="Note"/>
        <w:ind w:left="0"/>
      </w:pPr>
    </w:p>
    <w:sectPr w:rsidR="00526FC1" w:rsidSect="00526F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BC5B" w14:textId="77777777" w:rsidR="006E0AB5" w:rsidRPr="00B844FE" w:rsidRDefault="006E0AB5" w:rsidP="00B844FE">
      <w:r>
        <w:separator/>
      </w:r>
    </w:p>
  </w:endnote>
  <w:endnote w:type="continuationSeparator" w:id="0">
    <w:p w14:paraId="1577C28F" w14:textId="77777777" w:rsidR="006E0AB5" w:rsidRPr="00B844FE" w:rsidRDefault="006E0A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1E95" w14:textId="77777777" w:rsidR="00526FC1" w:rsidRDefault="00526FC1" w:rsidP="00800E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85E42A" w14:textId="77777777" w:rsidR="00526FC1" w:rsidRPr="00526FC1" w:rsidRDefault="00526FC1" w:rsidP="00526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6C5A" w14:textId="77777777" w:rsidR="00526FC1" w:rsidRDefault="00526FC1" w:rsidP="00800E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9D7E15" w14:textId="77777777" w:rsidR="00526FC1" w:rsidRPr="00526FC1" w:rsidRDefault="00526FC1" w:rsidP="00526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63D0" w14:textId="77777777" w:rsidR="00526FC1" w:rsidRPr="00526FC1" w:rsidRDefault="00526FC1" w:rsidP="00526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DED2" w14:textId="77777777" w:rsidR="006E0AB5" w:rsidRPr="00B844FE" w:rsidRDefault="006E0AB5" w:rsidP="00B844FE">
      <w:r>
        <w:separator/>
      </w:r>
    </w:p>
  </w:footnote>
  <w:footnote w:type="continuationSeparator" w:id="0">
    <w:p w14:paraId="55436FD6" w14:textId="77777777" w:rsidR="006E0AB5" w:rsidRPr="00B844FE" w:rsidRDefault="006E0A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DCED" w14:textId="77777777" w:rsidR="00526FC1" w:rsidRPr="00526FC1" w:rsidRDefault="00526FC1" w:rsidP="00526FC1">
    <w:pPr>
      <w:pStyle w:val="Header"/>
    </w:pPr>
    <w:r>
      <w:t>CS for HB 4481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479" w14:textId="2C80CB3E" w:rsidR="00526FC1" w:rsidRPr="00526FC1" w:rsidRDefault="00526FC1" w:rsidP="00526FC1">
    <w:pPr>
      <w:pStyle w:val="Header"/>
    </w:pPr>
    <w:r>
      <w:t>CS for HB 4481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D34B" w14:textId="3E48C21A" w:rsidR="00526FC1" w:rsidRPr="00526FC1" w:rsidRDefault="00526FC1" w:rsidP="00526FC1">
    <w:pPr>
      <w:pStyle w:val="Header"/>
    </w:pPr>
    <w:r>
      <w:t>CS for HB 4481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B5"/>
    <w:rsid w:val="0000526A"/>
    <w:rsid w:val="00010015"/>
    <w:rsid w:val="0001758F"/>
    <w:rsid w:val="00023575"/>
    <w:rsid w:val="00046B47"/>
    <w:rsid w:val="00046B97"/>
    <w:rsid w:val="00081D6D"/>
    <w:rsid w:val="00085D22"/>
    <w:rsid w:val="000C5C77"/>
    <w:rsid w:val="000D28FD"/>
    <w:rsid w:val="000E647E"/>
    <w:rsid w:val="000F22B7"/>
    <w:rsid w:val="0010070F"/>
    <w:rsid w:val="00125E9A"/>
    <w:rsid w:val="0015112E"/>
    <w:rsid w:val="001552E7"/>
    <w:rsid w:val="001566B4"/>
    <w:rsid w:val="00170437"/>
    <w:rsid w:val="00191A28"/>
    <w:rsid w:val="001C279E"/>
    <w:rsid w:val="001D459E"/>
    <w:rsid w:val="001E0AD4"/>
    <w:rsid w:val="002010BF"/>
    <w:rsid w:val="00211E0C"/>
    <w:rsid w:val="002202F5"/>
    <w:rsid w:val="00226E5C"/>
    <w:rsid w:val="00260008"/>
    <w:rsid w:val="00261AC8"/>
    <w:rsid w:val="0027011C"/>
    <w:rsid w:val="00274200"/>
    <w:rsid w:val="00275740"/>
    <w:rsid w:val="00277D96"/>
    <w:rsid w:val="0029284B"/>
    <w:rsid w:val="002A0269"/>
    <w:rsid w:val="002E1DA8"/>
    <w:rsid w:val="002E2A38"/>
    <w:rsid w:val="002F3EF5"/>
    <w:rsid w:val="00301F44"/>
    <w:rsid w:val="00303684"/>
    <w:rsid w:val="003143F5"/>
    <w:rsid w:val="00314854"/>
    <w:rsid w:val="00324CEB"/>
    <w:rsid w:val="00331B5A"/>
    <w:rsid w:val="003352F4"/>
    <w:rsid w:val="0035426E"/>
    <w:rsid w:val="00364AB7"/>
    <w:rsid w:val="00394A6F"/>
    <w:rsid w:val="003A1BF7"/>
    <w:rsid w:val="003C51CD"/>
    <w:rsid w:val="003F3C67"/>
    <w:rsid w:val="00417D39"/>
    <w:rsid w:val="004247A2"/>
    <w:rsid w:val="00455D6E"/>
    <w:rsid w:val="004673A3"/>
    <w:rsid w:val="004A74F5"/>
    <w:rsid w:val="004B2795"/>
    <w:rsid w:val="004C13DD"/>
    <w:rsid w:val="004E3441"/>
    <w:rsid w:val="00516911"/>
    <w:rsid w:val="00526FC1"/>
    <w:rsid w:val="00546A4D"/>
    <w:rsid w:val="00550A0C"/>
    <w:rsid w:val="00562810"/>
    <w:rsid w:val="00596F69"/>
    <w:rsid w:val="005A5366"/>
    <w:rsid w:val="005B0A02"/>
    <w:rsid w:val="005D6130"/>
    <w:rsid w:val="005F6E60"/>
    <w:rsid w:val="00613C7A"/>
    <w:rsid w:val="006342EB"/>
    <w:rsid w:val="00637E73"/>
    <w:rsid w:val="00645DA8"/>
    <w:rsid w:val="006608A7"/>
    <w:rsid w:val="006740D6"/>
    <w:rsid w:val="006865E9"/>
    <w:rsid w:val="00691F3E"/>
    <w:rsid w:val="00694BFB"/>
    <w:rsid w:val="006A106B"/>
    <w:rsid w:val="006C523D"/>
    <w:rsid w:val="006C7DB6"/>
    <w:rsid w:val="006D091F"/>
    <w:rsid w:val="006D3141"/>
    <w:rsid w:val="006D4036"/>
    <w:rsid w:val="006E0AB5"/>
    <w:rsid w:val="0070502F"/>
    <w:rsid w:val="00705C4A"/>
    <w:rsid w:val="00736517"/>
    <w:rsid w:val="00746719"/>
    <w:rsid w:val="007557C2"/>
    <w:rsid w:val="00797A7C"/>
    <w:rsid w:val="007C050D"/>
    <w:rsid w:val="007D6101"/>
    <w:rsid w:val="007E02CF"/>
    <w:rsid w:val="007F1CF5"/>
    <w:rsid w:val="00801E87"/>
    <w:rsid w:val="00834EDE"/>
    <w:rsid w:val="00836D42"/>
    <w:rsid w:val="008736AA"/>
    <w:rsid w:val="00882B9B"/>
    <w:rsid w:val="008875D6"/>
    <w:rsid w:val="008D0B7D"/>
    <w:rsid w:val="008D275D"/>
    <w:rsid w:val="008D6FAB"/>
    <w:rsid w:val="00900C2A"/>
    <w:rsid w:val="009217AF"/>
    <w:rsid w:val="009318F8"/>
    <w:rsid w:val="00931FA2"/>
    <w:rsid w:val="00954B98"/>
    <w:rsid w:val="00980327"/>
    <w:rsid w:val="009C1EA5"/>
    <w:rsid w:val="009C7A72"/>
    <w:rsid w:val="009D76C8"/>
    <w:rsid w:val="009F1067"/>
    <w:rsid w:val="00A31E01"/>
    <w:rsid w:val="00A527AD"/>
    <w:rsid w:val="00A5326B"/>
    <w:rsid w:val="00A718CF"/>
    <w:rsid w:val="00A72E7C"/>
    <w:rsid w:val="00AB1263"/>
    <w:rsid w:val="00AC3B58"/>
    <w:rsid w:val="00AE48A0"/>
    <w:rsid w:val="00AE541E"/>
    <w:rsid w:val="00AE61BE"/>
    <w:rsid w:val="00B02C15"/>
    <w:rsid w:val="00B14A60"/>
    <w:rsid w:val="00B16F25"/>
    <w:rsid w:val="00B24422"/>
    <w:rsid w:val="00B80C20"/>
    <w:rsid w:val="00B844FE"/>
    <w:rsid w:val="00B94E71"/>
    <w:rsid w:val="00BB0F26"/>
    <w:rsid w:val="00BC562B"/>
    <w:rsid w:val="00BF7193"/>
    <w:rsid w:val="00C33014"/>
    <w:rsid w:val="00C33434"/>
    <w:rsid w:val="00C34869"/>
    <w:rsid w:val="00C3612D"/>
    <w:rsid w:val="00C42EB6"/>
    <w:rsid w:val="00C85096"/>
    <w:rsid w:val="00CB20EF"/>
    <w:rsid w:val="00CC2692"/>
    <w:rsid w:val="00CC26D0"/>
    <w:rsid w:val="00CD12CB"/>
    <w:rsid w:val="00CD36CF"/>
    <w:rsid w:val="00CF1DCA"/>
    <w:rsid w:val="00D15AB9"/>
    <w:rsid w:val="00D27498"/>
    <w:rsid w:val="00D51AF0"/>
    <w:rsid w:val="00D579FC"/>
    <w:rsid w:val="00D7428E"/>
    <w:rsid w:val="00DE526B"/>
    <w:rsid w:val="00DF199D"/>
    <w:rsid w:val="00E01542"/>
    <w:rsid w:val="00E04366"/>
    <w:rsid w:val="00E06723"/>
    <w:rsid w:val="00E24A28"/>
    <w:rsid w:val="00E365F1"/>
    <w:rsid w:val="00E62F48"/>
    <w:rsid w:val="00E831B3"/>
    <w:rsid w:val="00E959E4"/>
    <w:rsid w:val="00EB203E"/>
    <w:rsid w:val="00ED5A2B"/>
    <w:rsid w:val="00ED78B1"/>
    <w:rsid w:val="00EE70CB"/>
    <w:rsid w:val="00F01B45"/>
    <w:rsid w:val="00F21B31"/>
    <w:rsid w:val="00F23775"/>
    <w:rsid w:val="00F27C56"/>
    <w:rsid w:val="00F358D6"/>
    <w:rsid w:val="00F41CA2"/>
    <w:rsid w:val="00F443C0"/>
    <w:rsid w:val="00F472F2"/>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62F5D"/>
  <w15:chartTrackingRefBased/>
  <w15:docId w15:val="{334DF2CE-9156-4F4C-91C4-8B2A1F89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526FC1"/>
    <w:rPr>
      <w:rFonts w:eastAsia="Calibri"/>
      <w:b/>
      <w:caps/>
      <w:color w:val="000000"/>
      <w:sz w:val="28"/>
    </w:rPr>
  </w:style>
  <w:style w:type="character" w:customStyle="1" w:styleId="ArticleHeadingChar">
    <w:name w:val="Article Heading Char"/>
    <w:link w:val="ArticleHeading"/>
    <w:rsid w:val="00526FC1"/>
    <w:rPr>
      <w:rFonts w:eastAsia="Calibri"/>
      <w:b/>
      <w:caps/>
      <w:color w:val="000000"/>
      <w:sz w:val="24"/>
    </w:rPr>
  </w:style>
  <w:style w:type="character" w:customStyle="1" w:styleId="SectionBodyChar">
    <w:name w:val="Section Body Char"/>
    <w:link w:val="SectionBody"/>
    <w:rsid w:val="00526FC1"/>
    <w:rPr>
      <w:rFonts w:eastAsia="Calibri"/>
      <w:color w:val="000000"/>
    </w:rPr>
  </w:style>
  <w:style w:type="character" w:customStyle="1" w:styleId="SectionHeadingChar">
    <w:name w:val="Section Heading Char"/>
    <w:link w:val="SectionHeading"/>
    <w:rsid w:val="00526FC1"/>
    <w:rPr>
      <w:rFonts w:eastAsia="Calibri"/>
      <w:b/>
      <w:color w:val="000000"/>
    </w:rPr>
  </w:style>
  <w:style w:type="character" w:styleId="PageNumber">
    <w:name w:val="page number"/>
    <w:basedOn w:val="DefaultParagraphFont"/>
    <w:uiPriority w:val="99"/>
    <w:semiHidden/>
    <w:locked/>
    <w:rsid w:val="0052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89516F8704D4F8BFBE199BD33B0D4"/>
        <w:category>
          <w:name w:val="General"/>
          <w:gallery w:val="placeholder"/>
        </w:category>
        <w:types>
          <w:type w:val="bbPlcHdr"/>
        </w:types>
        <w:behaviors>
          <w:behavior w:val="content"/>
        </w:behaviors>
        <w:guid w:val="{7D34647D-BE86-4543-95D0-4BCC8A146E8B}"/>
      </w:docPartPr>
      <w:docPartBody>
        <w:p w:rsidR="006629AD" w:rsidRDefault="006629AD">
          <w:pPr>
            <w:pStyle w:val="36489516F8704D4F8BFBE199BD33B0D4"/>
          </w:pPr>
          <w:r w:rsidRPr="00B844FE">
            <w:t>Prefix Text</w:t>
          </w:r>
        </w:p>
      </w:docPartBody>
    </w:docPart>
    <w:docPart>
      <w:docPartPr>
        <w:name w:val="EABE97341162455ABDCE7707B8935B38"/>
        <w:category>
          <w:name w:val="General"/>
          <w:gallery w:val="placeholder"/>
        </w:category>
        <w:types>
          <w:type w:val="bbPlcHdr"/>
        </w:types>
        <w:behaviors>
          <w:behavior w:val="content"/>
        </w:behaviors>
        <w:guid w:val="{85E1AB6B-7FED-4AD1-A7DE-1022B0328B01}"/>
      </w:docPartPr>
      <w:docPartBody>
        <w:p w:rsidR="006629AD" w:rsidRDefault="006629AD">
          <w:pPr>
            <w:pStyle w:val="EABE97341162455ABDCE7707B8935B38"/>
          </w:pPr>
          <w:r w:rsidRPr="00B844FE">
            <w:t>[Type here]</w:t>
          </w:r>
        </w:p>
      </w:docPartBody>
    </w:docPart>
    <w:docPart>
      <w:docPartPr>
        <w:name w:val="08D47F40FB6D47568E2BB6FB753FA47B"/>
        <w:category>
          <w:name w:val="General"/>
          <w:gallery w:val="placeholder"/>
        </w:category>
        <w:types>
          <w:type w:val="bbPlcHdr"/>
        </w:types>
        <w:behaviors>
          <w:behavior w:val="content"/>
        </w:behaviors>
        <w:guid w:val="{FAB6C41F-BD6B-4039-85AD-C2AE6D44E527}"/>
      </w:docPartPr>
      <w:docPartBody>
        <w:p w:rsidR="006629AD" w:rsidRDefault="006629AD">
          <w:pPr>
            <w:pStyle w:val="08D47F40FB6D47568E2BB6FB753FA47B"/>
          </w:pPr>
          <w:r w:rsidRPr="00B844FE">
            <w:t>Number</w:t>
          </w:r>
        </w:p>
      </w:docPartBody>
    </w:docPart>
    <w:docPart>
      <w:docPartPr>
        <w:name w:val="FC087EFBDA20440DA72673555BCDEB77"/>
        <w:category>
          <w:name w:val="General"/>
          <w:gallery w:val="placeholder"/>
        </w:category>
        <w:types>
          <w:type w:val="bbPlcHdr"/>
        </w:types>
        <w:behaviors>
          <w:behavior w:val="content"/>
        </w:behaviors>
        <w:guid w:val="{665A6227-A195-4194-9E71-6CAD743719A5}"/>
      </w:docPartPr>
      <w:docPartBody>
        <w:p w:rsidR="006629AD" w:rsidRDefault="006629AD">
          <w:pPr>
            <w:pStyle w:val="FC087EFBDA20440DA72673555BCDEB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AD"/>
    <w:rsid w:val="00046B47"/>
    <w:rsid w:val="002E2A38"/>
    <w:rsid w:val="003352F4"/>
    <w:rsid w:val="005D6130"/>
    <w:rsid w:val="005F6E60"/>
    <w:rsid w:val="006629AD"/>
    <w:rsid w:val="00B14A60"/>
    <w:rsid w:val="00D51AF0"/>
    <w:rsid w:val="00E0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489516F8704D4F8BFBE199BD33B0D4">
    <w:name w:val="36489516F8704D4F8BFBE199BD33B0D4"/>
  </w:style>
  <w:style w:type="paragraph" w:customStyle="1" w:styleId="EABE97341162455ABDCE7707B8935B38">
    <w:name w:val="EABE97341162455ABDCE7707B8935B38"/>
  </w:style>
  <w:style w:type="paragraph" w:customStyle="1" w:styleId="08D47F40FB6D47568E2BB6FB753FA47B">
    <w:name w:val="08D47F40FB6D47568E2BB6FB753FA47B"/>
  </w:style>
  <w:style w:type="character" w:styleId="PlaceholderText">
    <w:name w:val="Placeholder Text"/>
    <w:basedOn w:val="DefaultParagraphFont"/>
    <w:uiPriority w:val="99"/>
    <w:semiHidden/>
    <w:rsid w:val="006629AD"/>
    <w:rPr>
      <w:color w:val="808080"/>
    </w:rPr>
  </w:style>
  <w:style w:type="paragraph" w:customStyle="1" w:styleId="FC087EFBDA20440DA72673555BCDEB77">
    <w:name w:val="FC087EFBDA20440DA72673555BCDE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1049</Words>
  <Characters>5983</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ARTICLE 2J. ELECTRIC LOAD FORECAST ACCOUNTABILITY ACT.</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cp:lastPrinted>2026-02-13T17:21:00Z</cp:lastPrinted>
  <dcterms:created xsi:type="dcterms:W3CDTF">2026-02-19T22:07:00Z</dcterms:created>
  <dcterms:modified xsi:type="dcterms:W3CDTF">2026-02-19T22:07:00Z</dcterms:modified>
</cp:coreProperties>
</file>