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C4C3" w14:textId="77777777" w:rsidR="00FE067E" w:rsidRDefault="003C6034" w:rsidP="00CC1F3B">
      <w:pPr>
        <w:pStyle w:val="TitlePageOrigin"/>
      </w:pPr>
      <w:r>
        <w:rPr>
          <w:caps w:val="0"/>
        </w:rPr>
        <w:t>WEST VIRGINIA LEGISLATURE</w:t>
      </w:r>
    </w:p>
    <w:p w14:paraId="5B8B431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8995918" w14:textId="77777777" w:rsidR="00CD36CF" w:rsidRDefault="005A033B" w:rsidP="00CC1F3B">
      <w:pPr>
        <w:pStyle w:val="TitlePageBillPrefix"/>
      </w:pPr>
      <w:sdt>
        <w:sdtPr>
          <w:tag w:val="IntroDate"/>
          <w:id w:val="-1236936958"/>
          <w:placeholder>
            <w:docPart w:val="25E241E8A0504A30BA63F9B01E4D93B9"/>
          </w:placeholder>
          <w:text/>
        </w:sdtPr>
        <w:sdtEndPr/>
        <w:sdtContent>
          <w:r w:rsidR="00AE48A0">
            <w:t>Introduced</w:t>
          </w:r>
        </w:sdtContent>
      </w:sdt>
    </w:p>
    <w:p w14:paraId="7DFBA6BC" w14:textId="4105328A" w:rsidR="00CD36CF" w:rsidRDefault="005A033B" w:rsidP="00CC1F3B">
      <w:pPr>
        <w:pStyle w:val="BillNumber"/>
      </w:pPr>
      <w:sdt>
        <w:sdtPr>
          <w:tag w:val="Chamber"/>
          <w:id w:val="893011969"/>
          <w:lock w:val="sdtLocked"/>
          <w:placeholder>
            <w:docPart w:val="C8B5A7B322B14460BCE3F8DB708C31E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68193EC2DBA408AABDA878BE31EB98F"/>
          </w:placeholder>
          <w:text/>
        </w:sdtPr>
        <w:sdtEndPr/>
        <w:sdtContent>
          <w:r>
            <w:t>4543</w:t>
          </w:r>
        </w:sdtContent>
      </w:sdt>
    </w:p>
    <w:p w14:paraId="3A388344" w14:textId="5F790CE9" w:rsidR="00CD36CF" w:rsidRDefault="00CD36CF" w:rsidP="00CC1F3B">
      <w:pPr>
        <w:pStyle w:val="Sponsors"/>
      </w:pPr>
      <w:r>
        <w:t xml:space="preserve">By </w:t>
      </w:r>
      <w:sdt>
        <w:sdtPr>
          <w:tag w:val="Sponsors"/>
          <w:id w:val="1589585889"/>
          <w:placeholder>
            <w:docPart w:val="D9BFC0DE687342F3960B4B1CF8F48C9B"/>
          </w:placeholder>
          <w:text w:multiLine="1"/>
        </w:sdtPr>
        <w:sdtEndPr/>
        <w:sdtContent>
          <w:r w:rsidR="00703324">
            <w:t>Delegate Burkhammer</w:t>
          </w:r>
        </w:sdtContent>
      </w:sdt>
    </w:p>
    <w:p w14:paraId="2510A30B" w14:textId="21572FE8" w:rsidR="00E831B3" w:rsidRDefault="00CD36CF" w:rsidP="00CC1F3B">
      <w:pPr>
        <w:pStyle w:val="References"/>
      </w:pPr>
      <w:r>
        <w:t>[</w:t>
      </w:r>
      <w:sdt>
        <w:sdtPr>
          <w:tag w:val="References"/>
          <w:id w:val="-1043047873"/>
          <w:placeholder>
            <w:docPart w:val="D158328E46D04B0AB0AEB58C63600D24"/>
          </w:placeholder>
          <w:text w:multiLine="1"/>
        </w:sdtPr>
        <w:sdtEndPr/>
        <w:sdtContent>
          <w:r w:rsidR="005A033B">
            <w:t>Introduced January 19, 2026; referred to the Committee on the Judiciary</w:t>
          </w:r>
        </w:sdtContent>
      </w:sdt>
      <w:r>
        <w:t>]</w:t>
      </w:r>
    </w:p>
    <w:p w14:paraId="0A4BA096" w14:textId="2E8619AA" w:rsidR="00303684" w:rsidRDefault="0000526A" w:rsidP="00CC1F3B">
      <w:pPr>
        <w:pStyle w:val="TitleSection"/>
      </w:pPr>
      <w:r>
        <w:lastRenderedPageBreak/>
        <w:t>A BILL</w:t>
      </w:r>
      <w:r w:rsidR="00703324">
        <w:t xml:space="preserve"> </w:t>
      </w:r>
      <w:r w:rsidR="00703324" w:rsidRPr="000005DE">
        <w:rPr>
          <w:color w:val="auto"/>
        </w:rPr>
        <w:t>to amend and reenact §</w:t>
      </w:r>
      <w:r w:rsidR="00703324">
        <w:rPr>
          <w:color w:val="auto"/>
        </w:rPr>
        <w:t>61-2-9a</w:t>
      </w:r>
      <w:r w:rsidR="00703324" w:rsidRPr="000005DE">
        <w:rPr>
          <w:color w:val="auto"/>
        </w:rPr>
        <w:t xml:space="preserve"> of the Code of West Virginia, 1931, as amended, relating to </w:t>
      </w:r>
      <w:r w:rsidR="00703324">
        <w:rPr>
          <w:color w:val="auto"/>
        </w:rPr>
        <w:t>prohibiting any person convicted of stalking or harassment of a minor from living within 5,000 feet of a school, day care, or similar setting.</w:t>
      </w:r>
    </w:p>
    <w:p w14:paraId="125C47D4" w14:textId="77777777" w:rsidR="00303684" w:rsidRDefault="00303684" w:rsidP="00CC1F3B">
      <w:pPr>
        <w:pStyle w:val="EnactingClause"/>
      </w:pPr>
      <w:r>
        <w:t>Be it enacted by the Legislature of West Virginia:</w:t>
      </w:r>
    </w:p>
    <w:p w14:paraId="793C3F5E" w14:textId="77777777" w:rsidR="003C6034" w:rsidRDefault="003C6034" w:rsidP="00CC1F3B">
      <w:pPr>
        <w:pStyle w:val="EnactingClause"/>
        <w:sectPr w:rsidR="003C6034" w:rsidSect="0070332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7856635" w14:textId="77777777" w:rsidR="00703324" w:rsidRDefault="00703324" w:rsidP="00703324">
      <w:pPr>
        <w:pStyle w:val="ArticleHeading"/>
        <w:sectPr w:rsidR="00703324" w:rsidSect="00703324">
          <w:type w:val="continuous"/>
          <w:pgSz w:w="12240" w:h="15840" w:code="1"/>
          <w:pgMar w:top="1440" w:right="1440" w:bottom="1440" w:left="1440" w:header="720" w:footer="720" w:gutter="0"/>
          <w:lnNumType w:countBy="1" w:restart="newSection"/>
          <w:cols w:space="720"/>
          <w:titlePg/>
          <w:docGrid w:linePitch="360"/>
        </w:sectPr>
      </w:pPr>
      <w:r w:rsidRPr="00703324">
        <w:t>ARTICLE 2. CRIMES AGAINST THE PERSON.</w:t>
      </w:r>
    </w:p>
    <w:p w14:paraId="6DB08565" w14:textId="77777777" w:rsidR="00703324" w:rsidRDefault="00703324" w:rsidP="008B6346">
      <w:pPr>
        <w:pStyle w:val="SectionHeading"/>
        <w:sectPr w:rsidR="00703324" w:rsidSect="00703324">
          <w:type w:val="continuous"/>
          <w:pgSz w:w="12240" w:h="15840" w:code="1"/>
          <w:pgMar w:top="1440" w:right="1440" w:bottom="1440" w:left="1440" w:header="720" w:footer="720" w:gutter="0"/>
          <w:lnNumType w:countBy="1" w:restart="newSection"/>
          <w:cols w:space="720"/>
          <w:titlePg/>
          <w:docGrid w:linePitch="360"/>
        </w:sectPr>
      </w:pPr>
      <w:r w:rsidRPr="008B6346">
        <w:t>§61-2-9a. Stalking, harassment; penalties; definitions.</w:t>
      </w:r>
    </w:p>
    <w:p w14:paraId="27FA5819" w14:textId="77777777" w:rsidR="00703324" w:rsidRPr="008B6346" w:rsidRDefault="00703324" w:rsidP="008B6346">
      <w:pPr>
        <w:pStyle w:val="SectionBody"/>
      </w:pPr>
      <w:r w:rsidRPr="008B6346">
        <w:t>(a) Stalking. —  Any person who engages in a course of conduct directed at another person with the intent to cause the other person to fear for his or her personal safety, the safety of others, or suffer substantial emotional distress, or causes a third person to so act, is guilty of a misdemeanor and, upon conviction thereof, shall be fined not more than $1,000, confined in jail for not more than six months, or both fined and confined.</w:t>
      </w:r>
    </w:p>
    <w:p w14:paraId="4A1279D8" w14:textId="77777777" w:rsidR="00703324" w:rsidRPr="008B6346" w:rsidRDefault="00703324" w:rsidP="008B6346">
      <w:pPr>
        <w:pStyle w:val="SectionBody"/>
      </w:pPr>
      <w:r w:rsidRPr="008B6346">
        <w:t>(b) Harassment. — Any person who harasses, or repeatedly makes credible threats against another is guilty of a misdemeanor and, upon conviction thereof, shall be confined in jail for not more than six months, or fined not more than $1,000, or both fined and confined.</w:t>
      </w:r>
    </w:p>
    <w:p w14:paraId="41D9273D" w14:textId="77777777" w:rsidR="00703324" w:rsidRPr="008B6346" w:rsidRDefault="00703324" w:rsidP="008B6346">
      <w:pPr>
        <w:pStyle w:val="SectionBody"/>
      </w:pPr>
      <w:r w:rsidRPr="008B6346">
        <w:t>(c) Notwithstanding any provision of this code to the contrary, any person who violates the provisions of subsection (a) or (b) of this section in violation of an order entered by a circuit court, magistrate court, or family court judge, in effect and entered pursuant to §48-5-501, §48-5-601, or §48-27-403 of this code, is guilty of a misdemeanor and, upon conviction thereof, shall be confined in jail for not less than 90 days nor more than one year, or fined not less than $2,000 nor more than $5,000, or both fined and confined.</w:t>
      </w:r>
    </w:p>
    <w:p w14:paraId="42C32BD9" w14:textId="77777777" w:rsidR="00703324" w:rsidRPr="008B6346" w:rsidRDefault="00703324" w:rsidP="008B6346">
      <w:pPr>
        <w:pStyle w:val="SectionBody"/>
      </w:pPr>
      <w:r w:rsidRPr="008B6346">
        <w:t>(d) A second or subsequent conviction for a violation of subsection (a) or (b) of this section is a felony punishable by imprisonment in a state correctional facility for not less than one year nor more than five years, or fined not less than $3,000 nor more than $10,000, or both fined and imprisoned.</w:t>
      </w:r>
    </w:p>
    <w:p w14:paraId="5475F1C2" w14:textId="77777777" w:rsidR="00703324" w:rsidRPr="008B6346" w:rsidRDefault="00703324" w:rsidP="008B6346">
      <w:pPr>
        <w:pStyle w:val="SectionBody"/>
      </w:pPr>
      <w:r w:rsidRPr="008B6346">
        <w:t xml:space="preserve">(e) </w:t>
      </w:r>
      <w:bookmarkStart w:id="0" w:name="_Hlk30426491"/>
      <w:r w:rsidRPr="008B6346">
        <w:t>Notwithstanding any provision of this code to the contrary, any person against whom a protective order is in effect for injunctive relief pursuant to the provisions of §48-5-608 or §48-27-501 of this code, who has been served with a copy of said order, who commits a violation of the provisions of this section, in which the subject in the protective order is the victim, shall be guilty of a felony and, upon conviction thereof, be imprisoned in a state correctional facility for not less than one year nor more than five years, or fined not less than $3,000 nor more than $10,000, or both fined and imprisoned.</w:t>
      </w:r>
      <w:bookmarkEnd w:id="0"/>
    </w:p>
    <w:p w14:paraId="4BC875B8" w14:textId="77777777" w:rsidR="00703324" w:rsidRPr="008B6346" w:rsidRDefault="00703324" w:rsidP="008B6346">
      <w:pPr>
        <w:pStyle w:val="SectionBody"/>
      </w:pPr>
      <w:r w:rsidRPr="008B6346">
        <w:t>(f) Notwithstanding any provision of this code to the contrary, any person against whom a protective order is in effect pursuant to the provisions of §53-8-7 of this code, who has been previously served with a copy of said order, who commits a violation of the provisions of this section, in which the subject in the protective order is the victim, is guilty of a felony and , upon conviction thereof, punishable by imprisonment in a state correctional facility for not less than one year nor more than five years, or fined not less than $3,000 nor more than $10,000, or both fined and confined.</w:t>
      </w:r>
    </w:p>
    <w:p w14:paraId="6458F04E" w14:textId="77777777" w:rsidR="00703324" w:rsidRPr="008B6346" w:rsidRDefault="00703324" w:rsidP="008B6346">
      <w:pPr>
        <w:pStyle w:val="SectionBody"/>
      </w:pPr>
      <w:r w:rsidRPr="008B6346">
        <w:t>(g) Notwithstanding any provision of this code to the contrary, any person who harasses or stalks  another person with the intent to cause the person to physically injure himself or herself, or to take his or her own life, or who continues to harass or stalk another, knowing or having reason to know that the person is likely to physically injure himself or herself, or to take his or her own life based, in whole or in part, on such harassment or stalking, is guilty of a felony and, upon conviction, shall be imprisoned in a state correctional facility for a determinate sentence of not less than two years nor more than 10 years.</w:t>
      </w:r>
    </w:p>
    <w:p w14:paraId="4307BFB8" w14:textId="77777777" w:rsidR="00703324" w:rsidRPr="008B6346" w:rsidRDefault="00703324" w:rsidP="008B6346">
      <w:pPr>
        <w:pStyle w:val="SectionBody"/>
      </w:pPr>
      <w:r w:rsidRPr="008B6346">
        <w:t>(h) For the purposes of this section:</w:t>
      </w:r>
    </w:p>
    <w:p w14:paraId="1B52D874" w14:textId="77777777" w:rsidR="00703324" w:rsidRPr="008B6346" w:rsidRDefault="00703324" w:rsidP="008B6346">
      <w:pPr>
        <w:pStyle w:val="SectionBody"/>
      </w:pPr>
      <w:r w:rsidRPr="008B6346">
        <w:t>(1) "Bodily injury" means substantial physical pain, illness, or any impairment of physical condition;</w:t>
      </w:r>
    </w:p>
    <w:p w14:paraId="54468F1D" w14:textId="77777777" w:rsidR="00703324" w:rsidRPr="008B6346" w:rsidRDefault="00703324" w:rsidP="008B6346">
      <w:pPr>
        <w:pStyle w:val="SectionBody"/>
      </w:pPr>
      <w:r w:rsidRPr="008B6346">
        <w:t>(2) "Course of conduct" means a pattern of conduct composed of two or more acts in which a defendant directly, indirectly, or through a third party by any action, method, device, or means:</w:t>
      </w:r>
    </w:p>
    <w:p w14:paraId="31ED357C" w14:textId="77777777" w:rsidR="00703324" w:rsidRPr="008B6346" w:rsidRDefault="00703324" w:rsidP="008B6346">
      <w:pPr>
        <w:pStyle w:val="SectionBody"/>
      </w:pPr>
      <w:r w:rsidRPr="008B6346">
        <w:t xml:space="preserve">(A) Follows, monitors, observes, surveils, or threatens a specific person or persons; </w:t>
      </w:r>
    </w:p>
    <w:p w14:paraId="7429A9BD" w14:textId="77777777" w:rsidR="00703324" w:rsidRPr="008B6346" w:rsidRDefault="00703324" w:rsidP="008B6346">
      <w:pPr>
        <w:pStyle w:val="SectionBody"/>
      </w:pPr>
      <w:r w:rsidRPr="008B6346">
        <w:t>(B) Engages in other nonconsensual contact and/or communications, including contact through electronic communication, with a specific person or persons; or</w:t>
      </w:r>
    </w:p>
    <w:p w14:paraId="7D61B3BD" w14:textId="77777777" w:rsidR="00703324" w:rsidRPr="008B6346" w:rsidRDefault="00703324" w:rsidP="008B6346">
      <w:pPr>
        <w:pStyle w:val="SectionBody"/>
      </w:pPr>
      <w:r w:rsidRPr="008B6346">
        <w:t>(C) Interferes with or damages a person’s property or pet;</w:t>
      </w:r>
    </w:p>
    <w:p w14:paraId="28395212" w14:textId="77777777" w:rsidR="00703324" w:rsidRPr="008B6346" w:rsidRDefault="00703324" w:rsidP="008B6346">
      <w:pPr>
        <w:pStyle w:val="SectionBody"/>
      </w:pPr>
      <w:r w:rsidRPr="008B6346">
        <w:t>(3) "Credible threat" means a threat of bodily injury made with the apparent ability to carry out the threat and with the result that a reasonable person would believe that the threat could be carried out;</w:t>
      </w:r>
    </w:p>
    <w:p w14:paraId="3A0E527C" w14:textId="77777777" w:rsidR="00703324" w:rsidRPr="008B6346" w:rsidRDefault="00703324" w:rsidP="008B6346">
      <w:pPr>
        <w:pStyle w:val="SectionBody"/>
      </w:pPr>
      <w:r w:rsidRPr="008B6346">
        <w:t>(4) "Harasses" means a willful course of conduct directed at a specific person or persons which would cause a reasonable person mental injury or emotional distress and which serves no legitimate or lawful purpose;</w:t>
      </w:r>
    </w:p>
    <w:p w14:paraId="527F1FA2" w14:textId="77777777" w:rsidR="00703324" w:rsidRPr="008B6346" w:rsidRDefault="00703324" w:rsidP="008B6346">
      <w:pPr>
        <w:pStyle w:val="SectionBody"/>
      </w:pPr>
      <w:r w:rsidRPr="008B6346">
        <w:t>(5) "Immediate family" means a spouse, parent, stepparent, mother-in-law, father-in-law, child, stepchild, sibling, or any person who regularly resides in the household or within the prior six months regularly resided in the household; and</w:t>
      </w:r>
    </w:p>
    <w:p w14:paraId="71ED79B7" w14:textId="77777777" w:rsidR="00703324" w:rsidRPr="008B6346" w:rsidRDefault="00703324" w:rsidP="008B6346">
      <w:pPr>
        <w:pStyle w:val="SectionBody"/>
      </w:pPr>
      <w:r w:rsidRPr="008B6346">
        <w:t>(6) "Repeatedly" means on two or more occasions.</w:t>
      </w:r>
    </w:p>
    <w:p w14:paraId="3E6368F4" w14:textId="77777777" w:rsidR="00703324" w:rsidRPr="008B6346" w:rsidRDefault="00703324" w:rsidP="008B6346">
      <w:pPr>
        <w:pStyle w:val="SectionBody"/>
      </w:pPr>
      <w:r w:rsidRPr="008B6346">
        <w:t>(i) Any person convicted under the provisions of this section who is granted probation or for whom execution or imposition of a sentence or incarceration is suspended, shall have as a condition of probation or suspension of sentence that he or she participate in counseling or medical treatment as directed by the court.</w:t>
      </w:r>
    </w:p>
    <w:p w14:paraId="06BE1BB5" w14:textId="77777777" w:rsidR="00703324" w:rsidRPr="008B6346" w:rsidRDefault="00703324" w:rsidP="008B6346">
      <w:pPr>
        <w:pStyle w:val="SectionBody"/>
      </w:pPr>
      <w:r w:rsidRPr="008B6346">
        <w:t>(j) Upon conviction, the court may issue an order restraining the defendant from any contact with the victim for a period not to exceed 10 years. The length of any restraining order shall be based upon the seriousness of the violation before the court, the probability of future violations, and the safety of the victim or his or her immediate family. The duration of the restraining order may be longer than five years only in cases when a longer duration is necessary to protect the safety of the victim or his or her immediate family.</w:t>
      </w:r>
    </w:p>
    <w:p w14:paraId="463991AC" w14:textId="77777777" w:rsidR="00703324" w:rsidRPr="008B6346" w:rsidRDefault="00703324" w:rsidP="008B6346">
      <w:pPr>
        <w:pStyle w:val="SectionBody"/>
      </w:pPr>
      <w:r w:rsidRPr="008B6346">
        <w:t>(k) It is a condition of bond for any person accused of the offenses described in this section that the person is to have no contact, direct or indirect, verbal or physical, with the alleged victim.</w:t>
      </w:r>
    </w:p>
    <w:p w14:paraId="29963FB0" w14:textId="77777777" w:rsidR="00703324" w:rsidRPr="008B6346" w:rsidRDefault="00703324" w:rsidP="008B6346">
      <w:pPr>
        <w:pStyle w:val="SectionBody"/>
      </w:pPr>
      <w:r w:rsidRPr="008B6346">
        <w:t>(l) Nothing in this section may be construed to preclude a sentencing court from exercising its power to impose home confinement with electronic monitoring as an alternative sentence.</w:t>
      </w:r>
    </w:p>
    <w:p w14:paraId="0416125E" w14:textId="77777777" w:rsidR="00703324" w:rsidRDefault="00703324" w:rsidP="008B6346">
      <w:pPr>
        <w:pStyle w:val="SectionBody"/>
      </w:pPr>
      <w:r w:rsidRPr="008B6346">
        <w:t xml:space="preserve">(m) The Governor’s Committee on Crime, Delinquency, and Correction, after consultation with representatives of labor, licensed domestic violence programs, and rape crisis centers which meet the standards of the West Virginia Foundation for Rape Information and Services, is authorized to promulgate legislative rules and emergency rules pursuant to §29A-3-1 </w:t>
      </w:r>
      <w:r w:rsidRPr="008B6346">
        <w:rPr>
          <w:i/>
          <w:iCs/>
        </w:rPr>
        <w:t>et seq</w:t>
      </w:r>
      <w:r w:rsidRPr="008B6346">
        <w:t>. of this code, establishing appropriate standards for the enforcement of this section by state, county, and municipal law-enforcement officers and agencies.</w:t>
      </w:r>
    </w:p>
    <w:p w14:paraId="5278CF91" w14:textId="7BE39588" w:rsidR="00703324" w:rsidRPr="00703324" w:rsidRDefault="00703324" w:rsidP="00703324">
      <w:pPr>
        <w:pStyle w:val="SectionBody"/>
        <w:rPr>
          <w:u w:val="single"/>
        </w:rPr>
      </w:pPr>
      <w:r w:rsidRPr="00703324">
        <w:rPr>
          <w:u w:val="single"/>
        </w:rPr>
        <w:t>(n) Any person convicted of stalking</w:t>
      </w:r>
      <w:r w:rsidR="00D532C7">
        <w:rPr>
          <w:u w:val="single"/>
        </w:rPr>
        <w:t xml:space="preserve">, </w:t>
      </w:r>
      <w:r w:rsidRPr="00703324">
        <w:rPr>
          <w:u w:val="single"/>
        </w:rPr>
        <w:t>harassment</w:t>
      </w:r>
      <w:r w:rsidR="00D532C7">
        <w:rPr>
          <w:u w:val="single"/>
        </w:rPr>
        <w:t>, or terrorist threats or acts under §61-6-24</w:t>
      </w:r>
      <w:r w:rsidRPr="00703324">
        <w:rPr>
          <w:u w:val="single"/>
        </w:rPr>
        <w:t xml:space="preserve"> when the victim is a minor shall be prohibited from ever living within 5,000 feet </w:t>
      </w:r>
      <w:r w:rsidR="004D4705">
        <w:rPr>
          <w:u w:val="single"/>
        </w:rPr>
        <w:t>o</w:t>
      </w:r>
      <w:r w:rsidRPr="00703324">
        <w:rPr>
          <w:u w:val="single"/>
        </w:rPr>
        <w:t xml:space="preserve">f a school, day care, or similar setting. </w:t>
      </w:r>
    </w:p>
    <w:p w14:paraId="4EADF125" w14:textId="77777777" w:rsidR="00703324" w:rsidRDefault="00703324" w:rsidP="00CC1F3B">
      <w:pPr>
        <w:pStyle w:val="Note"/>
      </w:pPr>
    </w:p>
    <w:p w14:paraId="1C8CA1C8" w14:textId="44B351A5" w:rsidR="006865E9" w:rsidRDefault="00CF1DCA" w:rsidP="00CC1F3B">
      <w:pPr>
        <w:pStyle w:val="Note"/>
      </w:pPr>
      <w:r>
        <w:t>NOTE: The</w:t>
      </w:r>
      <w:r w:rsidR="006865E9">
        <w:t xml:space="preserve"> purpose of this bill is to </w:t>
      </w:r>
      <w:r w:rsidR="00703324">
        <w:t>prohibit anyone convicted of harassing or stalking a minor from living within 5,000 feet of a school, day care, or similar setting.</w:t>
      </w:r>
    </w:p>
    <w:p w14:paraId="5A273F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033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39ED" w14:textId="77777777" w:rsidR="00703324" w:rsidRPr="00B844FE" w:rsidRDefault="00703324" w:rsidP="00B844FE">
      <w:r>
        <w:separator/>
      </w:r>
    </w:p>
  </w:endnote>
  <w:endnote w:type="continuationSeparator" w:id="0">
    <w:p w14:paraId="0274F577" w14:textId="77777777" w:rsidR="00703324" w:rsidRPr="00B844FE" w:rsidRDefault="007033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3E53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21F4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D378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851" w14:textId="77777777" w:rsidR="00703324" w:rsidRDefault="00703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8E6E" w14:textId="77777777" w:rsidR="00703324" w:rsidRPr="00B844FE" w:rsidRDefault="00703324" w:rsidP="00B844FE">
      <w:r>
        <w:separator/>
      </w:r>
    </w:p>
  </w:footnote>
  <w:footnote w:type="continuationSeparator" w:id="0">
    <w:p w14:paraId="7DD0E7F0" w14:textId="77777777" w:rsidR="00703324" w:rsidRPr="00B844FE" w:rsidRDefault="007033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A1BD" w14:textId="77777777" w:rsidR="002A0269" w:rsidRPr="00B844FE" w:rsidRDefault="005A033B">
    <w:pPr>
      <w:pStyle w:val="Header"/>
    </w:pPr>
    <w:sdt>
      <w:sdtPr>
        <w:id w:val="-684364211"/>
        <w:placeholder>
          <w:docPart w:val="C8B5A7B322B14460BCE3F8DB708C31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B5A7B322B14460BCE3F8DB708C31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ECE0" w14:textId="36563C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0332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3324">
          <w:rPr>
            <w:sz w:val="22"/>
            <w:szCs w:val="22"/>
          </w:rPr>
          <w:t>2026R1919</w:t>
        </w:r>
        <w:r w:rsidR="007C4D60">
          <w:rPr>
            <w:sz w:val="22"/>
            <w:szCs w:val="22"/>
          </w:rPr>
          <w:t>A</w:t>
        </w:r>
      </w:sdtContent>
    </w:sdt>
  </w:p>
  <w:p w14:paraId="098D26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D8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24"/>
    <w:rsid w:val="0000526A"/>
    <w:rsid w:val="000573A9"/>
    <w:rsid w:val="00085D22"/>
    <w:rsid w:val="00093AB0"/>
    <w:rsid w:val="000C5C77"/>
    <w:rsid w:val="000D3F5B"/>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219A9"/>
    <w:rsid w:val="004368E0"/>
    <w:rsid w:val="00487F8C"/>
    <w:rsid w:val="004C13DD"/>
    <w:rsid w:val="004D3ABE"/>
    <w:rsid w:val="004D4705"/>
    <w:rsid w:val="004E3441"/>
    <w:rsid w:val="00500579"/>
    <w:rsid w:val="00572702"/>
    <w:rsid w:val="005A033B"/>
    <w:rsid w:val="005A5366"/>
    <w:rsid w:val="006369EB"/>
    <w:rsid w:val="00637E73"/>
    <w:rsid w:val="006865E9"/>
    <w:rsid w:val="00686E9A"/>
    <w:rsid w:val="00691F3E"/>
    <w:rsid w:val="00694BFB"/>
    <w:rsid w:val="006A106B"/>
    <w:rsid w:val="006C523D"/>
    <w:rsid w:val="006D4036"/>
    <w:rsid w:val="00703324"/>
    <w:rsid w:val="00766AD0"/>
    <w:rsid w:val="007A5259"/>
    <w:rsid w:val="007A7081"/>
    <w:rsid w:val="007C4D60"/>
    <w:rsid w:val="007F1CF5"/>
    <w:rsid w:val="00834EDE"/>
    <w:rsid w:val="008736AA"/>
    <w:rsid w:val="008D275D"/>
    <w:rsid w:val="00946186"/>
    <w:rsid w:val="00980327"/>
    <w:rsid w:val="00986478"/>
    <w:rsid w:val="009B5557"/>
    <w:rsid w:val="009F1067"/>
    <w:rsid w:val="00A06271"/>
    <w:rsid w:val="00A31E01"/>
    <w:rsid w:val="00A527AD"/>
    <w:rsid w:val="00A718CF"/>
    <w:rsid w:val="00AA069B"/>
    <w:rsid w:val="00AE48A0"/>
    <w:rsid w:val="00AE61BE"/>
    <w:rsid w:val="00B16F25"/>
    <w:rsid w:val="00B24422"/>
    <w:rsid w:val="00B54A6E"/>
    <w:rsid w:val="00B66B81"/>
    <w:rsid w:val="00B71E6F"/>
    <w:rsid w:val="00B80C20"/>
    <w:rsid w:val="00B844FE"/>
    <w:rsid w:val="00B86B4F"/>
    <w:rsid w:val="00BA1F84"/>
    <w:rsid w:val="00BC562B"/>
    <w:rsid w:val="00BC6960"/>
    <w:rsid w:val="00C33014"/>
    <w:rsid w:val="00C33434"/>
    <w:rsid w:val="00C34869"/>
    <w:rsid w:val="00C42EB6"/>
    <w:rsid w:val="00C62327"/>
    <w:rsid w:val="00C841E3"/>
    <w:rsid w:val="00C85096"/>
    <w:rsid w:val="00CB20EF"/>
    <w:rsid w:val="00CC1F3B"/>
    <w:rsid w:val="00CD12CB"/>
    <w:rsid w:val="00CD36CF"/>
    <w:rsid w:val="00CF1DCA"/>
    <w:rsid w:val="00D532C7"/>
    <w:rsid w:val="00D579FC"/>
    <w:rsid w:val="00D81C16"/>
    <w:rsid w:val="00DC09C9"/>
    <w:rsid w:val="00DE526B"/>
    <w:rsid w:val="00DF199D"/>
    <w:rsid w:val="00E01542"/>
    <w:rsid w:val="00E26546"/>
    <w:rsid w:val="00E365F1"/>
    <w:rsid w:val="00E42FC6"/>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E8A8"/>
  <w15:chartTrackingRefBased/>
  <w15:docId w15:val="{B9EC4859-D55A-404F-8BD4-7493C641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0332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E241E8A0504A30BA63F9B01E4D93B9"/>
        <w:category>
          <w:name w:val="General"/>
          <w:gallery w:val="placeholder"/>
        </w:category>
        <w:types>
          <w:type w:val="bbPlcHdr"/>
        </w:types>
        <w:behaviors>
          <w:behavior w:val="content"/>
        </w:behaviors>
        <w:guid w:val="{8BDFAE18-1C0C-461A-B289-8ED6EE5196B1}"/>
      </w:docPartPr>
      <w:docPartBody>
        <w:p w:rsidR="007C7C9A" w:rsidRDefault="007C7C9A">
          <w:pPr>
            <w:pStyle w:val="25E241E8A0504A30BA63F9B01E4D93B9"/>
          </w:pPr>
          <w:r w:rsidRPr="00B844FE">
            <w:t>Prefix Text</w:t>
          </w:r>
        </w:p>
      </w:docPartBody>
    </w:docPart>
    <w:docPart>
      <w:docPartPr>
        <w:name w:val="C8B5A7B322B14460BCE3F8DB708C31E8"/>
        <w:category>
          <w:name w:val="General"/>
          <w:gallery w:val="placeholder"/>
        </w:category>
        <w:types>
          <w:type w:val="bbPlcHdr"/>
        </w:types>
        <w:behaviors>
          <w:behavior w:val="content"/>
        </w:behaviors>
        <w:guid w:val="{803EA460-CDCE-4B8A-B151-DF00EE2819E3}"/>
      </w:docPartPr>
      <w:docPartBody>
        <w:p w:rsidR="007C7C9A" w:rsidRDefault="007C7C9A">
          <w:pPr>
            <w:pStyle w:val="C8B5A7B322B14460BCE3F8DB708C31E8"/>
          </w:pPr>
          <w:r w:rsidRPr="00B844FE">
            <w:t>[Type here]</w:t>
          </w:r>
        </w:p>
      </w:docPartBody>
    </w:docPart>
    <w:docPart>
      <w:docPartPr>
        <w:name w:val="268193EC2DBA408AABDA878BE31EB98F"/>
        <w:category>
          <w:name w:val="General"/>
          <w:gallery w:val="placeholder"/>
        </w:category>
        <w:types>
          <w:type w:val="bbPlcHdr"/>
        </w:types>
        <w:behaviors>
          <w:behavior w:val="content"/>
        </w:behaviors>
        <w:guid w:val="{4828740E-2FEF-4C42-8E0A-E23DDD230E3E}"/>
      </w:docPartPr>
      <w:docPartBody>
        <w:p w:rsidR="007C7C9A" w:rsidRDefault="007C7C9A">
          <w:pPr>
            <w:pStyle w:val="268193EC2DBA408AABDA878BE31EB98F"/>
          </w:pPr>
          <w:r w:rsidRPr="00B844FE">
            <w:t>Number</w:t>
          </w:r>
        </w:p>
      </w:docPartBody>
    </w:docPart>
    <w:docPart>
      <w:docPartPr>
        <w:name w:val="D9BFC0DE687342F3960B4B1CF8F48C9B"/>
        <w:category>
          <w:name w:val="General"/>
          <w:gallery w:val="placeholder"/>
        </w:category>
        <w:types>
          <w:type w:val="bbPlcHdr"/>
        </w:types>
        <w:behaviors>
          <w:behavior w:val="content"/>
        </w:behaviors>
        <w:guid w:val="{A513DFA4-E9B1-4A2C-AEA4-7B49CA13E612}"/>
      </w:docPartPr>
      <w:docPartBody>
        <w:p w:rsidR="007C7C9A" w:rsidRDefault="007C7C9A">
          <w:pPr>
            <w:pStyle w:val="D9BFC0DE687342F3960B4B1CF8F48C9B"/>
          </w:pPr>
          <w:r w:rsidRPr="00B844FE">
            <w:t>Enter Sponsors Here</w:t>
          </w:r>
        </w:p>
      </w:docPartBody>
    </w:docPart>
    <w:docPart>
      <w:docPartPr>
        <w:name w:val="D158328E46D04B0AB0AEB58C63600D24"/>
        <w:category>
          <w:name w:val="General"/>
          <w:gallery w:val="placeholder"/>
        </w:category>
        <w:types>
          <w:type w:val="bbPlcHdr"/>
        </w:types>
        <w:behaviors>
          <w:behavior w:val="content"/>
        </w:behaviors>
        <w:guid w:val="{4D004A7D-AA5E-42F5-934B-38CB14E9EEB0}"/>
      </w:docPartPr>
      <w:docPartBody>
        <w:p w:rsidR="007C7C9A" w:rsidRDefault="007C7C9A">
          <w:pPr>
            <w:pStyle w:val="D158328E46D04B0AB0AEB58C63600D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9A"/>
    <w:rsid w:val="00487F8C"/>
    <w:rsid w:val="007C7C9A"/>
    <w:rsid w:val="00A06271"/>
    <w:rsid w:val="00B54A6E"/>
    <w:rsid w:val="00BC6960"/>
    <w:rsid w:val="00C841E3"/>
    <w:rsid w:val="00DC09C9"/>
    <w:rsid w:val="00E4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E241E8A0504A30BA63F9B01E4D93B9">
    <w:name w:val="25E241E8A0504A30BA63F9B01E4D93B9"/>
  </w:style>
  <w:style w:type="paragraph" w:customStyle="1" w:styleId="C8B5A7B322B14460BCE3F8DB708C31E8">
    <w:name w:val="C8B5A7B322B14460BCE3F8DB708C31E8"/>
  </w:style>
  <w:style w:type="paragraph" w:customStyle="1" w:styleId="268193EC2DBA408AABDA878BE31EB98F">
    <w:name w:val="268193EC2DBA408AABDA878BE31EB98F"/>
  </w:style>
  <w:style w:type="paragraph" w:customStyle="1" w:styleId="D9BFC0DE687342F3960B4B1CF8F48C9B">
    <w:name w:val="D9BFC0DE687342F3960B4B1CF8F48C9B"/>
  </w:style>
  <w:style w:type="character" w:styleId="PlaceholderText">
    <w:name w:val="Placeholder Text"/>
    <w:basedOn w:val="DefaultParagraphFont"/>
    <w:uiPriority w:val="99"/>
    <w:semiHidden/>
    <w:rPr>
      <w:color w:val="808080"/>
    </w:rPr>
  </w:style>
  <w:style w:type="paragraph" w:customStyle="1" w:styleId="D158328E46D04B0AB0AEB58C63600D24">
    <w:name w:val="D158328E46D04B0AB0AEB58C63600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1166</Words>
  <Characters>6442</Characters>
  <Application>Microsoft Office Word</Application>
  <DocSecurity>0</DocSecurity>
  <Lines>115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2026-01-19T18:34:00Z</dcterms:created>
  <dcterms:modified xsi:type="dcterms:W3CDTF">2026-01-19T18:34:00Z</dcterms:modified>
</cp:coreProperties>
</file>