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AA6F" w14:textId="77777777" w:rsidR="00FE067E" w:rsidRPr="001C7D82" w:rsidRDefault="003C6034" w:rsidP="00CC1F3B">
      <w:pPr>
        <w:pStyle w:val="TitlePageOrigin"/>
        <w:rPr>
          <w:color w:val="auto"/>
        </w:rPr>
      </w:pPr>
      <w:r w:rsidRPr="001C7D82">
        <w:rPr>
          <w:caps w:val="0"/>
          <w:color w:val="auto"/>
        </w:rPr>
        <w:t>WEST VIRGINIA LEGISLATURE</w:t>
      </w:r>
    </w:p>
    <w:p w14:paraId="6CA53F0F" w14:textId="7AAEE550" w:rsidR="00CD36CF" w:rsidRPr="001C7D82" w:rsidRDefault="00CD36CF" w:rsidP="00CC1F3B">
      <w:pPr>
        <w:pStyle w:val="TitlePageSession"/>
        <w:rPr>
          <w:color w:val="auto"/>
        </w:rPr>
      </w:pPr>
      <w:r w:rsidRPr="001C7D82">
        <w:rPr>
          <w:color w:val="auto"/>
        </w:rPr>
        <w:t>20</w:t>
      </w:r>
      <w:r w:rsidR="00EC5E63" w:rsidRPr="001C7D82">
        <w:rPr>
          <w:color w:val="auto"/>
        </w:rPr>
        <w:t>2</w:t>
      </w:r>
      <w:r w:rsidR="00EA12E8">
        <w:rPr>
          <w:color w:val="auto"/>
        </w:rPr>
        <w:t>6</w:t>
      </w:r>
      <w:r w:rsidRPr="001C7D82">
        <w:rPr>
          <w:color w:val="auto"/>
        </w:rPr>
        <w:t xml:space="preserve"> </w:t>
      </w:r>
      <w:r w:rsidR="003C6034" w:rsidRPr="001C7D82">
        <w:rPr>
          <w:caps w:val="0"/>
          <w:color w:val="auto"/>
        </w:rPr>
        <w:t>REGULAR SESSION</w:t>
      </w:r>
    </w:p>
    <w:p w14:paraId="1A712161" w14:textId="77777777" w:rsidR="00CD36CF" w:rsidRPr="001C7D82" w:rsidRDefault="00E77743" w:rsidP="00CC1F3B">
      <w:pPr>
        <w:pStyle w:val="TitlePageBillPrefix"/>
        <w:rPr>
          <w:color w:val="auto"/>
        </w:rPr>
      </w:pPr>
      <w:sdt>
        <w:sdtPr>
          <w:rPr>
            <w:color w:val="auto"/>
          </w:rPr>
          <w:tag w:val="IntroDate"/>
          <w:id w:val="-1236936958"/>
          <w:placeholder>
            <w:docPart w:val="97C3351ABB7145DF8CF9BEF8ED8DBE69"/>
          </w:placeholder>
          <w:text/>
        </w:sdtPr>
        <w:sdtEndPr/>
        <w:sdtContent>
          <w:r w:rsidR="00AE48A0" w:rsidRPr="001C7D82">
            <w:rPr>
              <w:color w:val="auto"/>
            </w:rPr>
            <w:t>Introduced</w:t>
          </w:r>
        </w:sdtContent>
      </w:sdt>
    </w:p>
    <w:p w14:paraId="011A54B1" w14:textId="1AB36BA9" w:rsidR="00CD36CF" w:rsidRPr="001C7D82" w:rsidRDefault="00E77743" w:rsidP="00CC1F3B">
      <w:pPr>
        <w:pStyle w:val="BillNumber"/>
        <w:rPr>
          <w:color w:val="auto"/>
        </w:rPr>
      </w:pPr>
      <w:sdt>
        <w:sdtPr>
          <w:rPr>
            <w:color w:val="auto"/>
          </w:rPr>
          <w:tag w:val="Chamber"/>
          <w:id w:val="893011969"/>
          <w:lock w:val="sdtLocked"/>
          <w:placeholder>
            <w:docPart w:val="04632646A1284F9ABA353690D9AA8940"/>
          </w:placeholder>
          <w:dropDownList>
            <w:listItem w:displayText="House" w:value="House"/>
            <w:listItem w:displayText="Senate" w:value="Senate"/>
          </w:dropDownList>
        </w:sdtPr>
        <w:sdtEndPr/>
        <w:sdtContent>
          <w:r w:rsidR="00C33434" w:rsidRPr="001C7D82">
            <w:rPr>
              <w:color w:val="auto"/>
            </w:rPr>
            <w:t>House</w:t>
          </w:r>
        </w:sdtContent>
      </w:sdt>
      <w:r w:rsidR="00303684" w:rsidRPr="001C7D82">
        <w:rPr>
          <w:color w:val="auto"/>
        </w:rPr>
        <w:t xml:space="preserve"> </w:t>
      </w:r>
      <w:r w:rsidR="00CD36CF" w:rsidRPr="001C7D82">
        <w:rPr>
          <w:color w:val="auto"/>
        </w:rPr>
        <w:t xml:space="preserve">Bill </w:t>
      </w:r>
      <w:sdt>
        <w:sdtPr>
          <w:rPr>
            <w:color w:val="auto"/>
          </w:rPr>
          <w:tag w:val="BNum"/>
          <w:id w:val="1645317809"/>
          <w:lock w:val="sdtLocked"/>
          <w:placeholder>
            <w:docPart w:val="FD7E0A0FF6BF43A387088EA2BF09BC04"/>
          </w:placeholder>
          <w:text/>
        </w:sdtPr>
        <w:sdtEndPr/>
        <w:sdtContent>
          <w:r>
            <w:rPr>
              <w:color w:val="auto"/>
            </w:rPr>
            <w:t>4570</w:t>
          </w:r>
        </w:sdtContent>
      </w:sdt>
    </w:p>
    <w:p w14:paraId="6A2FC498" w14:textId="6CD34FE5" w:rsidR="00CD36CF" w:rsidRPr="001C7D82" w:rsidRDefault="00CD36CF" w:rsidP="00CC1F3B">
      <w:pPr>
        <w:pStyle w:val="Sponsors"/>
        <w:rPr>
          <w:color w:val="auto"/>
        </w:rPr>
      </w:pPr>
      <w:r w:rsidRPr="001C7D82">
        <w:rPr>
          <w:color w:val="auto"/>
        </w:rPr>
        <w:t xml:space="preserve">By </w:t>
      </w:r>
      <w:sdt>
        <w:sdtPr>
          <w:rPr>
            <w:color w:val="auto"/>
          </w:rPr>
          <w:tag w:val="Sponsors"/>
          <w:id w:val="1589585889"/>
          <w:placeholder>
            <w:docPart w:val="A4C0DED61A914C8DAD5B80C2E8B561B0"/>
          </w:placeholder>
          <w:text w:multiLine="1"/>
        </w:sdtPr>
        <w:sdtEndPr/>
        <w:sdtContent>
          <w:r w:rsidR="008B2F58" w:rsidRPr="001C7D82">
            <w:rPr>
              <w:color w:val="auto"/>
            </w:rPr>
            <w:t>Delegat</w:t>
          </w:r>
          <w:r w:rsidR="00EA12E8">
            <w:rPr>
              <w:color w:val="auto"/>
            </w:rPr>
            <w:t>e</w:t>
          </w:r>
          <w:r w:rsidR="00F17E41">
            <w:rPr>
              <w:color w:val="auto"/>
            </w:rPr>
            <w:t>s</w:t>
          </w:r>
          <w:r w:rsidR="008B2F58" w:rsidRPr="001C7D82">
            <w:rPr>
              <w:color w:val="auto"/>
            </w:rPr>
            <w:t xml:space="preserve"> Brooks</w:t>
          </w:r>
          <w:r w:rsidR="00F17E41">
            <w:rPr>
              <w:color w:val="auto"/>
            </w:rPr>
            <w:t>, Roop, Pritt, Green, and Martin</w:t>
          </w:r>
        </w:sdtContent>
      </w:sdt>
    </w:p>
    <w:p w14:paraId="4595E133" w14:textId="5E6471D2" w:rsidR="00E831B3" w:rsidRPr="001C7D82" w:rsidRDefault="00CD36CF" w:rsidP="00CC1F3B">
      <w:pPr>
        <w:pStyle w:val="References"/>
        <w:rPr>
          <w:color w:val="auto"/>
        </w:rPr>
      </w:pPr>
      <w:r w:rsidRPr="001C7D82">
        <w:rPr>
          <w:color w:val="auto"/>
        </w:rPr>
        <w:t>[</w:t>
      </w:r>
      <w:sdt>
        <w:sdtPr>
          <w:rPr>
            <w:color w:val="auto"/>
          </w:rPr>
          <w:tag w:val="References"/>
          <w:id w:val="-1043047873"/>
          <w:placeholder>
            <w:docPart w:val="A1C52EDFA5F447F98C001D0EC57FB97C"/>
          </w:placeholder>
          <w:text w:multiLine="1"/>
        </w:sdtPr>
        <w:sdtEndPr/>
        <w:sdtContent>
          <w:r w:rsidR="00E77743">
            <w:rPr>
              <w:color w:val="auto"/>
            </w:rPr>
            <w:t>Introduced January 20, 2026; referred to the Committee on the Judiciary</w:t>
          </w:r>
        </w:sdtContent>
      </w:sdt>
      <w:r w:rsidRPr="001C7D82">
        <w:rPr>
          <w:color w:val="auto"/>
        </w:rPr>
        <w:t>]</w:t>
      </w:r>
    </w:p>
    <w:p w14:paraId="21ED28A3" w14:textId="46E99873" w:rsidR="00303684" w:rsidRPr="001C7D82" w:rsidRDefault="0000526A" w:rsidP="00CC1F3B">
      <w:pPr>
        <w:pStyle w:val="TitleSection"/>
        <w:rPr>
          <w:color w:val="auto"/>
        </w:rPr>
      </w:pPr>
      <w:r w:rsidRPr="001C7D82">
        <w:rPr>
          <w:color w:val="auto"/>
        </w:rPr>
        <w:lastRenderedPageBreak/>
        <w:t>A BILL</w:t>
      </w:r>
      <w:r w:rsidR="008B2F58" w:rsidRPr="001C7D82">
        <w:rPr>
          <w:color w:val="auto"/>
        </w:rPr>
        <w:t xml:space="preserve"> to amend and reenact §37-6-5 of the Code of West Virginia, 1931, as amended, relating to allowing service upon tenants for eviction proceedings to be accomplished by </w:t>
      </w:r>
      <w:r w:rsidR="001325EF" w:rsidRPr="001C7D82">
        <w:rPr>
          <w:color w:val="auto"/>
        </w:rPr>
        <w:t xml:space="preserve">publication or by </w:t>
      </w:r>
      <w:r w:rsidR="008B2F58" w:rsidRPr="001C7D82">
        <w:rPr>
          <w:color w:val="auto"/>
        </w:rPr>
        <w:t>posting the notice conspicuously on the premises if the tenant will not accept service of process in person.</w:t>
      </w:r>
    </w:p>
    <w:p w14:paraId="223CB727" w14:textId="77777777" w:rsidR="00303684" w:rsidRPr="001C7D82" w:rsidRDefault="00303684" w:rsidP="00CC1F3B">
      <w:pPr>
        <w:pStyle w:val="EnactingClause"/>
        <w:rPr>
          <w:color w:val="auto"/>
        </w:rPr>
      </w:pPr>
      <w:r w:rsidRPr="001C7D82">
        <w:rPr>
          <w:color w:val="auto"/>
        </w:rPr>
        <w:t>Be it enacted by the Legislature of West Virginia:</w:t>
      </w:r>
    </w:p>
    <w:p w14:paraId="0E4B2704" w14:textId="77777777" w:rsidR="003C6034" w:rsidRPr="001C7D82" w:rsidRDefault="003C6034" w:rsidP="00CC1F3B">
      <w:pPr>
        <w:pStyle w:val="EnactingClause"/>
        <w:rPr>
          <w:color w:val="auto"/>
        </w:rPr>
        <w:sectPr w:rsidR="003C6034" w:rsidRPr="001C7D82" w:rsidSect="008B2F5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A6FD743" w14:textId="77777777" w:rsidR="008B2F58" w:rsidRPr="001C7D82" w:rsidRDefault="008B2F58" w:rsidP="008B2F58">
      <w:pPr>
        <w:pStyle w:val="ArticleHeading"/>
        <w:rPr>
          <w:color w:val="auto"/>
        </w:rPr>
        <w:sectPr w:rsidR="008B2F58" w:rsidRPr="001C7D82" w:rsidSect="008B2F58">
          <w:type w:val="continuous"/>
          <w:pgSz w:w="12240" w:h="15840" w:code="1"/>
          <w:pgMar w:top="1440" w:right="1440" w:bottom="1440" w:left="1440" w:header="720" w:footer="720" w:gutter="0"/>
          <w:lnNumType w:countBy="1" w:restart="newSection"/>
          <w:cols w:space="720"/>
          <w:titlePg/>
          <w:docGrid w:linePitch="360"/>
        </w:sectPr>
      </w:pPr>
      <w:r w:rsidRPr="001C7D82">
        <w:rPr>
          <w:color w:val="auto"/>
        </w:rPr>
        <w:t>article 6. Landlord and tenant.</w:t>
      </w:r>
    </w:p>
    <w:p w14:paraId="0ABDACE2" w14:textId="77777777" w:rsidR="008B2F58" w:rsidRPr="001C7D82" w:rsidRDefault="008B2F58" w:rsidP="007E77FF">
      <w:pPr>
        <w:pStyle w:val="SectionHeading"/>
        <w:rPr>
          <w:color w:val="auto"/>
        </w:rPr>
        <w:sectPr w:rsidR="008B2F58" w:rsidRPr="001C7D82" w:rsidSect="008B2F58">
          <w:type w:val="continuous"/>
          <w:pgSz w:w="12240" w:h="15840" w:code="1"/>
          <w:pgMar w:top="1440" w:right="1440" w:bottom="1440" w:left="1440" w:header="720" w:footer="720" w:gutter="0"/>
          <w:lnNumType w:countBy="1" w:restart="newSection"/>
          <w:cols w:space="720"/>
          <w:titlePg/>
          <w:docGrid w:linePitch="360"/>
        </w:sectPr>
      </w:pPr>
      <w:r w:rsidRPr="001C7D82">
        <w:rPr>
          <w:color w:val="auto"/>
        </w:rPr>
        <w:t>§37-6-5. Notice to terminate tenancy.</w:t>
      </w:r>
    </w:p>
    <w:p w14:paraId="7D3227FB" w14:textId="4B8E8DE9" w:rsidR="008B2F58" w:rsidRPr="001C7D82" w:rsidRDefault="008B2F58" w:rsidP="00CC1F3B">
      <w:pPr>
        <w:pStyle w:val="SectionBody"/>
        <w:rPr>
          <w:color w:val="auto"/>
        </w:rPr>
      </w:pPr>
      <w:r w:rsidRPr="001C7D82">
        <w:rPr>
          <w:color w:val="auto"/>
        </w:rPr>
        <w:t xml:space="preserve">A tenancy from year to year may be terminated by either party giving notice in writing to the other, at least three months prior to the end of any year, of his </w:t>
      </w:r>
      <w:r w:rsidRPr="001C7D82">
        <w:rPr>
          <w:color w:val="auto"/>
          <w:u w:val="single"/>
        </w:rPr>
        <w:t>or her</w:t>
      </w:r>
      <w:r w:rsidRPr="001C7D82">
        <w:rPr>
          <w:color w:val="auto"/>
        </w:rPr>
        <w:t xml:space="preserve"> intention to terminate the same. A periodic tenancy, in which the period is less than one year, may be terminated by like notice, or by notice for one full period before the end of any period. When such notice is to the tenant, it may be served upon him </w:t>
      </w:r>
      <w:r w:rsidRPr="001C7D82">
        <w:rPr>
          <w:color w:val="auto"/>
          <w:u w:val="single"/>
        </w:rPr>
        <w:t>or her,</w:t>
      </w:r>
      <w:r w:rsidRPr="001C7D82">
        <w:rPr>
          <w:color w:val="auto"/>
        </w:rPr>
        <w:t xml:space="preserve"> or upon anyone holding under him </w:t>
      </w:r>
      <w:r w:rsidRPr="001C7D82">
        <w:rPr>
          <w:color w:val="auto"/>
          <w:u w:val="single"/>
        </w:rPr>
        <w:t>or her</w:t>
      </w:r>
      <w:r w:rsidRPr="001C7D82">
        <w:rPr>
          <w:color w:val="auto"/>
        </w:rPr>
        <w:t xml:space="preserve"> the leased premises, or any part thereof. </w:t>
      </w:r>
      <w:r w:rsidRPr="001C7D82">
        <w:rPr>
          <w:color w:val="auto"/>
          <w:u w:val="single"/>
        </w:rPr>
        <w:t>In the event that the tenant refuses to accept service of process or fails to open the door to accept service, the landlord may accomplish service by publication in accordance with Rule Four of the West Virginia Rules of Civil Procedure, or authorize the process server to post the notice conspicuously on the front door of the unit where it can be seen and attach photographic evidence thereof with all necessary filings.</w:t>
      </w:r>
      <w:r w:rsidRPr="001C7D82">
        <w:rPr>
          <w:color w:val="auto"/>
        </w:rPr>
        <w:t xml:space="preserve"> When it is by the tenant, it may be served upon anyone who at the time owns the premises in whole or in part, or the agent of such owner, or according to the common law. This section shall not apply where, by special agreement, some other period of notice is fixed, or no notice is to be given; nor shall notice be necessary from or to a tenant whose term is to end at a certain time.</w:t>
      </w:r>
    </w:p>
    <w:p w14:paraId="37924631" w14:textId="77777777" w:rsidR="00C33014" w:rsidRPr="001C7D82" w:rsidRDefault="00C33014" w:rsidP="00CC1F3B">
      <w:pPr>
        <w:pStyle w:val="Note"/>
        <w:rPr>
          <w:color w:val="auto"/>
        </w:rPr>
      </w:pPr>
    </w:p>
    <w:p w14:paraId="019B9C7F" w14:textId="1F0308DB" w:rsidR="006865E9" w:rsidRPr="001C7D82" w:rsidRDefault="00CF1DCA" w:rsidP="00CC1F3B">
      <w:pPr>
        <w:pStyle w:val="Note"/>
        <w:rPr>
          <w:color w:val="auto"/>
        </w:rPr>
      </w:pPr>
      <w:r w:rsidRPr="001C7D82">
        <w:rPr>
          <w:color w:val="auto"/>
        </w:rPr>
        <w:t>NOTE: The</w:t>
      </w:r>
      <w:r w:rsidR="006865E9" w:rsidRPr="001C7D82">
        <w:rPr>
          <w:color w:val="auto"/>
        </w:rPr>
        <w:t xml:space="preserve"> purpose of this bill is to </w:t>
      </w:r>
      <w:r w:rsidR="001325EF" w:rsidRPr="001C7D82">
        <w:rPr>
          <w:color w:val="auto"/>
        </w:rPr>
        <w:t>permit service upon tenants for eviction proceedings to be accomplished by publication or by posting the notice conspicuously on the premises if the tenant will not accept service of process in person.</w:t>
      </w:r>
    </w:p>
    <w:p w14:paraId="49CF6DAE" w14:textId="77777777" w:rsidR="006865E9" w:rsidRPr="001C7D82" w:rsidRDefault="00AE48A0" w:rsidP="00CC1F3B">
      <w:pPr>
        <w:pStyle w:val="Note"/>
        <w:rPr>
          <w:color w:val="auto"/>
        </w:rPr>
      </w:pPr>
      <w:r w:rsidRPr="001C7D82">
        <w:rPr>
          <w:color w:val="auto"/>
        </w:rPr>
        <w:t>Strike-throughs indicate language that would be stricken from a heading or the present law and underscoring indicates new language that would be added.</w:t>
      </w:r>
    </w:p>
    <w:sectPr w:rsidR="006865E9" w:rsidRPr="001C7D82" w:rsidSect="008B2F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47CC" w14:textId="77777777" w:rsidR="008B2F58" w:rsidRPr="00B844FE" w:rsidRDefault="008B2F58" w:rsidP="00B844FE">
      <w:r>
        <w:separator/>
      </w:r>
    </w:p>
  </w:endnote>
  <w:endnote w:type="continuationSeparator" w:id="0">
    <w:p w14:paraId="6180D3BD" w14:textId="77777777" w:rsidR="008B2F58" w:rsidRPr="00B844FE" w:rsidRDefault="008B2F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6B688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A4205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DD1AE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3142" w14:textId="77777777" w:rsidR="00EA12E8" w:rsidRDefault="00EA1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993C" w14:textId="77777777" w:rsidR="008B2F58" w:rsidRPr="00B844FE" w:rsidRDefault="008B2F58" w:rsidP="00B844FE">
      <w:r>
        <w:separator/>
      </w:r>
    </w:p>
  </w:footnote>
  <w:footnote w:type="continuationSeparator" w:id="0">
    <w:p w14:paraId="1F71164E" w14:textId="77777777" w:rsidR="008B2F58" w:rsidRPr="00B844FE" w:rsidRDefault="008B2F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3015" w14:textId="77777777" w:rsidR="002A0269" w:rsidRPr="00B844FE" w:rsidRDefault="00E77743">
    <w:pPr>
      <w:pStyle w:val="Header"/>
    </w:pPr>
    <w:sdt>
      <w:sdtPr>
        <w:id w:val="-684364211"/>
        <w:placeholder>
          <w:docPart w:val="04632646A1284F9ABA353690D9AA894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4632646A1284F9ABA353690D9AA894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D37C" w14:textId="705C6CA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325E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325EF">
          <w:rPr>
            <w:sz w:val="22"/>
            <w:szCs w:val="22"/>
          </w:rPr>
          <w:t>202</w:t>
        </w:r>
        <w:r w:rsidR="00EA12E8">
          <w:rPr>
            <w:sz w:val="22"/>
            <w:szCs w:val="22"/>
          </w:rPr>
          <w:t>6R1317</w:t>
        </w:r>
      </w:sdtContent>
    </w:sdt>
  </w:p>
  <w:p w14:paraId="7EB6DD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D59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58"/>
    <w:rsid w:val="0000526A"/>
    <w:rsid w:val="000573A9"/>
    <w:rsid w:val="00085D22"/>
    <w:rsid w:val="00093AB0"/>
    <w:rsid w:val="000C5C77"/>
    <w:rsid w:val="000E3912"/>
    <w:rsid w:val="0010070F"/>
    <w:rsid w:val="001325EF"/>
    <w:rsid w:val="0015112E"/>
    <w:rsid w:val="001552E7"/>
    <w:rsid w:val="001566B4"/>
    <w:rsid w:val="001A66B7"/>
    <w:rsid w:val="001C279E"/>
    <w:rsid w:val="001C7D82"/>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443C2"/>
    <w:rsid w:val="0048520A"/>
    <w:rsid w:val="004C13DD"/>
    <w:rsid w:val="004D3ABE"/>
    <w:rsid w:val="004E3441"/>
    <w:rsid w:val="00500579"/>
    <w:rsid w:val="00510AB1"/>
    <w:rsid w:val="005A5366"/>
    <w:rsid w:val="006369EB"/>
    <w:rsid w:val="00637E73"/>
    <w:rsid w:val="006865E9"/>
    <w:rsid w:val="00686E9A"/>
    <w:rsid w:val="00691F3E"/>
    <w:rsid w:val="00694BFB"/>
    <w:rsid w:val="006A106B"/>
    <w:rsid w:val="006C523D"/>
    <w:rsid w:val="006D4036"/>
    <w:rsid w:val="00732819"/>
    <w:rsid w:val="007A5259"/>
    <w:rsid w:val="007A7081"/>
    <w:rsid w:val="007F1CF5"/>
    <w:rsid w:val="00814AA8"/>
    <w:rsid w:val="00834EDE"/>
    <w:rsid w:val="008736AA"/>
    <w:rsid w:val="008B2F58"/>
    <w:rsid w:val="008D275D"/>
    <w:rsid w:val="00946186"/>
    <w:rsid w:val="00980327"/>
    <w:rsid w:val="00986478"/>
    <w:rsid w:val="009B5557"/>
    <w:rsid w:val="009B5DDC"/>
    <w:rsid w:val="009C1B88"/>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5647"/>
    <w:rsid w:val="00CB20EF"/>
    <w:rsid w:val="00CC1F3B"/>
    <w:rsid w:val="00CD12CB"/>
    <w:rsid w:val="00CD36CF"/>
    <w:rsid w:val="00CF1DCA"/>
    <w:rsid w:val="00D06010"/>
    <w:rsid w:val="00D3644B"/>
    <w:rsid w:val="00D579FC"/>
    <w:rsid w:val="00D81C16"/>
    <w:rsid w:val="00DE526B"/>
    <w:rsid w:val="00DF199D"/>
    <w:rsid w:val="00E01542"/>
    <w:rsid w:val="00E365F1"/>
    <w:rsid w:val="00E62F48"/>
    <w:rsid w:val="00E77743"/>
    <w:rsid w:val="00E831B3"/>
    <w:rsid w:val="00E95FBC"/>
    <w:rsid w:val="00EA12E8"/>
    <w:rsid w:val="00EC5E63"/>
    <w:rsid w:val="00EE70CB"/>
    <w:rsid w:val="00F17E4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40149"/>
  <w15:chartTrackingRefBased/>
  <w15:docId w15:val="{71A15DBA-E719-4AE3-BEBE-A9CFC168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B2F58"/>
    <w:rPr>
      <w:rFonts w:eastAsia="Calibri"/>
      <w:color w:val="000000"/>
    </w:rPr>
  </w:style>
  <w:style w:type="character" w:customStyle="1" w:styleId="SectionHeadingChar">
    <w:name w:val="Section Heading Char"/>
    <w:link w:val="SectionHeading"/>
    <w:rsid w:val="008B2F5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C3351ABB7145DF8CF9BEF8ED8DBE69"/>
        <w:category>
          <w:name w:val="General"/>
          <w:gallery w:val="placeholder"/>
        </w:category>
        <w:types>
          <w:type w:val="bbPlcHdr"/>
        </w:types>
        <w:behaviors>
          <w:behavior w:val="content"/>
        </w:behaviors>
        <w:guid w:val="{FCBDAFA4-9163-485F-81A5-891EF129B2F4}"/>
      </w:docPartPr>
      <w:docPartBody>
        <w:p w:rsidR="00BC37C0" w:rsidRDefault="00BC37C0">
          <w:pPr>
            <w:pStyle w:val="97C3351ABB7145DF8CF9BEF8ED8DBE69"/>
          </w:pPr>
          <w:r w:rsidRPr="00B844FE">
            <w:t>Prefix Text</w:t>
          </w:r>
        </w:p>
      </w:docPartBody>
    </w:docPart>
    <w:docPart>
      <w:docPartPr>
        <w:name w:val="04632646A1284F9ABA353690D9AA8940"/>
        <w:category>
          <w:name w:val="General"/>
          <w:gallery w:val="placeholder"/>
        </w:category>
        <w:types>
          <w:type w:val="bbPlcHdr"/>
        </w:types>
        <w:behaviors>
          <w:behavior w:val="content"/>
        </w:behaviors>
        <w:guid w:val="{AE63F5E0-DDC4-45CA-81ED-928CD0F3B998}"/>
      </w:docPartPr>
      <w:docPartBody>
        <w:p w:rsidR="00BC37C0" w:rsidRDefault="00BC37C0">
          <w:pPr>
            <w:pStyle w:val="04632646A1284F9ABA353690D9AA8940"/>
          </w:pPr>
          <w:r w:rsidRPr="00B844FE">
            <w:t>[Type here]</w:t>
          </w:r>
        </w:p>
      </w:docPartBody>
    </w:docPart>
    <w:docPart>
      <w:docPartPr>
        <w:name w:val="FD7E0A0FF6BF43A387088EA2BF09BC04"/>
        <w:category>
          <w:name w:val="General"/>
          <w:gallery w:val="placeholder"/>
        </w:category>
        <w:types>
          <w:type w:val="bbPlcHdr"/>
        </w:types>
        <w:behaviors>
          <w:behavior w:val="content"/>
        </w:behaviors>
        <w:guid w:val="{E7586290-DF29-40BA-9C29-E570FE7128DF}"/>
      </w:docPartPr>
      <w:docPartBody>
        <w:p w:rsidR="00BC37C0" w:rsidRDefault="00BC37C0">
          <w:pPr>
            <w:pStyle w:val="FD7E0A0FF6BF43A387088EA2BF09BC04"/>
          </w:pPr>
          <w:r w:rsidRPr="00B844FE">
            <w:t>Number</w:t>
          </w:r>
        </w:p>
      </w:docPartBody>
    </w:docPart>
    <w:docPart>
      <w:docPartPr>
        <w:name w:val="A4C0DED61A914C8DAD5B80C2E8B561B0"/>
        <w:category>
          <w:name w:val="General"/>
          <w:gallery w:val="placeholder"/>
        </w:category>
        <w:types>
          <w:type w:val="bbPlcHdr"/>
        </w:types>
        <w:behaviors>
          <w:behavior w:val="content"/>
        </w:behaviors>
        <w:guid w:val="{D149BE0C-6928-4B3E-959C-D9147055F4F4}"/>
      </w:docPartPr>
      <w:docPartBody>
        <w:p w:rsidR="00BC37C0" w:rsidRDefault="00BC37C0">
          <w:pPr>
            <w:pStyle w:val="A4C0DED61A914C8DAD5B80C2E8B561B0"/>
          </w:pPr>
          <w:r w:rsidRPr="00B844FE">
            <w:t>Enter Sponsors Here</w:t>
          </w:r>
        </w:p>
      </w:docPartBody>
    </w:docPart>
    <w:docPart>
      <w:docPartPr>
        <w:name w:val="A1C52EDFA5F447F98C001D0EC57FB97C"/>
        <w:category>
          <w:name w:val="General"/>
          <w:gallery w:val="placeholder"/>
        </w:category>
        <w:types>
          <w:type w:val="bbPlcHdr"/>
        </w:types>
        <w:behaviors>
          <w:behavior w:val="content"/>
        </w:behaviors>
        <w:guid w:val="{494D5B8E-FD1A-41B4-9D1C-FDC99BCFFC2C}"/>
      </w:docPartPr>
      <w:docPartBody>
        <w:p w:rsidR="00BC37C0" w:rsidRDefault="00BC37C0">
          <w:pPr>
            <w:pStyle w:val="A1C52EDFA5F447F98C001D0EC57FB9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C0"/>
    <w:rsid w:val="004443C2"/>
    <w:rsid w:val="00732819"/>
    <w:rsid w:val="009C1B88"/>
    <w:rsid w:val="00BC37C0"/>
    <w:rsid w:val="00D3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C3351ABB7145DF8CF9BEF8ED8DBE69">
    <w:name w:val="97C3351ABB7145DF8CF9BEF8ED8DBE69"/>
  </w:style>
  <w:style w:type="paragraph" w:customStyle="1" w:styleId="04632646A1284F9ABA353690D9AA8940">
    <w:name w:val="04632646A1284F9ABA353690D9AA8940"/>
  </w:style>
  <w:style w:type="paragraph" w:customStyle="1" w:styleId="FD7E0A0FF6BF43A387088EA2BF09BC04">
    <w:name w:val="FD7E0A0FF6BF43A387088EA2BF09BC04"/>
  </w:style>
  <w:style w:type="paragraph" w:customStyle="1" w:styleId="A4C0DED61A914C8DAD5B80C2E8B561B0">
    <w:name w:val="A4C0DED61A914C8DAD5B80C2E8B561B0"/>
  </w:style>
  <w:style w:type="character" w:styleId="PlaceholderText">
    <w:name w:val="Placeholder Text"/>
    <w:basedOn w:val="DefaultParagraphFont"/>
    <w:uiPriority w:val="99"/>
    <w:semiHidden/>
    <w:rPr>
      <w:color w:val="808080"/>
    </w:rPr>
  </w:style>
  <w:style w:type="paragraph" w:customStyle="1" w:styleId="A1C52EDFA5F447F98C001D0EC57FB97C">
    <w:name w:val="A1C52EDFA5F447F98C001D0EC57FB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2026-01-18T18:08:00Z</dcterms:created>
  <dcterms:modified xsi:type="dcterms:W3CDTF">2026-01-18T18:08:00Z</dcterms:modified>
</cp:coreProperties>
</file>