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26D5" w14:textId="77777777" w:rsidR="00FE067E" w:rsidRPr="004C1A9A" w:rsidRDefault="003C6034" w:rsidP="00CC1F3B">
      <w:pPr>
        <w:pStyle w:val="TitlePageOrigin"/>
        <w:rPr>
          <w:color w:val="auto"/>
        </w:rPr>
      </w:pPr>
      <w:r w:rsidRPr="004C1A9A">
        <w:rPr>
          <w:caps w:val="0"/>
          <w:color w:val="auto"/>
        </w:rPr>
        <w:t>WEST VIRGINIA LEGISLATURE</w:t>
      </w:r>
    </w:p>
    <w:p w14:paraId="4190C1D3" w14:textId="15E0B9F8" w:rsidR="00CD36CF" w:rsidRPr="004C1A9A" w:rsidRDefault="00CD36CF" w:rsidP="00CC1F3B">
      <w:pPr>
        <w:pStyle w:val="TitlePageSession"/>
        <w:rPr>
          <w:color w:val="auto"/>
        </w:rPr>
      </w:pPr>
      <w:r w:rsidRPr="004C1A9A">
        <w:rPr>
          <w:color w:val="auto"/>
        </w:rPr>
        <w:t>20</w:t>
      </w:r>
      <w:r w:rsidR="00EC5E63" w:rsidRPr="004C1A9A">
        <w:rPr>
          <w:color w:val="auto"/>
        </w:rPr>
        <w:t>2</w:t>
      </w:r>
      <w:r w:rsidR="00EA5CA1">
        <w:rPr>
          <w:color w:val="auto"/>
        </w:rPr>
        <w:t>6</w:t>
      </w:r>
      <w:r w:rsidRPr="004C1A9A">
        <w:rPr>
          <w:color w:val="auto"/>
        </w:rPr>
        <w:t xml:space="preserve"> </w:t>
      </w:r>
      <w:r w:rsidR="003C6034" w:rsidRPr="004C1A9A">
        <w:rPr>
          <w:caps w:val="0"/>
          <w:color w:val="auto"/>
        </w:rPr>
        <w:t>REGULAR SESSION</w:t>
      </w:r>
    </w:p>
    <w:p w14:paraId="69688CA6" w14:textId="77777777" w:rsidR="00CD36CF" w:rsidRPr="004C1A9A" w:rsidRDefault="007C5484" w:rsidP="00CC1F3B">
      <w:pPr>
        <w:pStyle w:val="TitlePageBillPrefix"/>
        <w:rPr>
          <w:color w:val="auto"/>
        </w:rPr>
      </w:pPr>
      <w:sdt>
        <w:sdtPr>
          <w:rPr>
            <w:color w:val="auto"/>
          </w:rPr>
          <w:tag w:val="IntroDate"/>
          <w:id w:val="-1236936958"/>
          <w:placeholder>
            <w:docPart w:val="1C11AC6626994009AAAE8CAEB8280E96"/>
          </w:placeholder>
          <w:text/>
        </w:sdtPr>
        <w:sdtEndPr/>
        <w:sdtContent>
          <w:r w:rsidR="00AE48A0" w:rsidRPr="004C1A9A">
            <w:rPr>
              <w:color w:val="auto"/>
            </w:rPr>
            <w:t>Introduced</w:t>
          </w:r>
        </w:sdtContent>
      </w:sdt>
    </w:p>
    <w:p w14:paraId="6AE8A3B4" w14:textId="6399186C" w:rsidR="00CD36CF" w:rsidRPr="004C1A9A" w:rsidRDefault="007C5484" w:rsidP="00CC1F3B">
      <w:pPr>
        <w:pStyle w:val="BillNumber"/>
        <w:rPr>
          <w:color w:val="auto"/>
        </w:rPr>
      </w:pPr>
      <w:sdt>
        <w:sdtPr>
          <w:rPr>
            <w:color w:val="auto"/>
          </w:rPr>
          <w:tag w:val="Chamber"/>
          <w:id w:val="893011969"/>
          <w:lock w:val="sdtLocked"/>
          <w:placeholder>
            <w:docPart w:val="2641283CCCFB4772AF792A04845133CB"/>
          </w:placeholder>
          <w:dropDownList>
            <w:listItem w:displayText="House" w:value="House"/>
            <w:listItem w:displayText="Senate" w:value="Senate"/>
          </w:dropDownList>
        </w:sdtPr>
        <w:sdtEndPr/>
        <w:sdtContent>
          <w:r w:rsidR="0090505C" w:rsidRPr="004C1A9A">
            <w:rPr>
              <w:color w:val="auto"/>
            </w:rPr>
            <w:t>House</w:t>
          </w:r>
        </w:sdtContent>
      </w:sdt>
      <w:r w:rsidR="00303684" w:rsidRPr="004C1A9A">
        <w:rPr>
          <w:color w:val="auto"/>
        </w:rPr>
        <w:t xml:space="preserve"> </w:t>
      </w:r>
      <w:r w:rsidR="00CD36CF" w:rsidRPr="004C1A9A">
        <w:rPr>
          <w:color w:val="auto"/>
        </w:rPr>
        <w:t xml:space="preserve">Bill </w:t>
      </w:r>
      <w:sdt>
        <w:sdtPr>
          <w:rPr>
            <w:color w:val="auto"/>
          </w:rPr>
          <w:tag w:val="BNum"/>
          <w:id w:val="1645317809"/>
          <w:lock w:val="sdtLocked"/>
          <w:placeholder>
            <w:docPart w:val="35C2FABF8A394393BB7051088802DC6A"/>
          </w:placeholder>
          <w:text/>
        </w:sdtPr>
        <w:sdtEndPr/>
        <w:sdtContent>
          <w:r>
            <w:rPr>
              <w:color w:val="auto"/>
            </w:rPr>
            <w:t>4682</w:t>
          </w:r>
        </w:sdtContent>
      </w:sdt>
    </w:p>
    <w:p w14:paraId="79DD23B4" w14:textId="1EA22247" w:rsidR="00CD36CF" w:rsidRPr="004C1A9A" w:rsidRDefault="00CD36CF" w:rsidP="00CC1F3B">
      <w:pPr>
        <w:pStyle w:val="Sponsors"/>
        <w:rPr>
          <w:color w:val="auto"/>
        </w:rPr>
      </w:pPr>
      <w:r w:rsidRPr="004C1A9A">
        <w:rPr>
          <w:color w:val="auto"/>
        </w:rPr>
        <w:t xml:space="preserve">By </w:t>
      </w:r>
      <w:sdt>
        <w:sdtPr>
          <w:rPr>
            <w:color w:val="auto"/>
          </w:rPr>
          <w:tag w:val="Sponsors"/>
          <w:id w:val="1589585889"/>
          <w:placeholder>
            <w:docPart w:val="9B67E893F0EB4A0BBA12AA192F415CBF"/>
          </w:placeholder>
          <w:text w:multiLine="1"/>
        </w:sdtPr>
        <w:sdtEndPr/>
        <w:sdtContent>
          <w:r w:rsidR="0090505C" w:rsidRPr="004C1A9A">
            <w:rPr>
              <w:color w:val="auto"/>
            </w:rPr>
            <w:t>Delegate</w:t>
          </w:r>
          <w:r w:rsidR="008137B2">
            <w:rPr>
              <w:color w:val="auto"/>
            </w:rPr>
            <w:t xml:space="preserve">s </w:t>
          </w:r>
          <w:r w:rsidR="0090505C" w:rsidRPr="004C1A9A">
            <w:rPr>
              <w:color w:val="auto"/>
            </w:rPr>
            <w:t>Ander</w:t>
          </w:r>
          <w:r w:rsidR="00EA5CA1">
            <w:rPr>
              <w:color w:val="auto"/>
            </w:rPr>
            <w:t>s</w:t>
          </w:r>
          <w:r w:rsidR="008137B2">
            <w:rPr>
              <w:color w:val="auto"/>
            </w:rPr>
            <w:t>, Kump, Kimble, Horst, Ferrell, and Dillon</w:t>
          </w:r>
        </w:sdtContent>
      </w:sdt>
    </w:p>
    <w:p w14:paraId="33AF9F36" w14:textId="6A5B93D7" w:rsidR="00E831B3" w:rsidRPr="004C1A9A" w:rsidRDefault="00CD36CF" w:rsidP="00CC1F3B">
      <w:pPr>
        <w:pStyle w:val="References"/>
        <w:rPr>
          <w:color w:val="auto"/>
        </w:rPr>
      </w:pPr>
      <w:r w:rsidRPr="004C1A9A">
        <w:rPr>
          <w:color w:val="auto"/>
        </w:rPr>
        <w:t>[</w:t>
      </w:r>
      <w:sdt>
        <w:sdtPr>
          <w:rPr>
            <w:color w:val="auto"/>
          </w:rPr>
          <w:tag w:val="References"/>
          <w:id w:val="-1043047873"/>
          <w:placeholder>
            <w:docPart w:val="5677A3C1CB9F4743A22D3E235D4FC2A5"/>
          </w:placeholder>
          <w:text w:multiLine="1"/>
        </w:sdtPr>
        <w:sdtEndPr/>
        <w:sdtContent>
          <w:r w:rsidR="007C5484">
            <w:rPr>
              <w:color w:val="auto"/>
            </w:rPr>
            <w:t>Introduced January 21, 2026; referred to the Committee on the Judiciary</w:t>
          </w:r>
        </w:sdtContent>
      </w:sdt>
      <w:r w:rsidRPr="004C1A9A">
        <w:rPr>
          <w:color w:val="auto"/>
        </w:rPr>
        <w:t>]</w:t>
      </w:r>
    </w:p>
    <w:p w14:paraId="737BA6F7" w14:textId="3324F881" w:rsidR="00303684" w:rsidRPr="004C1A9A" w:rsidRDefault="0000526A" w:rsidP="00CC1F3B">
      <w:pPr>
        <w:pStyle w:val="TitleSection"/>
        <w:rPr>
          <w:color w:val="auto"/>
        </w:rPr>
      </w:pPr>
      <w:r w:rsidRPr="004C1A9A">
        <w:rPr>
          <w:color w:val="auto"/>
        </w:rPr>
        <w:lastRenderedPageBreak/>
        <w:t>A BILL</w:t>
      </w:r>
      <w:r w:rsidR="00226EE3" w:rsidRPr="004C1A9A">
        <w:rPr>
          <w:color w:val="auto"/>
        </w:rPr>
        <w:t xml:space="preserve"> to amend the Code of West Virginia, 1931, as amended, by </w:t>
      </w:r>
      <w:r w:rsidR="00EA5CA1">
        <w:rPr>
          <w:color w:val="auto"/>
        </w:rPr>
        <w:t>adding</w:t>
      </w:r>
      <w:r w:rsidR="00226EE3" w:rsidRPr="004C1A9A">
        <w:rPr>
          <w:color w:val="auto"/>
        </w:rPr>
        <w:t xml:space="preserve"> a new article, designated §15-17-1, §15-17-2, §15-17-3, §15-17-4, §15-17-5, and §15-17-6; relating to </w:t>
      </w:r>
      <w:r w:rsidR="00EA5CA1">
        <w:rPr>
          <w:color w:val="auto"/>
        </w:rPr>
        <w:t xml:space="preserve">public safety; </w:t>
      </w:r>
      <w:r w:rsidR="00226EE3" w:rsidRPr="004C1A9A">
        <w:rPr>
          <w:color w:val="auto"/>
        </w:rPr>
        <w:t>prohibiting law</w:t>
      </w:r>
      <w:r w:rsidR="00B2579A" w:rsidRPr="004C1A9A">
        <w:rPr>
          <w:color w:val="auto"/>
        </w:rPr>
        <w:t>-</w:t>
      </w:r>
      <w:r w:rsidR="00226EE3" w:rsidRPr="004C1A9A">
        <w:rPr>
          <w:color w:val="auto"/>
        </w:rPr>
        <w:t>enforcement officers and political subdivision officials from utilizing certain surveillance and artificial intelligence technologies; setting forth legislative findings</w:t>
      </w:r>
      <w:r w:rsidR="00EA5CA1">
        <w:rPr>
          <w:color w:val="auto"/>
        </w:rPr>
        <w:t xml:space="preserve"> and short title</w:t>
      </w:r>
      <w:r w:rsidR="00226EE3" w:rsidRPr="004C1A9A">
        <w:rPr>
          <w:color w:val="auto"/>
        </w:rPr>
        <w:t xml:space="preserve">; </w:t>
      </w:r>
      <w:r w:rsidR="00EA5CA1">
        <w:rPr>
          <w:color w:val="auto"/>
        </w:rPr>
        <w:t xml:space="preserve">creating criminal </w:t>
      </w:r>
      <w:r w:rsidR="00226EE3" w:rsidRPr="004C1A9A">
        <w:rPr>
          <w:color w:val="auto"/>
        </w:rPr>
        <w:t xml:space="preserve">penalties; and </w:t>
      </w:r>
      <w:r w:rsidR="00EA5CA1">
        <w:rPr>
          <w:color w:val="auto"/>
        </w:rPr>
        <w:t>creating</w:t>
      </w:r>
      <w:r w:rsidR="00226EE3" w:rsidRPr="004C1A9A">
        <w:rPr>
          <w:color w:val="auto"/>
        </w:rPr>
        <w:t xml:space="preserve"> a private cause of action.</w:t>
      </w:r>
    </w:p>
    <w:p w14:paraId="69C15574" w14:textId="77777777" w:rsidR="00303684" w:rsidRPr="004C1A9A" w:rsidRDefault="00303684" w:rsidP="00CC1F3B">
      <w:pPr>
        <w:pStyle w:val="EnactingClause"/>
        <w:rPr>
          <w:color w:val="auto"/>
        </w:rPr>
      </w:pPr>
      <w:r w:rsidRPr="004C1A9A">
        <w:rPr>
          <w:color w:val="auto"/>
        </w:rPr>
        <w:t>Be it enacted by the Legislature of West Virginia:</w:t>
      </w:r>
    </w:p>
    <w:p w14:paraId="38F82991" w14:textId="77777777" w:rsidR="003C6034" w:rsidRPr="004C1A9A" w:rsidRDefault="003C6034" w:rsidP="00CC1F3B">
      <w:pPr>
        <w:pStyle w:val="EnactingClause"/>
        <w:rPr>
          <w:color w:val="auto"/>
        </w:rPr>
        <w:sectPr w:rsidR="003C6034" w:rsidRPr="004C1A9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5F8521" w14:textId="1757DA1D" w:rsidR="008736AA" w:rsidRPr="004C1A9A" w:rsidRDefault="00541E6F" w:rsidP="00541E6F">
      <w:pPr>
        <w:pStyle w:val="ChapterHeading"/>
        <w:rPr>
          <w:color w:val="auto"/>
        </w:rPr>
      </w:pPr>
      <w:r w:rsidRPr="004C1A9A">
        <w:rPr>
          <w:color w:val="auto"/>
        </w:rPr>
        <w:t>Chaper 15. Public Safety.</w:t>
      </w:r>
    </w:p>
    <w:p w14:paraId="4D493264" w14:textId="1264415E" w:rsidR="00541E6F" w:rsidRPr="004C1A9A" w:rsidRDefault="00541E6F" w:rsidP="00541E6F">
      <w:pPr>
        <w:pStyle w:val="ArticleHeading"/>
        <w:rPr>
          <w:color w:val="auto"/>
          <w:u w:val="single"/>
        </w:rPr>
      </w:pPr>
      <w:r w:rsidRPr="004C1A9A">
        <w:rPr>
          <w:color w:val="auto"/>
          <w:u w:val="single"/>
        </w:rPr>
        <w:t>Article 17. Fourth Amendment Restoration Act.</w:t>
      </w:r>
    </w:p>
    <w:p w14:paraId="609DC2FA" w14:textId="6847EB4E" w:rsidR="00541E6F" w:rsidRPr="004C1A9A" w:rsidRDefault="00541E6F" w:rsidP="00541E6F">
      <w:pPr>
        <w:pStyle w:val="SectionHeading"/>
        <w:rPr>
          <w:color w:val="auto"/>
          <w:u w:val="single"/>
        </w:rPr>
      </w:pPr>
      <w:r w:rsidRPr="004C1A9A">
        <w:rPr>
          <w:color w:val="auto"/>
          <w:u w:val="single"/>
        </w:rPr>
        <w:t xml:space="preserve">§15-17-1. Short Title. </w:t>
      </w:r>
    </w:p>
    <w:p w14:paraId="3D88C608" w14:textId="26BA0F4F" w:rsidR="00541E6F" w:rsidRPr="004C1A9A" w:rsidRDefault="00346AD6" w:rsidP="00541E6F">
      <w:pPr>
        <w:pStyle w:val="SectionBody"/>
        <w:rPr>
          <w:color w:val="auto"/>
          <w:u w:val="single"/>
        </w:rPr>
        <w:sectPr w:rsidR="00541E6F" w:rsidRPr="004C1A9A" w:rsidSect="00DF199D">
          <w:type w:val="continuous"/>
          <w:pgSz w:w="12240" w:h="15840" w:code="1"/>
          <w:pgMar w:top="1440" w:right="1440" w:bottom="1440" w:left="1440" w:header="720" w:footer="720" w:gutter="0"/>
          <w:lnNumType w:countBy="1" w:restart="newSection"/>
          <w:cols w:space="720"/>
          <w:titlePg/>
          <w:docGrid w:linePitch="360"/>
        </w:sectPr>
      </w:pPr>
      <w:r w:rsidRPr="004C1A9A">
        <w:rPr>
          <w:color w:val="auto"/>
          <w:u w:val="single"/>
        </w:rPr>
        <w:t>This article shall be known as the "Fourth Amendment Restoration Act"</w:t>
      </w:r>
      <w:r w:rsidR="00B2579A" w:rsidRPr="004C1A9A">
        <w:rPr>
          <w:color w:val="auto"/>
          <w:u w:val="single"/>
        </w:rPr>
        <w:t>.</w:t>
      </w:r>
    </w:p>
    <w:p w14:paraId="4A7F49E2" w14:textId="54EDEA41" w:rsidR="00541E6F" w:rsidRPr="004C1A9A" w:rsidRDefault="00541E6F" w:rsidP="00541E6F">
      <w:pPr>
        <w:pStyle w:val="SectionHeading"/>
        <w:rPr>
          <w:color w:val="auto"/>
          <w:u w:val="single"/>
        </w:rPr>
      </w:pPr>
      <w:r w:rsidRPr="004C1A9A">
        <w:rPr>
          <w:color w:val="auto"/>
          <w:u w:val="single"/>
        </w:rPr>
        <w:t>§15-17-2. Legislative Findings.</w:t>
      </w:r>
    </w:p>
    <w:p w14:paraId="6A3D0932" w14:textId="6119B288" w:rsidR="003B632E" w:rsidRPr="004C1A9A" w:rsidRDefault="003B632E" w:rsidP="00541E6F">
      <w:pPr>
        <w:pStyle w:val="SectionBody"/>
        <w:rPr>
          <w:color w:val="auto"/>
          <w:u w:val="single"/>
        </w:rPr>
      </w:pPr>
      <w:r w:rsidRPr="004C1A9A">
        <w:rPr>
          <w:color w:val="auto"/>
          <w:u w:val="single"/>
        </w:rPr>
        <w:t xml:space="preserve">The Legislature hereby finds and declares that the Fourth Amendment to the Constitution of the United States of America provides that </w:t>
      </w:r>
      <w:r w:rsidR="00346AD6" w:rsidRPr="004C1A9A">
        <w:rPr>
          <w:color w:val="auto"/>
          <w:u w:val="single"/>
        </w:rPr>
        <w:t>"T</w:t>
      </w:r>
      <w:r w:rsidRPr="004C1A9A">
        <w:rPr>
          <w:color w:val="auto"/>
          <w:u w:val="single"/>
        </w:rPr>
        <w:t>he right of the people to be secure in their persons, houses, papers, and effects, against unreasonable searches and seizures, shall not be violated</w:t>
      </w:r>
      <w:r w:rsidR="00346AD6" w:rsidRPr="004C1A9A">
        <w:rPr>
          <w:color w:val="auto"/>
          <w:u w:val="single"/>
        </w:rPr>
        <w:t xml:space="preserve">, and no </w:t>
      </w:r>
      <w:r w:rsidR="007838E5">
        <w:rPr>
          <w:color w:val="auto"/>
          <w:u w:val="single"/>
        </w:rPr>
        <w:t>w</w:t>
      </w:r>
      <w:r w:rsidR="00346AD6" w:rsidRPr="004C1A9A">
        <w:rPr>
          <w:color w:val="auto"/>
          <w:u w:val="single"/>
        </w:rPr>
        <w:t xml:space="preserve">arrant shall issue, but upon probable cause, supported by </w:t>
      </w:r>
      <w:r w:rsidR="00B2579A" w:rsidRPr="004C1A9A">
        <w:rPr>
          <w:color w:val="auto"/>
          <w:u w:val="single"/>
        </w:rPr>
        <w:t>o</w:t>
      </w:r>
      <w:r w:rsidR="00346AD6" w:rsidRPr="004C1A9A">
        <w:rPr>
          <w:color w:val="auto"/>
          <w:u w:val="single"/>
        </w:rPr>
        <w:t>ath or affirmation, and particularly describing the place to be searched, and the persons or things to be seized"</w:t>
      </w:r>
      <w:r w:rsidRPr="004C1A9A">
        <w:rPr>
          <w:color w:val="auto"/>
          <w:u w:val="single"/>
        </w:rPr>
        <w:t xml:space="preserve">; that </w:t>
      </w:r>
      <w:r w:rsidR="00346AD6" w:rsidRPr="004C1A9A">
        <w:rPr>
          <w:color w:val="auto"/>
          <w:u w:val="single"/>
        </w:rPr>
        <w:t xml:space="preserve">Article 3-5 of the </w:t>
      </w:r>
      <w:r w:rsidRPr="004C1A9A">
        <w:rPr>
          <w:color w:val="auto"/>
          <w:u w:val="single"/>
        </w:rPr>
        <w:t xml:space="preserve">Constitution of the State of West Virginia provides that </w:t>
      </w:r>
      <w:r w:rsidR="00346AD6" w:rsidRPr="004C1A9A">
        <w:rPr>
          <w:color w:val="auto"/>
          <w:u w:val="single"/>
        </w:rPr>
        <w:t>"T</w:t>
      </w:r>
      <w:r w:rsidRPr="004C1A9A">
        <w:rPr>
          <w:color w:val="auto"/>
          <w:u w:val="single"/>
        </w:rPr>
        <w:t>he rights of citizens of this state to be secure in their houses, persons, papers</w:t>
      </w:r>
      <w:r w:rsidR="00B2579A" w:rsidRPr="004C1A9A">
        <w:rPr>
          <w:color w:val="auto"/>
          <w:u w:val="single"/>
        </w:rPr>
        <w:t>,</w:t>
      </w:r>
      <w:r w:rsidRPr="004C1A9A">
        <w:rPr>
          <w:color w:val="auto"/>
          <w:u w:val="single"/>
        </w:rPr>
        <w:t xml:space="preserve"> and effects, against unreasonable searches and seizures</w:t>
      </w:r>
      <w:r w:rsidR="00346AD6" w:rsidRPr="004C1A9A">
        <w:rPr>
          <w:color w:val="auto"/>
          <w:u w:val="single"/>
        </w:rPr>
        <w:t>, shall not be violated. No warrant shall issue except upon probable cause, supported by oath or affirmation, particularly describing the place to be searched, or the person or thing to be searched"</w:t>
      </w:r>
      <w:r w:rsidRPr="004C1A9A">
        <w:rPr>
          <w:color w:val="auto"/>
          <w:u w:val="single"/>
        </w:rPr>
        <w:t xml:space="preserve">; that innovations </w:t>
      </w:r>
      <w:r w:rsidR="00D3552F" w:rsidRPr="004C1A9A">
        <w:rPr>
          <w:color w:val="auto"/>
          <w:u w:val="single"/>
        </w:rPr>
        <w:t xml:space="preserve">in surveillance and artificial intelligence pose unique threats to the constitutional protections against unreasonable searches and seizures; that said innovations have outpaced the judiciary's ability to determine whether </w:t>
      </w:r>
      <w:r w:rsidR="00346AD6" w:rsidRPr="004C1A9A">
        <w:rPr>
          <w:color w:val="auto"/>
          <w:u w:val="single"/>
        </w:rPr>
        <w:t xml:space="preserve">law enforcement's use of </w:t>
      </w:r>
      <w:r w:rsidR="00D3552F" w:rsidRPr="004C1A9A">
        <w:rPr>
          <w:color w:val="auto"/>
          <w:u w:val="single"/>
        </w:rPr>
        <w:t>such innovations are constitutional; and that, therefore, the Legislature finds and declares that law enforcement's use of certain technological innovations in surveillance and artificial intelligence are inherently unreasonable</w:t>
      </w:r>
      <w:r w:rsidR="00346AD6" w:rsidRPr="004C1A9A">
        <w:rPr>
          <w:color w:val="auto"/>
          <w:u w:val="single"/>
        </w:rPr>
        <w:t xml:space="preserve"> and unconstitutional.</w:t>
      </w:r>
    </w:p>
    <w:p w14:paraId="57B6F606" w14:textId="77A54D75" w:rsidR="00346AD6" w:rsidRPr="004C1A9A" w:rsidRDefault="00346AD6" w:rsidP="00346AD6">
      <w:pPr>
        <w:pStyle w:val="SectionBody"/>
        <w:ind w:firstLine="0"/>
        <w:rPr>
          <w:color w:val="auto"/>
          <w:u w:val="single"/>
        </w:rPr>
        <w:sectPr w:rsidR="00346AD6" w:rsidRPr="004C1A9A" w:rsidSect="00DF199D">
          <w:type w:val="continuous"/>
          <w:pgSz w:w="12240" w:h="15840" w:code="1"/>
          <w:pgMar w:top="1440" w:right="1440" w:bottom="1440" w:left="1440" w:header="720" w:footer="720" w:gutter="0"/>
          <w:lnNumType w:countBy="1" w:restart="newSection"/>
          <w:cols w:space="720"/>
          <w:titlePg/>
          <w:docGrid w:linePitch="360"/>
        </w:sectPr>
      </w:pPr>
    </w:p>
    <w:p w14:paraId="2D13E2ED" w14:textId="21511EB4" w:rsidR="00541E6F" w:rsidRPr="004C1A9A" w:rsidRDefault="00541E6F" w:rsidP="00541E6F">
      <w:pPr>
        <w:pStyle w:val="SectionHeading"/>
        <w:rPr>
          <w:color w:val="auto"/>
          <w:u w:val="single"/>
        </w:rPr>
      </w:pPr>
      <w:r w:rsidRPr="004C1A9A">
        <w:rPr>
          <w:color w:val="auto"/>
          <w:u w:val="single"/>
        </w:rPr>
        <w:t>§15-17-3. Prohibition</w:t>
      </w:r>
      <w:r w:rsidR="00D3552F" w:rsidRPr="004C1A9A">
        <w:rPr>
          <w:color w:val="auto"/>
          <w:u w:val="single"/>
        </w:rPr>
        <w:t xml:space="preserve"> against unreasonable surveillance and artificial intelligence technologies</w:t>
      </w:r>
      <w:r w:rsidRPr="004C1A9A">
        <w:rPr>
          <w:color w:val="auto"/>
          <w:u w:val="single"/>
        </w:rPr>
        <w:t>.</w:t>
      </w:r>
    </w:p>
    <w:p w14:paraId="1A86EF26" w14:textId="41CB4546" w:rsidR="00346AD6" w:rsidRPr="004C1A9A" w:rsidRDefault="001D5C15" w:rsidP="001770C0">
      <w:pPr>
        <w:pStyle w:val="SectionBody"/>
        <w:rPr>
          <w:color w:val="auto"/>
          <w:u w:val="single"/>
        </w:rPr>
      </w:pPr>
      <w:r w:rsidRPr="004C1A9A">
        <w:rPr>
          <w:color w:val="auto"/>
          <w:u w:val="single"/>
        </w:rPr>
        <w:t>Use of the</w:t>
      </w:r>
      <w:r w:rsidR="00346AD6" w:rsidRPr="004C1A9A">
        <w:rPr>
          <w:color w:val="auto"/>
          <w:u w:val="single"/>
        </w:rPr>
        <w:t xml:space="preserve"> following </w:t>
      </w:r>
      <w:r w:rsidR="006270E4" w:rsidRPr="004C1A9A">
        <w:rPr>
          <w:color w:val="auto"/>
          <w:u w:val="single"/>
        </w:rPr>
        <w:t xml:space="preserve">technologies </w:t>
      </w:r>
      <w:r w:rsidRPr="004C1A9A">
        <w:rPr>
          <w:color w:val="auto"/>
          <w:u w:val="single"/>
        </w:rPr>
        <w:t xml:space="preserve">by law enforcement constitutes </w:t>
      </w:r>
      <w:r w:rsidR="006270E4" w:rsidRPr="004C1A9A">
        <w:rPr>
          <w:color w:val="auto"/>
          <w:u w:val="single"/>
        </w:rPr>
        <w:t xml:space="preserve">unreasonable </w:t>
      </w:r>
      <w:r w:rsidRPr="004C1A9A">
        <w:rPr>
          <w:color w:val="auto"/>
          <w:u w:val="single"/>
        </w:rPr>
        <w:t xml:space="preserve">searches </w:t>
      </w:r>
      <w:r w:rsidR="006270E4" w:rsidRPr="004C1A9A">
        <w:rPr>
          <w:color w:val="auto"/>
          <w:u w:val="single"/>
        </w:rPr>
        <w:t>and may not be used by any law</w:t>
      </w:r>
      <w:r w:rsidR="00B2579A" w:rsidRPr="004C1A9A">
        <w:rPr>
          <w:color w:val="auto"/>
          <w:u w:val="single"/>
        </w:rPr>
        <w:t>-</w:t>
      </w:r>
      <w:r w:rsidR="006270E4" w:rsidRPr="004C1A9A">
        <w:rPr>
          <w:color w:val="auto"/>
          <w:u w:val="single"/>
        </w:rPr>
        <w:t>enforcement officer</w:t>
      </w:r>
      <w:r w:rsidRPr="004C1A9A">
        <w:rPr>
          <w:color w:val="auto"/>
          <w:u w:val="single"/>
        </w:rPr>
        <w:t xml:space="preserve"> or </w:t>
      </w:r>
      <w:r w:rsidR="00327C24" w:rsidRPr="004C1A9A">
        <w:rPr>
          <w:color w:val="auto"/>
          <w:u w:val="single"/>
        </w:rPr>
        <w:t xml:space="preserve">any person </w:t>
      </w:r>
      <w:r w:rsidRPr="004C1A9A">
        <w:rPr>
          <w:color w:val="auto"/>
          <w:u w:val="single"/>
        </w:rPr>
        <w:t>for law enforcement purposes</w:t>
      </w:r>
      <w:r w:rsidR="006270E4" w:rsidRPr="004C1A9A">
        <w:rPr>
          <w:color w:val="auto"/>
          <w:u w:val="single"/>
        </w:rPr>
        <w:t xml:space="preserve"> unless a warrant has been issued authorizing such use against a specific person based upon probable cause:</w:t>
      </w:r>
    </w:p>
    <w:p w14:paraId="35FF274B" w14:textId="77777777" w:rsidR="001D5C15" w:rsidRPr="004C1A9A" w:rsidRDefault="006270E4" w:rsidP="001770C0">
      <w:pPr>
        <w:pStyle w:val="SectionBody"/>
        <w:rPr>
          <w:color w:val="auto"/>
          <w:u w:val="single"/>
        </w:rPr>
      </w:pPr>
      <w:r w:rsidRPr="004C1A9A">
        <w:rPr>
          <w:color w:val="auto"/>
          <w:u w:val="single"/>
        </w:rPr>
        <w:t xml:space="preserve">(a) </w:t>
      </w:r>
      <w:r w:rsidR="001770C0" w:rsidRPr="004C1A9A">
        <w:rPr>
          <w:color w:val="auto"/>
          <w:u w:val="single"/>
        </w:rPr>
        <w:t>Real Time Security monitoring</w:t>
      </w:r>
      <w:r w:rsidR="001D5C15" w:rsidRPr="004C1A9A">
        <w:rPr>
          <w:color w:val="auto"/>
          <w:u w:val="single"/>
        </w:rPr>
        <w:t>;</w:t>
      </w:r>
    </w:p>
    <w:p w14:paraId="7A995504" w14:textId="77777777" w:rsidR="001D5C15" w:rsidRPr="004C1A9A" w:rsidRDefault="001D5C15" w:rsidP="001770C0">
      <w:pPr>
        <w:pStyle w:val="SectionBody"/>
        <w:rPr>
          <w:color w:val="auto"/>
          <w:u w:val="single"/>
        </w:rPr>
      </w:pPr>
      <w:r w:rsidRPr="004C1A9A">
        <w:rPr>
          <w:color w:val="auto"/>
          <w:u w:val="single"/>
        </w:rPr>
        <w:t>(b) M</w:t>
      </w:r>
      <w:r w:rsidR="001770C0" w:rsidRPr="004C1A9A">
        <w:rPr>
          <w:color w:val="auto"/>
          <w:u w:val="single"/>
        </w:rPr>
        <w:t>ultimodal vehicle recognition</w:t>
      </w:r>
      <w:r w:rsidRPr="004C1A9A">
        <w:rPr>
          <w:color w:val="auto"/>
          <w:u w:val="single"/>
        </w:rPr>
        <w:t>;</w:t>
      </w:r>
      <w:r w:rsidR="001770C0" w:rsidRPr="004C1A9A">
        <w:rPr>
          <w:color w:val="auto"/>
          <w:u w:val="single"/>
        </w:rPr>
        <w:t xml:space="preserve"> </w:t>
      </w:r>
    </w:p>
    <w:p w14:paraId="3B648121" w14:textId="77777777" w:rsidR="001D5C15" w:rsidRPr="004C1A9A" w:rsidRDefault="001D5C15" w:rsidP="001770C0">
      <w:pPr>
        <w:pStyle w:val="SectionBody"/>
        <w:rPr>
          <w:color w:val="auto"/>
          <w:u w:val="single"/>
        </w:rPr>
      </w:pPr>
      <w:r w:rsidRPr="004C1A9A">
        <w:rPr>
          <w:color w:val="auto"/>
          <w:u w:val="single"/>
        </w:rPr>
        <w:t>(c) F</w:t>
      </w:r>
      <w:r w:rsidR="001770C0" w:rsidRPr="004C1A9A">
        <w:rPr>
          <w:color w:val="auto"/>
          <w:u w:val="single"/>
        </w:rPr>
        <w:t>acial recognition</w:t>
      </w:r>
      <w:r w:rsidRPr="004C1A9A">
        <w:rPr>
          <w:color w:val="auto"/>
          <w:u w:val="single"/>
        </w:rPr>
        <w:t>;</w:t>
      </w:r>
      <w:r w:rsidR="001770C0" w:rsidRPr="004C1A9A">
        <w:rPr>
          <w:color w:val="auto"/>
          <w:u w:val="single"/>
        </w:rPr>
        <w:t xml:space="preserve"> </w:t>
      </w:r>
    </w:p>
    <w:p w14:paraId="73F31CAB" w14:textId="77777777" w:rsidR="001D5C15" w:rsidRPr="004C1A9A" w:rsidRDefault="001D5C15" w:rsidP="001770C0">
      <w:pPr>
        <w:pStyle w:val="SectionBody"/>
        <w:rPr>
          <w:color w:val="auto"/>
          <w:u w:val="single"/>
        </w:rPr>
      </w:pPr>
      <w:r w:rsidRPr="004C1A9A">
        <w:rPr>
          <w:color w:val="auto"/>
          <w:u w:val="single"/>
        </w:rPr>
        <w:t>(d) Gun or firearm</w:t>
      </w:r>
      <w:r w:rsidR="001770C0" w:rsidRPr="004C1A9A">
        <w:rPr>
          <w:color w:val="auto"/>
          <w:u w:val="single"/>
        </w:rPr>
        <w:t xml:space="preserve"> recognition</w:t>
      </w:r>
      <w:r w:rsidRPr="004C1A9A">
        <w:rPr>
          <w:color w:val="auto"/>
          <w:u w:val="single"/>
        </w:rPr>
        <w:t>;</w:t>
      </w:r>
    </w:p>
    <w:p w14:paraId="30ADCE38" w14:textId="67C3D366" w:rsidR="001D5C15" w:rsidRPr="004C1A9A" w:rsidRDefault="001D5C15" w:rsidP="001770C0">
      <w:pPr>
        <w:pStyle w:val="SectionBody"/>
        <w:rPr>
          <w:color w:val="auto"/>
          <w:u w:val="single"/>
        </w:rPr>
      </w:pPr>
      <w:r w:rsidRPr="004C1A9A">
        <w:rPr>
          <w:color w:val="auto"/>
          <w:u w:val="single"/>
        </w:rPr>
        <w:t>(e) S</w:t>
      </w:r>
      <w:r w:rsidR="006270E4" w:rsidRPr="004C1A9A">
        <w:rPr>
          <w:color w:val="auto"/>
          <w:u w:val="single"/>
        </w:rPr>
        <w:t xml:space="preserve">urveillance </w:t>
      </w:r>
      <w:r w:rsidR="001770C0" w:rsidRPr="004C1A9A">
        <w:rPr>
          <w:color w:val="auto"/>
          <w:u w:val="single"/>
        </w:rPr>
        <w:t>drones</w:t>
      </w:r>
      <w:r w:rsidRPr="004C1A9A">
        <w:rPr>
          <w:color w:val="auto"/>
          <w:u w:val="single"/>
        </w:rPr>
        <w:t>;</w:t>
      </w:r>
    </w:p>
    <w:p w14:paraId="2D587D11" w14:textId="25BAA53A" w:rsidR="001770C0" w:rsidRPr="004C1A9A" w:rsidRDefault="001D5C15" w:rsidP="001770C0">
      <w:pPr>
        <w:pStyle w:val="SectionBody"/>
        <w:rPr>
          <w:color w:val="auto"/>
          <w:u w:val="single"/>
        </w:rPr>
      </w:pPr>
      <w:r w:rsidRPr="004C1A9A">
        <w:rPr>
          <w:color w:val="auto"/>
          <w:u w:val="single"/>
        </w:rPr>
        <w:t>(f) L</w:t>
      </w:r>
      <w:r w:rsidR="001770C0" w:rsidRPr="004C1A9A">
        <w:rPr>
          <w:color w:val="auto"/>
          <w:u w:val="single"/>
        </w:rPr>
        <w:t>icense plate readers</w:t>
      </w:r>
      <w:r w:rsidRPr="004C1A9A">
        <w:rPr>
          <w:color w:val="auto"/>
          <w:u w:val="single"/>
        </w:rPr>
        <w:t>; and</w:t>
      </w:r>
    </w:p>
    <w:p w14:paraId="025DF587" w14:textId="5EB23753" w:rsidR="006270E4" w:rsidRPr="004C1A9A" w:rsidRDefault="006270E4" w:rsidP="001770C0">
      <w:pPr>
        <w:pStyle w:val="SectionBody"/>
        <w:rPr>
          <w:color w:val="auto"/>
          <w:u w:val="single"/>
        </w:rPr>
      </w:pPr>
      <w:r w:rsidRPr="004C1A9A">
        <w:rPr>
          <w:color w:val="auto"/>
          <w:u w:val="single"/>
        </w:rPr>
        <w:t>(</w:t>
      </w:r>
      <w:r w:rsidR="001D5C15" w:rsidRPr="004C1A9A">
        <w:rPr>
          <w:color w:val="auto"/>
          <w:u w:val="single"/>
        </w:rPr>
        <w:t>g</w:t>
      </w:r>
      <w:r w:rsidRPr="004C1A9A">
        <w:rPr>
          <w:color w:val="auto"/>
          <w:u w:val="single"/>
        </w:rPr>
        <w:t>) Digital identity ecosystems</w:t>
      </w:r>
      <w:r w:rsidR="00327C24" w:rsidRPr="004C1A9A">
        <w:rPr>
          <w:color w:val="auto"/>
          <w:u w:val="single"/>
        </w:rPr>
        <w:t>.</w:t>
      </w:r>
    </w:p>
    <w:p w14:paraId="01CAEA45" w14:textId="4F39399D" w:rsidR="00327C24" w:rsidRPr="004C1A9A" w:rsidRDefault="00327C24" w:rsidP="00327C24">
      <w:pPr>
        <w:pStyle w:val="SectionHeading"/>
        <w:rPr>
          <w:color w:val="auto"/>
          <w:u w:val="single"/>
        </w:rPr>
        <w:sectPr w:rsidR="00327C24" w:rsidRPr="004C1A9A" w:rsidSect="00DF199D">
          <w:type w:val="continuous"/>
          <w:pgSz w:w="12240" w:h="15840" w:code="1"/>
          <w:pgMar w:top="1440" w:right="1440" w:bottom="1440" w:left="1440" w:header="720" w:footer="720" w:gutter="0"/>
          <w:lnNumType w:countBy="1" w:restart="newSection"/>
          <w:cols w:space="720"/>
          <w:titlePg/>
          <w:docGrid w:linePitch="360"/>
        </w:sectPr>
      </w:pPr>
      <w:r w:rsidRPr="004C1A9A">
        <w:rPr>
          <w:color w:val="auto"/>
          <w:u w:val="single"/>
        </w:rPr>
        <w:t xml:space="preserve">§15-17-4. Penalties </w:t>
      </w:r>
    </w:p>
    <w:p w14:paraId="4228DCE2" w14:textId="43CE638F" w:rsidR="00327C24" w:rsidRPr="004C1A9A" w:rsidRDefault="00327C24" w:rsidP="00327C24">
      <w:pPr>
        <w:pStyle w:val="SectionBody"/>
        <w:rPr>
          <w:color w:val="auto"/>
          <w:u w:val="single"/>
        </w:rPr>
      </w:pPr>
      <w:r w:rsidRPr="004C1A9A">
        <w:rPr>
          <w:color w:val="auto"/>
          <w:u w:val="single"/>
        </w:rPr>
        <w:t>(a) Any law</w:t>
      </w:r>
      <w:r w:rsidR="00B2579A" w:rsidRPr="004C1A9A">
        <w:rPr>
          <w:color w:val="auto"/>
          <w:u w:val="single"/>
        </w:rPr>
        <w:t>-</w:t>
      </w:r>
      <w:r w:rsidRPr="004C1A9A">
        <w:rPr>
          <w:color w:val="auto"/>
          <w:u w:val="single"/>
        </w:rPr>
        <w:t xml:space="preserve">enforcement officer </w:t>
      </w:r>
      <w:r w:rsidR="00A83E39" w:rsidRPr="004C1A9A">
        <w:rPr>
          <w:color w:val="auto"/>
          <w:u w:val="single"/>
        </w:rPr>
        <w:t xml:space="preserve">or political subdivision official </w:t>
      </w:r>
      <w:r w:rsidRPr="004C1A9A">
        <w:rPr>
          <w:color w:val="auto"/>
          <w:u w:val="single"/>
        </w:rPr>
        <w:t xml:space="preserve">who, by any means, knowingly and willfully </w:t>
      </w:r>
      <w:r w:rsidR="00763020" w:rsidRPr="004C1A9A">
        <w:rPr>
          <w:color w:val="auto"/>
          <w:u w:val="single"/>
        </w:rPr>
        <w:t xml:space="preserve">utilizes any of the technologies prohibited by §15-17-3 </w:t>
      </w:r>
      <w:r w:rsidR="008A03D8">
        <w:rPr>
          <w:color w:val="auto"/>
          <w:u w:val="single"/>
        </w:rPr>
        <w:t xml:space="preserve">of this code </w:t>
      </w:r>
      <w:r w:rsidR="00763020" w:rsidRPr="004C1A9A">
        <w:rPr>
          <w:color w:val="auto"/>
          <w:u w:val="single"/>
        </w:rPr>
        <w:t xml:space="preserve">is guilty of a felony and, upon conviction thereof, shall be confined </w:t>
      </w:r>
      <w:r w:rsidR="009B05CD" w:rsidRPr="004C1A9A">
        <w:rPr>
          <w:color w:val="auto"/>
          <w:u w:val="single"/>
        </w:rPr>
        <w:t>in a correctional facility for not less than one year and one day and fined not less than $10,000 p</w:t>
      </w:r>
      <w:r w:rsidR="00A83E39" w:rsidRPr="004C1A9A">
        <w:rPr>
          <w:color w:val="auto"/>
          <w:u w:val="single"/>
        </w:rPr>
        <w:t xml:space="preserve">er occurrence. </w:t>
      </w:r>
    </w:p>
    <w:p w14:paraId="609C81AA" w14:textId="5A69ED7F" w:rsidR="00A83E39" w:rsidRPr="004C1A9A" w:rsidRDefault="00A83E39" w:rsidP="00A83E39">
      <w:pPr>
        <w:pStyle w:val="SectionBody"/>
        <w:rPr>
          <w:color w:val="auto"/>
          <w:u w:val="single"/>
        </w:rPr>
        <w:sectPr w:rsidR="00A83E39" w:rsidRPr="004C1A9A" w:rsidSect="00DF199D">
          <w:type w:val="continuous"/>
          <w:pgSz w:w="12240" w:h="15840" w:code="1"/>
          <w:pgMar w:top="1440" w:right="1440" w:bottom="1440" w:left="1440" w:header="720" w:footer="720" w:gutter="0"/>
          <w:lnNumType w:countBy="1" w:restart="newSection"/>
          <w:cols w:space="720"/>
          <w:titlePg/>
          <w:docGrid w:linePitch="360"/>
        </w:sectPr>
      </w:pPr>
      <w:r w:rsidRPr="004C1A9A">
        <w:rPr>
          <w:color w:val="auto"/>
          <w:u w:val="single"/>
        </w:rPr>
        <w:t xml:space="preserve">(b) </w:t>
      </w:r>
      <w:r w:rsidR="00327C24" w:rsidRPr="004C1A9A">
        <w:rPr>
          <w:color w:val="auto"/>
          <w:u w:val="single"/>
        </w:rPr>
        <w:t>No political subdivisions in this state may implement or utilize any of the technologies prohibited by §15-17-3</w:t>
      </w:r>
      <w:r w:rsidR="008A03D8">
        <w:rPr>
          <w:color w:val="auto"/>
          <w:u w:val="single"/>
        </w:rPr>
        <w:t xml:space="preserve"> of this code</w:t>
      </w:r>
      <w:r w:rsidRPr="004C1A9A">
        <w:rPr>
          <w:color w:val="auto"/>
          <w:u w:val="single"/>
        </w:rPr>
        <w:t>, and any political subdivision that has implemented or utilized any such technologies prior to passage of this article must immediately discontinue such implementation or use. Any political subdivision official who refuses to comply with this subsection shall be guilty of a felony and, upon conviction thereof, shall be confined in a correctional facility for not less than one year and one day and fined not less than $10,000 per occurrence.</w:t>
      </w:r>
      <w:r w:rsidR="00327C24" w:rsidRPr="004C1A9A">
        <w:rPr>
          <w:color w:val="auto"/>
          <w:u w:val="single"/>
        </w:rPr>
        <w:t xml:space="preserve"> </w:t>
      </w:r>
    </w:p>
    <w:p w14:paraId="09A70BE8" w14:textId="167C59D0" w:rsidR="00A83E39" w:rsidRPr="004C1A9A" w:rsidRDefault="00A83E39" w:rsidP="00A83E39">
      <w:pPr>
        <w:pStyle w:val="SectionHeading"/>
        <w:rPr>
          <w:color w:val="auto"/>
          <w:u w:val="single"/>
        </w:rPr>
      </w:pPr>
      <w:r w:rsidRPr="004C1A9A">
        <w:rPr>
          <w:color w:val="auto"/>
          <w:u w:val="single"/>
        </w:rPr>
        <w:t>§15-1</w:t>
      </w:r>
      <w:r w:rsidR="00AE7A8E" w:rsidRPr="004C1A9A">
        <w:rPr>
          <w:color w:val="auto"/>
          <w:u w:val="single"/>
        </w:rPr>
        <w:t>7</w:t>
      </w:r>
      <w:r w:rsidRPr="004C1A9A">
        <w:rPr>
          <w:color w:val="auto"/>
          <w:u w:val="single"/>
        </w:rPr>
        <w:t xml:space="preserve">-5. Private cause of action. </w:t>
      </w:r>
    </w:p>
    <w:p w14:paraId="297DB350" w14:textId="5C6FC96D" w:rsidR="00A83E39" w:rsidRPr="004C1A9A" w:rsidRDefault="00A83E39" w:rsidP="001770C0">
      <w:pPr>
        <w:pStyle w:val="SectionBody"/>
        <w:rPr>
          <w:color w:val="auto"/>
          <w:u w:val="single"/>
        </w:rPr>
      </w:pPr>
      <w:r w:rsidRPr="004C1A9A">
        <w:rPr>
          <w:color w:val="auto"/>
          <w:u w:val="single"/>
        </w:rPr>
        <w:t>Any person who</w:t>
      </w:r>
      <w:r w:rsidR="00A04F3D" w:rsidRPr="004C1A9A">
        <w:rPr>
          <w:color w:val="auto"/>
          <w:u w:val="single"/>
        </w:rPr>
        <w:t>se rights have been violated by a law</w:t>
      </w:r>
      <w:r w:rsidR="00B2579A" w:rsidRPr="004C1A9A">
        <w:rPr>
          <w:color w:val="auto"/>
          <w:u w:val="single"/>
        </w:rPr>
        <w:t>-</w:t>
      </w:r>
      <w:r w:rsidR="00A04F3D" w:rsidRPr="004C1A9A">
        <w:rPr>
          <w:color w:val="auto"/>
          <w:u w:val="single"/>
        </w:rPr>
        <w:t xml:space="preserve">enforcement officer or political subdivision </w:t>
      </w:r>
      <w:r w:rsidR="00226EE3" w:rsidRPr="004C1A9A">
        <w:rPr>
          <w:color w:val="auto"/>
          <w:u w:val="single"/>
        </w:rPr>
        <w:t>official's</w:t>
      </w:r>
      <w:r w:rsidR="00A04F3D" w:rsidRPr="004C1A9A">
        <w:rPr>
          <w:color w:val="auto"/>
          <w:u w:val="single"/>
        </w:rPr>
        <w:t xml:space="preserve"> use of any of the technologies prohibited by §15-17-3 </w:t>
      </w:r>
      <w:r w:rsidR="008A03D8">
        <w:rPr>
          <w:color w:val="auto"/>
          <w:u w:val="single"/>
        </w:rPr>
        <w:t xml:space="preserve">of this code </w:t>
      </w:r>
      <w:r w:rsidR="00A04F3D" w:rsidRPr="004C1A9A">
        <w:rPr>
          <w:color w:val="auto"/>
          <w:u w:val="single"/>
        </w:rPr>
        <w:t xml:space="preserve">shall have a private cause of action against the offending </w:t>
      </w:r>
      <w:r w:rsidR="00226EE3" w:rsidRPr="004C1A9A">
        <w:rPr>
          <w:color w:val="auto"/>
          <w:u w:val="single"/>
        </w:rPr>
        <w:t>officer or official.</w:t>
      </w:r>
    </w:p>
    <w:p w14:paraId="06C2A886" w14:textId="77777777" w:rsidR="00226EE3" w:rsidRPr="004C1A9A" w:rsidRDefault="00226EE3" w:rsidP="001770C0">
      <w:pPr>
        <w:pStyle w:val="SectionBody"/>
        <w:rPr>
          <w:color w:val="auto"/>
          <w:u w:val="single"/>
        </w:rPr>
        <w:sectPr w:rsidR="00226EE3" w:rsidRPr="004C1A9A" w:rsidSect="00DF199D">
          <w:type w:val="continuous"/>
          <w:pgSz w:w="12240" w:h="15840" w:code="1"/>
          <w:pgMar w:top="1440" w:right="1440" w:bottom="1440" w:left="1440" w:header="720" w:footer="720" w:gutter="0"/>
          <w:lnNumType w:countBy="1" w:restart="newSection"/>
          <w:cols w:space="720"/>
          <w:titlePg/>
          <w:docGrid w:linePitch="360"/>
        </w:sectPr>
      </w:pPr>
    </w:p>
    <w:p w14:paraId="1213F1C5" w14:textId="63EBF580" w:rsidR="00226EE3" w:rsidRPr="004C1A9A" w:rsidRDefault="00226EE3" w:rsidP="00226EE3">
      <w:pPr>
        <w:pStyle w:val="SectionHeading"/>
        <w:rPr>
          <w:color w:val="auto"/>
          <w:u w:val="single"/>
        </w:rPr>
      </w:pPr>
      <w:r w:rsidRPr="004C1A9A">
        <w:rPr>
          <w:color w:val="auto"/>
          <w:u w:val="single"/>
        </w:rPr>
        <w:t>§15-1</w:t>
      </w:r>
      <w:r w:rsidR="00AE7A8E" w:rsidRPr="004C1A9A">
        <w:rPr>
          <w:color w:val="auto"/>
          <w:u w:val="single"/>
        </w:rPr>
        <w:t>7</w:t>
      </w:r>
      <w:r w:rsidRPr="004C1A9A">
        <w:rPr>
          <w:color w:val="auto"/>
          <w:u w:val="single"/>
        </w:rPr>
        <w:t>-6. Effective upon passage.</w:t>
      </w:r>
    </w:p>
    <w:p w14:paraId="32BEE6A4" w14:textId="3DAF03BE" w:rsidR="00226EE3" w:rsidRPr="004C1A9A" w:rsidRDefault="00226EE3" w:rsidP="00226EE3">
      <w:pPr>
        <w:pStyle w:val="SectionBody"/>
        <w:rPr>
          <w:color w:val="auto"/>
          <w:u w:val="single"/>
        </w:rPr>
      </w:pPr>
      <w:r w:rsidRPr="004C1A9A">
        <w:rPr>
          <w:color w:val="auto"/>
          <w:u w:val="single"/>
        </w:rPr>
        <w:t xml:space="preserve">The provisions set forth in this article are </w:t>
      </w:r>
      <w:r w:rsidR="0090505C" w:rsidRPr="004C1A9A">
        <w:rPr>
          <w:color w:val="auto"/>
          <w:u w:val="single"/>
        </w:rPr>
        <w:t>e</w:t>
      </w:r>
      <w:r w:rsidRPr="004C1A9A">
        <w:rPr>
          <w:color w:val="auto"/>
          <w:u w:val="single"/>
        </w:rPr>
        <w:t>ffective upon passage.</w:t>
      </w:r>
    </w:p>
    <w:p w14:paraId="22831A95" w14:textId="77777777" w:rsidR="00C33014" w:rsidRPr="004C1A9A" w:rsidRDefault="00C33014" w:rsidP="00CC1F3B">
      <w:pPr>
        <w:pStyle w:val="Note"/>
        <w:rPr>
          <w:color w:val="auto"/>
        </w:rPr>
      </w:pPr>
    </w:p>
    <w:p w14:paraId="1A9F8692" w14:textId="758CEA39" w:rsidR="006865E9" w:rsidRPr="004C1A9A" w:rsidRDefault="00CF1DCA" w:rsidP="00CC1F3B">
      <w:pPr>
        <w:pStyle w:val="Note"/>
        <w:rPr>
          <w:color w:val="auto"/>
        </w:rPr>
      </w:pPr>
      <w:r w:rsidRPr="004C1A9A">
        <w:rPr>
          <w:color w:val="auto"/>
        </w:rPr>
        <w:t>NOTE: The</w:t>
      </w:r>
      <w:r w:rsidR="006865E9" w:rsidRPr="004C1A9A">
        <w:rPr>
          <w:color w:val="auto"/>
        </w:rPr>
        <w:t xml:space="preserve"> purpose of this bill is to </w:t>
      </w:r>
      <w:r w:rsidR="00226EE3" w:rsidRPr="004C1A9A">
        <w:rPr>
          <w:color w:val="auto"/>
        </w:rPr>
        <w:t>prohibit law</w:t>
      </w:r>
      <w:r w:rsidR="00B2579A" w:rsidRPr="004C1A9A">
        <w:rPr>
          <w:color w:val="auto"/>
        </w:rPr>
        <w:t>-</w:t>
      </w:r>
      <w:r w:rsidR="00226EE3" w:rsidRPr="004C1A9A">
        <w:rPr>
          <w:color w:val="auto"/>
        </w:rPr>
        <w:t>enforcement officers and political subdivision officials from utilizing, implementing, adopting, or continuing the use of certain specified surveillance and artificial intelligence technologies.</w:t>
      </w:r>
    </w:p>
    <w:p w14:paraId="74FA4A9B" w14:textId="77777777" w:rsidR="006865E9" w:rsidRPr="004C1A9A" w:rsidRDefault="00AE48A0" w:rsidP="00CC1F3B">
      <w:pPr>
        <w:pStyle w:val="Note"/>
        <w:rPr>
          <w:color w:val="auto"/>
        </w:rPr>
      </w:pPr>
      <w:r w:rsidRPr="004C1A9A">
        <w:rPr>
          <w:color w:val="auto"/>
        </w:rPr>
        <w:t>Strike-throughs indicate language that would be stricken from a heading or the present law and underscoring indicates new language that would be added.</w:t>
      </w:r>
    </w:p>
    <w:sectPr w:rsidR="006865E9" w:rsidRPr="004C1A9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2600" w14:textId="77777777" w:rsidR="00EB2C7F" w:rsidRPr="00B844FE" w:rsidRDefault="00EB2C7F" w:rsidP="00B844FE">
      <w:r>
        <w:separator/>
      </w:r>
    </w:p>
  </w:endnote>
  <w:endnote w:type="continuationSeparator" w:id="0">
    <w:p w14:paraId="3E941B43" w14:textId="77777777" w:rsidR="00EB2C7F" w:rsidRPr="00B844FE" w:rsidRDefault="00EB2C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A527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F1DB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E487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D70D" w14:textId="77777777" w:rsidR="00EA5CA1" w:rsidRDefault="00EA5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3DA6" w14:textId="77777777" w:rsidR="00EB2C7F" w:rsidRPr="00B844FE" w:rsidRDefault="00EB2C7F" w:rsidP="00B844FE">
      <w:r>
        <w:separator/>
      </w:r>
    </w:p>
  </w:footnote>
  <w:footnote w:type="continuationSeparator" w:id="0">
    <w:p w14:paraId="0C845E01" w14:textId="77777777" w:rsidR="00EB2C7F" w:rsidRPr="00B844FE" w:rsidRDefault="00EB2C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CC52" w14:textId="77777777" w:rsidR="002A0269" w:rsidRPr="00B844FE" w:rsidRDefault="007C5484">
    <w:pPr>
      <w:pStyle w:val="Header"/>
    </w:pPr>
    <w:sdt>
      <w:sdtPr>
        <w:id w:val="-684364211"/>
        <w:placeholder>
          <w:docPart w:val="2641283CCCFB4772AF792A04845133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41283CCCFB4772AF792A04845133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EF1C" w14:textId="093D45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D4B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0D72">
          <w:rPr>
            <w:sz w:val="22"/>
            <w:szCs w:val="22"/>
          </w:rPr>
          <w:t>202</w:t>
        </w:r>
        <w:r w:rsidR="00EA5CA1">
          <w:rPr>
            <w:sz w:val="22"/>
            <w:szCs w:val="22"/>
          </w:rPr>
          <w:t>6</w:t>
        </w:r>
        <w:r w:rsidR="00A40D72">
          <w:rPr>
            <w:sz w:val="22"/>
            <w:szCs w:val="22"/>
          </w:rPr>
          <w:t>R</w:t>
        </w:r>
        <w:r w:rsidR="00EA5CA1">
          <w:rPr>
            <w:sz w:val="22"/>
            <w:szCs w:val="22"/>
          </w:rPr>
          <w:t>1119</w:t>
        </w:r>
      </w:sdtContent>
    </w:sdt>
  </w:p>
  <w:p w14:paraId="3EEFD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8D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78"/>
    <w:rsid w:val="0000526A"/>
    <w:rsid w:val="00027267"/>
    <w:rsid w:val="000573A9"/>
    <w:rsid w:val="00085D22"/>
    <w:rsid w:val="00093AB0"/>
    <w:rsid w:val="000A310C"/>
    <w:rsid w:val="000C5C77"/>
    <w:rsid w:val="000E3912"/>
    <w:rsid w:val="0010070F"/>
    <w:rsid w:val="0015112E"/>
    <w:rsid w:val="001552E7"/>
    <w:rsid w:val="001566B4"/>
    <w:rsid w:val="001770C0"/>
    <w:rsid w:val="001A66B7"/>
    <w:rsid w:val="001C279E"/>
    <w:rsid w:val="001D459E"/>
    <w:rsid w:val="001D5C15"/>
    <w:rsid w:val="00211F02"/>
    <w:rsid w:val="0022348D"/>
    <w:rsid w:val="00226EE3"/>
    <w:rsid w:val="002368C0"/>
    <w:rsid w:val="0027011C"/>
    <w:rsid w:val="00274200"/>
    <w:rsid w:val="00275740"/>
    <w:rsid w:val="002A0269"/>
    <w:rsid w:val="002D5694"/>
    <w:rsid w:val="00303684"/>
    <w:rsid w:val="003143F5"/>
    <w:rsid w:val="00314854"/>
    <w:rsid w:val="00327C24"/>
    <w:rsid w:val="00346AD6"/>
    <w:rsid w:val="00394191"/>
    <w:rsid w:val="003B632E"/>
    <w:rsid w:val="003C51CD"/>
    <w:rsid w:val="003C6034"/>
    <w:rsid w:val="003E255F"/>
    <w:rsid w:val="003F17FA"/>
    <w:rsid w:val="003F1C63"/>
    <w:rsid w:val="00400B5C"/>
    <w:rsid w:val="00420AF2"/>
    <w:rsid w:val="004368E0"/>
    <w:rsid w:val="00457BB2"/>
    <w:rsid w:val="0047406D"/>
    <w:rsid w:val="004C13DD"/>
    <w:rsid w:val="004C1A9A"/>
    <w:rsid w:val="004D3ABE"/>
    <w:rsid w:val="004E3441"/>
    <w:rsid w:val="00500579"/>
    <w:rsid w:val="00502E21"/>
    <w:rsid w:val="00541E6F"/>
    <w:rsid w:val="00593B7B"/>
    <w:rsid w:val="005A5366"/>
    <w:rsid w:val="006270E4"/>
    <w:rsid w:val="006369EB"/>
    <w:rsid w:val="00637E73"/>
    <w:rsid w:val="00685DEB"/>
    <w:rsid w:val="006865E9"/>
    <w:rsid w:val="00686E9A"/>
    <w:rsid w:val="00691F3E"/>
    <w:rsid w:val="00694BFB"/>
    <w:rsid w:val="006A106B"/>
    <w:rsid w:val="006B3E14"/>
    <w:rsid w:val="006B7064"/>
    <w:rsid w:val="006C523D"/>
    <w:rsid w:val="006C6BEA"/>
    <w:rsid w:val="006D4036"/>
    <w:rsid w:val="00763020"/>
    <w:rsid w:val="00770681"/>
    <w:rsid w:val="007838E5"/>
    <w:rsid w:val="007A5259"/>
    <w:rsid w:val="007A7081"/>
    <w:rsid w:val="007C5484"/>
    <w:rsid w:val="007D4B15"/>
    <w:rsid w:val="007F1CF5"/>
    <w:rsid w:val="00800E78"/>
    <w:rsid w:val="008137B2"/>
    <w:rsid w:val="00834EDE"/>
    <w:rsid w:val="0086046C"/>
    <w:rsid w:val="008736AA"/>
    <w:rsid w:val="008A03D8"/>
    <w:rsid w:val="008D275D"/>
    <w:rsid w:val="0090505C"/>
    <w:rsid w:val="00946186"/>
    <w:rsid w:val="00980327"/>
    <w:rsid w:val="00986478"/>
    <w:rsid w:val="009B05CD"/>
    <w:rsid w:val="009B5557"/>
    <w:rsid w:val="009F1067"/>
    <w:rsid w:val="009F64F3"/>
    <w:rsid w:val="00A04F3D"/>
    <w:rsid w:val="00A164C5"/>
    <w:rsid w:val="00A31E01"/>
    <w:rsid w:val="00A40D72"/>
    <w:rsid w:val="00A527AD"/>
    <w:rsid w:val="00A718CF"/>
    <w:rsid w:val="00A83E39"/>
    <w:rsid w:val="00AA069B"/>
    <w:rsid w:val="00AB6BFE"/>
    <w:rsid w:val="00AE48A0"/>
    <w:rsid w:val="00AE61BE"/>
    <w:rsid w:val="00AE7A8E"/>
    <w:rsid w:val="00B16F25"/>
    <w:rsid w:val="00B24422"/>
    <w:rsid w:val="00B2579A"/>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33179"/>
    <w:rsid w:val="00D3552F"/>
    <w:rsid w:val="00D579FC"/>
    <w:rsid w:val="00D81C16"/>
    <w:rsid w:val="00DE526B"/>
    <w:rsid w:val="00DF199D"/>
    <w:rsid w:val="00E01542"/>
    <w:rsid w:val="00E365F1"/>
    <w:rsid w:val="00E62F48"/>
    <w:rsid w:val="00E65AED"/>
    <w:rsid w:val="00E831B3"/>
    <w:rsid w:val="00E95FBC"/>
    <w:rsid w:val="00EA5CA1"/>
    <w:rsid w:val="00EB2C7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70B2"/>
  <w15:chartTrackingRefBased/>
  <w15:docId w15:val="{C1D5AE1E-5B24-40DC-AD39-18EE614C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FootnoteText">
    <w:name w:val="footnote text"/>
    <w:basedOn w:val="Normal"/>
    <w:link w:val="FootnoteTextChar"/>
    <w:uiPriority w:val="99"/>
    <w:semiHidden/>
    <w:locked/>
    <w:rsid w:val="00226EE3"/>
    <w:pPr>
      <w:spacing w:line="240" w:lineRule="auto"/>
    </w:pPr>
    <w:rPr>
      <w:sz w:val="20"/>
      <w:szCs w:val="20"/>
    </w:rPr>
  </w:style>
  <w:style w:type="character" w:customStyle="1" w:styleId="FootnoteTextChar">
    <w:name w:val="Footnote Text Char"/>
    <w:basedOn w:val="DefaultParagraphFont"/>
    <w:link w:val="FootnoteText"/>
    <w:uiPriority w:val="99"/>
    <w:semiHidden/>
    <w:rsid w:val="00226EE3"/>
    <w:rPr>
      <w:sz w:val="20"/>
      <w:szCs w:val="20"/>
    </w:rPr>
  </w:style>
  <w:style w:type="character" w:styleId="FootnoteReference">
    <w:name w:val="footnote reference"/>
    <w:basedOn w:val="DefaultParagraphFont"/>
    <w:uiPriority w:val="99"/>
    <w:semiHidden/>
    <w:locked/>
    <w:rsid w:val="00226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11AC6626994009AAAE8CAEB8280E96"/>
        <w:category>
          <w:name w:val="General"/>
          <w:gallery w:val="placeholder"/>
        </w:category>
        <w:types>
          <w:type w:val="bbPlcHdr"/>
        </w:types>
        <w:behaviors>
          <w:behavior w:val="content"/>
        </w:behaviors>
        <w:guid w:val="{2EF44252-7F97-4768-BBB5-347F3E7C15C1}"/>
      </w:docPartPr>
      <w:docPartBody>
        <w:p w:rsidR="004D7FAE" w:rsidRDefault="004D7FAE">
          <w:pPr>
            <w:pStyle w:val="1C11AC6626994009AAAE8CAEB8280E96"/>
          </w:pPr>
          <w:r w:rsidRPr="00B844FE">
            <w:t>Prefix Text</w:t>
          </w:r>
        </w:p>
      </w:docPartBody>
    </w:docPart>
    <w:docPart>
      <w:docPartPr>
        <w:name w:val="2641283CCCFB4772AF792A04845133CB"/>
        <w:category>
          <w:name w:val="General"/>
          <w:gallery w:val="placeholder"/>
        </w:category>
        <w:types>
          <w:type w:val="bbPlcHdr"/>
        </w:types>
        <w:behaviors>
          <w:behavior w:val="content"/>
        </w:behaviors>
        <w:guid w:val="{CDFF1C00-EE53-4DBD-A398-204A4E36AE1A}"/>
      </w:docPartPr>
      <w:docPartBody>
        <w:p w:rsidR="004D7FAE" w:rsidRDefault="004D7FAE">
          <w:pPr>
            <w:pStyle w:val="2641283CCCFB4772AF792A04845133CB"/>
          </w:pPr>
          <w:r w:rsidRPr="00B844FE">
            <w:t>[Type here]</w:t>
          </w:r>
        </w:p>
      </w:docPartBody>
    </w:docPart>
    <w:docPart>
      <w:docPartPr>
        <w:name w:val="35C2FABF8A394393BB7051088802DC6A"/>
        <w:category>
          <w:name w:val="General"/>
          <w:gallery w:val="placeholder"/>
        </w:category>
        <w:types>
          <w:type w:val="bbPlcHdr"/>
        </w:types>
        <w:behaviors>
          <w:behavior w:val="content"/>
        </w:behaviors>
        <w:guid w:val="{981A555C-AA5B-45DF-9E3D-739C6F3BC8BA}"/>
      </w:docPartPr>
      <w:docPartBody>
        <w:p w:rsidR="004D7FAE" w:rsidRDefault="004D7FAE">
          <w:pPr>
            <w:pStyle w:val="35C2FABF8A394393BB7051088802DC6A"/>
          </w:pPr>
          <w:r w:rsidRPr="00B844FE">
            <w:t>Number</w:t>
          </w:r>
        </w:p>
      </w:docPartBody>
    </w:docPart>
    <w:docPart>
      <w:docPartPr>
        <w:name w:val="9B67E893F0EB4A0BBA12AA192F415CBF"/>
        <w:category>
          <w:name w:val="General"/>
          <w:gallery w:val="placeholder"/>
        </w:category>
        <w:types>
          <w:type w:val="bbPlcHdr"/>
        </w:types>
        <w:behaviors>
          <w:behavior w:val="content"/>
        </w:behaviors>
        <w:guid w:val="{AD03E6A2-3A9A-4E25-984A-83705D03C924}"/>
      </w:docPartPr>
      <w:docPartBody>
        <w:p w:rsidR="004D7FAE" w:rsidRDefault="004D7FAE">
          <w:pPr>
            <w:pStyle w:val="9B67E893F0EB4A0BBA12AA192F415CBF"/>
          </w:pPr>
          <w:r w:rsidRPr="00B844FE">
            <w:t>Enter Sponsors Here</w:t>
          </w:r>
        </w:p>
      </w:docPartBody>
    </w:docPart>
    <w:docPart>
      <w:docPartPr>
        <w:name w:val="5677A3C1CB9F4743A22D3E235D4FC2A5"/>
        <w:category>
          <w:name w:val="General"/>
          <w:gallery w:val="placeholder"/>
        </w:category>
        <w:types>
          <w:type w:val="bbPlcHdr"/>
        </w:types>
        <w:behaviors>
          <w:behavior w:val="content"/>
        </w:behaviors>
        <w:guid w:val="{61C4B1C9-27AB-4F77-BAA2-0D943669678C}"/>
      </w:docPartPr>
      <w:docPartBody>
        <w:p w:rsidR="004D7FAE" w:rsidRDefault="004D7FAE">
          <w:pPr>
            <w:pStyle w:val="5677A3C1CB9F4743A22D3E235D4FC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C7"/>
    <w:rsid w:val="00027267"/>
    <w:rsid w:val="003E255F"/>
    <w:rsid w:val="003F1C63"/>
    <w:rsid w:val="004D7FAE"/>
    <w:rsid w:val="00593B7B"/>
    <w:rsid w:val="006B3E14"/>
    <w:rsid w:val="009F64F3"/>
    <w:rsid w:val="00D33179"/>
    <w:rsid w:val="00E5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11AC6626994009AAAE8CAEB8280E96">
    <w:name w:val="1C11AC6626994009AAAE8CAEB8280E96"/>
  </w:style>
  <w:style w:type="paragraph" w:customStyle="1" w:styleId="2641283CCCFB4772AF792A04845133CB">
    <w:name w:val="2641283CCCFB4772AF792A04845133CB"/>
  </w:style>
  <w:style w:type="paragraph" w:customStyle="1" w:styleId="35C2FABF8A394393BB7051088802DC6A">
    <w:name w:val="35C2FABF8A394393BB7051088802DC6A"/>
  </w:style>
  <w:style w:type="paragraph" w:customStyle="1" w:styleId="9B67E893F0EB4A0BBA12AA192F415CBF">
    <w:name w:val="9B67E893F0EB4A0BBA12AA192F415CBF"/>
  </w:style>
  <w:style w:type="character" w:styleId="PlaceholderText">
    <w:name w:val="Placeholder Text"/>
    <w:basedOn w:val="DefaultParagraphFont"/>
    <w:uiPriority w:val="99"/>
    <w:semiHidden/>
    <w:rPr>
      <w:color w:val="808080"/>
    </w:rPr>
  </w:style>
  <w:style w:type="paragraph" w:customStyle="1" w:styleId="5677A3C1CB9F4743A22D3E235D4FC2A5">
    <w:name w:val="5677A3C1CB9F4743A22D3E235D4FC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2026-01-20T22:11:00Z</dcterms:created>
  <dcterms:modified xsi:type="dcterms:W3CDTF">2026-01-20T22:11:00Z</dcterms:modified>
</cp:coreProperties>
</file>