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7C7B" w14:textId="77777777" w:rsidR="00FE067E" w:rsidRDefault="00CD36CF" w:rsidP="002010BF">
      <w:pPr>
        <w:pStyle w:val="TitlePageOrigin"/>
      </w:pPr>
      <w:r>
        <w:t>WEST virginia legislature</w:t>
      </w:r>
    </w:p>
    <w:p w14:paraId="654481DA" w14:textId="77777777" w:rsidR="00CD36CF" w:rsidRDefault="00CD36CF" w:rsidP="002010BF">
      <w:pPr>
        <w:pStyle w:val="TitlePageSession"/>
      </w:pPr>
      <w:r>
        <w:t>20</w:t>
      </w:r>
      <w:r w:rsidR="00081D6D">
        <w:t>2</w:t>
      </w:r>
      <w:r w:rsidR="003F3C67">
        <w:t>6</w:t>
      </w:r>
      <w:r>
        <w:t xml:space="preserve"> regular session</w:t>
      </w:r>
    </w:p>
    <w:p w14:paraId="10367C1D" w14:textId="77777777" w:rsidR="00CD36CF" w:rsidRDefault="00F354B2" w:rsidP="002010BF">
      <w:pPr>
        <w:pStyle w:val="TitlePageBillPrefix"/>
      </w:pPr>
      <w:sdt>
        <w:sdtPr>
          <w:tag w:val="IntroDate"/>
          <w:id w:val="-1236936958"/>
          <w:placeholder>
            <w:docPart w:val="262E1664602B4721A59EFACEF64D23D4"/>
          </w:placeholder>
          <w:text/>
        </w:sdtPr>
        <w:sdtEndPr/>
        <w:sdtContent>
          <w:r w:rsidR="00AC3B58">
            <w:t>Committee Substitute</w:t>
          </w:r>
        </w:sdtContent>
      </w:sdt>
    </w:p>
    <w:p w14:paraId="154417F0" w14:textId="77777777" w:rsidR="00AC3B58" w:rsidRPr="00AC3B58" w:rsidRDefault="00AC3B58" w:rsidP="002010BF">
      <w:pPr>
        <w:pStyle w:val="TitlePageBillPrefix"/>
      </w:pPr>
      <w:r>
        <w:t>for</w:t>
      </w:r>
    </w:p>
    <w:p w14:paraId="70571CE3" w14:textId="77777777" w:rsidR="00CD36CF" w:rsidRDefault="00F354B2" w:rsidP="002010BF">
      <w:pPr>
        <w:pStyle w:val="BillNumber"/>
      </w:pPr>
      <w:sdt>
        <w:sdtPr>
          <w:tag w:val="Chamber"/>
          <w:id w:val="893011969"/>
          <w:lock w:val="sdtLocked"/>
          <w:placeholder>
            <w:docPart w:val="F4C66DB5BC3C4C3DBF00B8710DACE4D2"/>
          </w:placeholder>
          <w:dropDownList>
            <w:listItem w:displayText="House" w:value="House"/>
            <w:listItem w:displayText="Senate" w:value="Senate"/>
          </w:dropDownList>
        </w:sdtPr>
        <w:sdtEndPr/>
        <w:sdtContent>
          <w:r w:rsidR="00DB2E7C">
            <w:t>House</w:t>
          </w:r>
        </w:sdtContent>
      </w:sdt>
      <w:r w:rsidR="00303684">
        <w:t xml:space="preserve"> </w:t>
      </w:r>
      <w:r w:rsidR="00CD36CF">
        <w:t xml:space="preserve">Bill </w:t>
      </w:r>
      <w:sdt>
        <w:sdtPr>
          <w:tag w:val="BNum"/>
          <w:id w:val="1645317809"/>
          <w:lock w:val="sdtLocked"/>
          <w:placeholder>
            <w:docPart w:val="11537FCFCAE4476E9EEFA71062642E74"/>
          </w:placeholder>
          <w:text/>
        </w:sdtPr>
        <w:sdtEndPr/>
        <w:sdtContent>
          <w:r w:rsidR="00DB2E7C" w:rsidRPr="00DB2E7C">
            <w:t>4977</w:t>
          </w:r>
        </w:sdtContent>
      </w:sdt>
    </w:p>
    <w:p w14:paraId="58FC3456" w14:textId="77777777" w:rsidR="00DB2E7C" w:rsidRDefault="00DB2E7C" w:rsidP="002010BF">
      <w:pPr>
        <w:pStyle w:val="References"/>
        <w:rPr>
          <w:smallCaps/>
        </w:rPr>
      </w:pPr>
      <w:r>
        <w:rPr>
          <w:smallCaps/>
        </w:rPr>
        <w:t>By Delegates Flanigan, Stephens, Roop, Mallow, Rohrbach, Shamblin, Pritt, Phillips, Martin, Ferrell, and Akers</w:t>
      </w:r>
    </w:p>
    <w:p w14:paraId="5E70BB74" w14:textId="3770B791" w:rsidR="00DB2E7C" w:rsidRDefault="00CD36CF" w:rsidP="00DB2E7C">
      <w:pPr>
        <w:pStyle w:val="References"/>
      </w:pPr>
      <w:r>
        <w:t>[</w:t>
      </w:r>
      <w:sdt>
        <w:sdtPr>
          <w:tag w:val="References"/>
          <w:id w:val="-1043047873"/>
          <w:placeholder>
            <w:docPart w:val="183F5B91F51C4B57B9636CDD7341411D"/>
          </w:placeholder>
          <w:text w:multiLine="1"/>
        </w:sdtPr>
        <w:sdtContent>
          <w:r w:rsidR="00ED1496" w:rsidRPr="00ED1496">
            <w:t>Originating in the Committee on Government Organization; Reported on February 28, 2026</w:t>
          </w:r>
        </w:sdtContent>
      </w:sdt>
      <w:r>
        <w:t>]</w:t>
      </w:r>
    </w:p>
    <w:p w14:paraId="25D446C8" w14:textId="77777777" w:rsidR="00DB2E7C" w:rsidRPr="00955B5D" w:rsidRDefault="00DB2E7C" w:rsidP="00DB2E7C">
      <w:pPr>
        <w:pStyle w:val="TitleSection"/>
        <w:rPr>
          <w:color w:val="auto"/>
        </w:rPr>
      </w:pPr>
      <w:r w:rsidRPr="00955B5D">
        <w:rPr>
          <w:color w:val="auto"/>
        </w:rPr>
        <w:lastRenderedPageBreak/>
        <w:t>A BILL to amend and reenact §8-12-16 of the Code of West Virginia, 1931, as amended, relating to authorizing municipalities to adopt an ordinance to recover demolition costs as special tax assessments.</w:t>
      </w:r>
    </w:p>
    <w:p w14:paraId="5BAC20E0" w14:textId="77777777" w:rsidR="00DB2E7C" w:rsidRPr="00955B5D" w:rsidRDefault="00DB2E7C" w:rsidP="00DB2E7C">
      <w:pPr>
        <w:pStyle w:val="EnactingClause"/>
        <w:rPr>
          <w:color w:val="auto"/>
        </w:rPr>
      </w:pPr>
      <w:r w:rsidRPr="00955B5D">
        <w:rPr>
          <w:color w:val="auto"/>
        </w:rPr>
        <w:t>Be it enacted by the Legislature of West Virginia:</w:t>
      </w:r>
    </w:p>
    <w:p w14:paraId="75761062" w14:textId="77777777" w:rsidR="00DB2E7C" w:rsidRPr="00955B5D" w:rsidRDefault="00DB2E7C" w:rsidP="00DB2E7C">
      <w:pPr>
        <w:pStyle w:val="EnactingClause"/>
        <w:rPr>
          <w:color w:val="auto"/>
        </w:rPr>
        <w:sectPr w:rsidR="00DB2E7C" w:rsidRPr="00955B5D" w:rsidSect="00DB2E7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5F65BA" w14:textId="77777777" w:rsidR="00DB2E7C" w:rsidRPr="00955B5D" w:rsidRDefault="00DB2E7C" w:rsidP="00DB2E7C">
      <w:pPr>
        <w:pStyle w:val="ArticleHeading"/>
        <w:rPr>
          <w:color w:val="auto"/>
        </w:rPr>
        <w:sectPr w:rsidR="00DB2E7C" w:rsidRPr="00955B5D" w:rsidSect="00DB2E7C">
          <w:type w:val="continuous"/>
          <w:pgSz w:w="12240" w:h="15840" w:code="1"/>
          <w:pgMar w:top="1440" w:right="1440" w:bottom="1440" w:left="1440" w:header="720" w:footer="720" w:gutter="0"/>
          <w:lnNumType w:countBy="1" w:restart="newSection"/>
          <w:cols w:space="720"/>
          <w:titlePg/>
          <w:docGrid w:linePitch="360"/>
        </w:sectPr>
      </w:pPr>
      <w:r w:rsidRPr="00955B5D">
        <w:rPr>
          <w:color w:val="auto"/>
        </w:rPr>
        <w:t>ARTICLE 12. GENERAL AND SPECIFIC POWERS, DUTIES AND ALLIED RELATIONS OF MUNICIPALITIES, GOVERNING BODIES AND MUNICIPAL OFFICERS AND EMPLOYEES; SUITS AGAINST MUNICIPALITIES.</w:t>
      </w:r>
    </w:p>
    <w:p w14:paraId="5FCE8096" w14:textId="77777777" w:rsidR="00DB2E7C" w:rsidRPr="00955B5D" w:rsidRDefault="00DB2E7C" w:rsidP="00DB2E7C">
      <w:pPr>
        <w:pStyle w:val="SectionHeading"/>
        <w:rPr>
          <w:color w:val="auto"/>
        </w:rPr>
        <w:sectPr w:rsidR="00DB2E7C" w:rsidRPr="00955B5D" w:rsidSect="00DB2E7C">
          <w:type w:val="continuous"/>
          <w:pgSz w:w="12240" w:h="15840" w:code="1"/>
          <w:pgMar w:top="1440" w:right="1440" w:bottom="1440" w:left="1440" w:header="720" w:footer="720" w:gutter="0"/>
          <w:lnNumType w:countBy="1" w:restart="newSection"/>
          <w:cols w:space="720"/>
          <w:titlePg/>
          <w:docGrid w:linePitch="360"/>
        </w:sectPr>
      </w:pPr>
      <w:bookmarkStart w:id="0" w:name="_Hlk193630404"/>
      <w:r w:rsidRPr="00955B5D">
        <w:rPr>
          <w:color w:val="auto"/>
        </w:rPr>
        <w:t>§</w:t>
      </w:r>
      <w:bookmarkEnd w:id="0"/>
      <w:r w:rsidRPr="00955B5D">
        <w:rPr>
          <w:color w:val="auto"/>
        </w:rPr>
        <w:t>8-12-16. Ordinances regulating the repair, alteration, improvement, closing, demolition, etc., of structures, dwellings, or buildings that are unsafe, unsanitary, dangerous, or detrimental to the public safety or welfare; procedures.</w:t>
      </w:r>
    </w:p>
    <w:p w14:paraId="1027E98A" w14:textId="77777777" w:rsidR="00DB2E7C" w:rsidRPr="00955B5D" w:rsidRDefault="00DB2E7C" w:rsidP="00DB2E7C">
      <w:pPr>
        <w:pStyle w:val="SectionBody"/>
        <w:rPr>
          <w:color w:val="auto"/>
        </w:rPr>
      </w:pPr>
      <w:r w:rsidRPr="00955B5D">
        <w:rPr>
          <w:color w:val="auto"/>
        </w:rPr>
        <w:t>(a) For the purposes of this section:</w:t>
      </w:r>
    </w:p>
    <w:p w14:paraId="66370DF3" w14:textId="77777777" w:rsidR="00DB2E7C" w:rsidRPr="00955B5D" w:rsidRDefault="00DB2E7C" w:rsidP="00DB2E7C">
      <w:pPr>
        <w:pStyle w:val="SectionBody"/>
        <w:rPr>
          <w:color w:val="auto"/>
        </w:rPr>
      </w:pPr>
      <w:r w:rsidRPr="00955B5D">
        <w:rPr>
          <w:color w:val="auto"/>
        </w:rPr>
        <w:t>(1) "Code enforcement agency" means either a code enforcement department as defined by 87 CSR 7-2, as may be amended, or an enforcement agency as permitted by subsection (c) of this section.</w:t>
      </w:r>
    </w:p>
    <w:p w14:paraId="691F13AB" w14:textId="77777777" w:rsidR="00DB2E7C" w:rsidRPr="00955B5D" w:rsidRDefault="00DB2E7C" w:rsidP="00DB2E7C">
      <w:pPr>
        <w:pStyle w:val="SectionBody"/>
        <w:rPr>
          <w:color w:val="auto"/>
        </w:rPr>
      </w:pPr>
      <w:r w:rsidRPr="00955B5D">
        <w:rPr>
          <w:color w:val="auto"/>
        </w:rPr>
        <w:t xml:space="preserve">(2) "Code enforcement agency official" means any lawful agent of a code enforcement agency. </w:t>
      </w:r>
    </w:p>
    <w:p w14:paraId="684272A4" w14:textId="77777777" w:rsidR="00DB2E7C" w:rsidRPr="00955B5D" w:rsidRDefault="00DB2E7C" w:rsidP="00DB2E7C">
      <w:pPr>
        <w:pStyle w:val="SectionBody"/>
        <w:rPr>
          <w:color w:val="auto"/>
        </w:rPr>
      </w:pPr>
      <w:r w:rsidRPr="00955B5D">
        <w:rPr>
          <w:color w:val="auto"/>
        </w:rPr>
        <w:t>(3) "Owner" or "landowner" means a person who individually or jointly with others:</w:t>
      </w:r>
    </w:p>
    <w:p w14:paraId="5834F084" w14:textId="77777777" w:rsidR="00DB2E7C" w:rsidRPr="00955B5D" w:rsidRDefault="00DB2E7C" w:rsidP="00DB2E7C">
      <w:pPr>
        <w:pStyle w:val="SectionBody"/>
        <w:rPr>
          <w:color w:val="auto"/>
        </w:rPr>
      </w:pPr>
      <w:r w:rsidRPr="00955B5D">
        <w:rPr>
          <w:color w:val="auto"/>
        </w:rPr>
        <w:t xml:space="preserve">(A) Has legal title to the property, with or without actual possession of the </w:t>
      </w:r>
      <w:proofErr w:type="gramStart"/>
      <w:r w:rsidRPr="00955B5D">
        <w:rPr>
          <w:color w:val="auto"/>
        </w:rPr>
        <w:t>property;</w:t>
      </w:r>
      <w:proofErr w:type="gramEnd"/>
    </w:p>
    <w:p w14:paraId="01FBEA39" w14:textId="77777777" w:rsidR="00DB2E7C" w:rsidRPr="00955B5D" w:rsidRDefault="00DB2E7C" w:rsidP="00DB2E7C">
      <w:pPr>
        <w:pStyle w:val="SectionBody"/>
        <w:rPr>
          <w:color w:val="auto"/>
        </w:rPr>
      </w:pPr>
      <w:r w:rsidRPr="00955B5D">
        <w:rPr>
          <w:color w:val="auto"/>
        </w:rPr>
        <w:t xml:space="preserve">(B) Has charge, care, or control of the property as owner or agent of the </w:t>
      </w:r>
      <w:proofErr w:type="gramStart"/>
      <w:r w:rsidRPr="00955B5D">
        <w:rPr>
          <w:color w:val="auto"/>
        </w:rPr>
        <w:t>owner;</w:t>
      </w:r>
      <w:proofErr w:type="gramEnd"/>
    </w:p>
    <w:p w14:paraId="38554042" w14:textId="77777777" w:rsidR="00DB2E7C" w:rsidRPr="00955B5D" w:rsidRDefault="00DB2E7C" w:rsidP="00DB2E7C">
      <w:pPr>
        <w:pStyle w:val="SectionBody"/>
        <w:rPr>
          <w:color w:val="auto"/>
        </w:rPr>
      </w:pPr>
      <w:r w:rsidRPr="00955B5D">
        <w:rPr>
          <w:color w:val="auto"/>
        </w:rPr>
        <w:t xml:space="preserve">(C) Is an executor, administrator, trustee, or guardian of the estate of the </w:t>
      </w:r>
      <w:proofErr w:type="gramStart"/>
      <w:r w:rsidRPr="00955B5D">
        <w:rPr>
          <w:color w:val="auto"/>
        </w:rPr>
        <w:t>owner;</w:t>
      </w:r>
      <w:proofErr w:type="gramEnd"/>
    </w:p>
    <w:p w14:paraId="398EFC9F" w14:textId="77777777" w:rsidR="00DB2E7C" w:rsidRPr="00955B5D" w:rsidRDefault="00DB2E7C" w:rsidP="00DB2E7C">
      <w:pPr>
        <w:pStyle w:val="SectionBody"/>
        <w:rPr>
          <w:color w:val="auto"/>
        </w:rPr>
      </w:pPr>
      <w:r w:rsidRPr="00955B5D">
        <w:rPr>
          <w:color w:val="auto"/>
        </w:rPr>
        <w:t>(D) Is the agent of the owner for the purpose of managing, controlling, or collecting rents; or</w:t>
      </w:r>
    </w:p>
    <w:p w14:paraId="3D7E25AC" w14:textId="77777777" w:rsidR="00DB2E7C" w:rsidRPr="00955B5D" w:rsidRDefault="00DB2E7C" w:rsidP="00DB2E7C">
      <w:pPr>
        <w:pStyle w:val="SectionBody"/>
        <w:rPr>
          <w:color w:val="auto"/>
        </w:rPr>
      </w:pPr>
      <w:r w:rsidRPr="00955B5D">
        <w:rPr>
          <w:color w:val="auto"/>
        </w:rPr>
        <w:t>(E) May control or direct the management or disposition of the property.</w:t>
      </w:r>
    </w:p>
    <w:p w14:paraId="2B77FD05" w14:textId="77777777" w:rsidR="00DB2E7C" w:rsidRPr="00955B5D" w:rsidRDefault="00DB2E7C" w:rsidP="00DB2E7C">
      <w:pPr>
        <w:pStyle w:val="SectionBody"/>
        <w:rPr>
          <w:color w:val="auto"/>
        </w:rPr>
      </w:pPr>
      <w:r w:rsidRPr="00955B5D">
        <w:rPr>
          <w:color w:val="auto"/>
        </w:rPr>
        <w:t xml:space="preserve">(4) "Unsafe, unsanitary, dangerous, or detrimental to </w:t>
      </w:r>
      <w:proofErr w:type="gramStart"/>
      <w:r w:rsidRPr="00955B5D">
        <w:rPr>
          <w:color w:val="auto"/>
        </w:rPr>
        <w:t>the public</w:t>
      </w:r>
      <w:proofErr w:type="gramEnd"/>
      <w:r w:rsidRPr="00955B5D">
        <w:rPr>
          <w:color w:val="auto"/>
        </w:rPr>
        <w:t xml:space="preserve"> safety or welfare" means:</w:t>
      </w:r>
    </w:p>
    <w:p w14:paraId="353271DF" w14:textId="77777777" w:rsidR="00DB2E7C" w:rsidRPr="00955B5D" w:rsidRDefault="00DB2E7C" w:rsidP="00DB2E7C">
      <w:pPr>
        <w:pStyle w:val="SectionBody"/>
        <w:rPr>
          <w:color w:val="auto"/>
        </w:rPr>
      </w:pPr>
      <w:r w:rsidRPr="00955B5D">
        <w:rPr>
          <w:color w:val="auto"/>
        </w:rPr>
        <w:t xml:space="preserve">(A) Any door, aisle, passageway, stairway, exit, or other means of egress that does not </w:t>
      </w:r>
      <w:r w:rsidRPr="00955B5D">
        <w:rPr>
          <w:color w:val="auto"/>
        </w:rPr>
        <w:lastRenderedPageBreak/>
        <w:t xml:space="preserve">conform to the approved building or fire code of the jurisdiction as related to the requirements for existing </w:t>
      </w:r>
      <w:proofErr w:type="gramStart"/>
      <w:r w:rsidRPr="00955B5D">
        <w:rPr>
          <w:color w:val="auto"/>
        </w:rPr>
        <w:t>buildings;</w:t>
      </w:r>
      <w:proofErr w:type="gramEnd"/>
    </w:p>
    <w:p w14:paraId="6B4755AB" w14:textId="77777777" w:rsidR="00DB2E7C" w:rsidRPr="00955B5D" w:rsidRDefault="00DB2E7C" w:rsidP="00DB2E7C">
      <w:pPr>
        <w:pStyle w:val="SectionBody"/>
        <w:rPr>
          <w:color w:val="auto"/>
        </w:rPr>
      </w:pPr>
      <w:r w:rsidRPr="00955B5D">
        <w:rPr>
          <w:color w:val="auto"/>
        </w:rPr>
        <w:t xml:space="preserve">(B) The walking surface of any aisle, passageway, stairway, exit, or other means of egress is so warped, worn loose, torn, or otherwise unsafe as to not provide safe and adequate means of </w:t>
      </w:r>
      <w:proofErr w:type="gramStart"/>
      <w:r w:rsidRPr="00955B5D">
        <w:rPr>
          <w:color w:val="auto"/>
        </w:rPr>
        <w:t>egress;</w:t>
      </w:r>
      <w:proofErr w:type="gramEnd"/>
    </w:p>
    <w:p w14:paraId="2AAE8346" w14:textId="77777777" w:rsidR="00DB2E7C" w:rsidRPr="00955B5D" w:rsidRDefault="00DB2E7C" w:rsidP="00DB2E7C">
      <w:pPr>
        <w:pStyle w:val="SectionBody"/>
        <w:rPr>
          <w:color w:val="auto"/>
        </w:rPr>
      </w:pPr>
      <w:r w:rsidRPr="00955B5D">
        <w:rPr>
          <w:color w:val="auto"/>
        </w:rPr>
        <w:t xml:space="preserve">(C) Any portion of a dwelling, building, structure, or appurtenance that has been damaged by fire, earthquake, wind, flood, deterioration, neglect, abandonment, vandalism, or by any other cause to an extent that it is likely to partially or completely collapse, or to become detached or </w:t>
      </w:r>
      <w:proofErr w:type="gramStart"/>
      <w:r w:rsidRPr="00955B5D">
        <w:rPr>
          <w:color w:val="auto"/>
        </w:rPr>
        <w:t>dislodged;</w:t>
      </w:r>
      <w:proofErr w:type="gramEnd"/>
    </w:p>
    <w:p w14:paraId="03EEDB8A" w14:textId="77777777" w:rsidR="00DB2E7C" w:rsidRPr="00955B5D" w:rsidRDefault="00DB2E7C" w:rsidP="00DB2E7C">
      <w:pPr>
        <w:pStyle w:val="SectionBody"/>
        <w:rPr>
          <w:color w:val="auto"/>
        </w:rPr>
      </w:pPr>
      <w:r w:rsidRPr="00955B5D">
        <w:rPr>
          <w:color w:val="auto"/>
        </w:rPr>
        <w:t xml:space="preserve">(D) Any portion of a structure or building, or any member, appurtenance, or ornamentation on the exterior that is not of sufficient strength or stability, or is not so anchored, attached, or fastened in place </w:t>
      </w:r>
      <w:proofErr w:type="gramStart"/>
      <w:r w:rsidRPr="00955B5D">
        <w:rPr>
          <w:color w:val="auto"/>
        </w:rPr>
        <w:t>so as to</w:t>
      </w:r>
      <w:proofErr w:type="gramEnd"/>
      <w:r w:rsidRPr="00955B5D">
        <w:rPr>
          <w:color w:val="auto"/>
        </w:rPr>
        <w:t xml:space="preserve"> be capable of resisting natural or artificial loads of one and one-half the original designed </w:t>
      </w:r>
      <w:proofErr w:type="gramStart"/>
      <w:r w:rsidRPr="00955B5D">
        <w:rPr>
          <w:color w:val="auto"/>
        </w:rPr>
        <w:t>value;</w:t>
      </w:r>
      <w:proofErr w:type="gramEnd"/>
    </w:p>
    <w:p w14:paraId="7D68FF11" w14:textId="77777777" w:rsidR="00DB2E7C" w:rsidRPr="00955B5D" w:rsidRDefault="00DB2E7C" w:rsidP="00DB2E7C">
      <w:pPr>
        <w:pStyle w:val="SectionBody"/>
        <w:rPr>
          <w:color w:val="auto"/>
        </w:rPr>
      </w:pPr>
      <w:r w:rsidRPr="00955B5D">
        <w:rPr>
          <w:color w:val="auto"/>
        </w:rPr>
        <w:t>(E) The dwelling, building, or structure, or part of the building or structure, because of dilapidation, deterioration, decay, faulty construction, the removal or movement of some portion of the ground necessary for the support, or for any other reason, is likely to partially or completely collapse, or some portion of the foundation or underpinning of the dwelling, building or structure is likely to fail or give way;</w:t>
      </w:r>
    </w:p>
    <w:p w14:paraId="400E2962" w14:textId="77777777" w:rsidR="00DB2E7C" w:rsidRPr="00955B5D" w:rsidRDefault="00DB2E7C" w:rsidP="00DB2E7C">
      <w:pPr>
        <w:pStyle w:val="SectionBody"/>
        <w:rPr>
          <w:color w:val="auto"/>
        </w:rPr>
      </w:pPr>
      <w:r w:rsidRPr="00955B5D">
        <w:rPr>
          <w:color w:val="auto"/>
        </w:rPr>
        <w:t xml:space="preserve">(F) The dwelling, building, or structure, or any portion, is clearly unsafe for its </w:t>
      </w:r>
      <w:proofErr w:type="gramStart"/>
      <w:r w:rsidRPr="00955B5D">
        <w:rPr>
          <w:color w:val="auto"/>
        </w:rPr>
        <w:t>use;</w:t>
      </w:r>
      <w:proofErr w:type="gramEnd"/>
    </w:p>
    <w:p w14:paraId="7A567854" w14:textId="77777777" w:rsidR="00DB2E7C" w:rsidRPr="00955B5D" w:rsidRDefault="00DB2E7C" w:rsidP="00DB2E7C">
      <w:pPr>
        <w:pStyle w:val="SectionBody"/>
        <w:rPr>
          <w:color w:val="auto"/>
        </w:rPr>
      </w:pPr>
      <w:r w:rsidRPr="00955B5D">
        <w:rPr>
          <w:color w:val="auto"/>
        </w:rPr>
        <w:t xml:space="preserve">(G) The dwelling, building, or structure is neglected, damaged, dilapidated, unsecured, or abandoned </w:t>
      </w:r>
      <w:proofErr w:type="gramStart"/>
      <w:r w:rsidRPr="00955B5D">
        <w:rPr>
          <w:color w:val="auto"/>
        </w:rPr>
        <w:t>so as to</w:t>
      </w:r>
      <w:proofErr w:type="gramEnd"/>
      <w:r w:rsidRPr="00955B5D">
        <w:rPr>
          <w:color w:val="auto"/>
        </w:rPr>
        <w:t xml:space="preserve"> become an attractive nuisance to children, becomes a harbor for vagrants, criminals, and criminal activity, or enables persons to resort to the dwelling, building, or structure for committing a nuisance or an unlawful </w:t>
      </w:r>
      <w:proofErr w:type="gramStart"/>
      <w:r w:rsidRPr="00955B5D">
        <w:rPr>
          <w:color w:val="auto"/>
        </w:rPr>
        <w:t>act;</w:t>
      </w:r>
      <w:proofErr w:type="gramEnd"/>
    </w:p>
    <w:p w14:paraId="625325A6" w14:textId="77777777" w:rsidR="00DB2E7C" w:rsidRPr="00955B5D" w:rsidRDefault="00DB2E7C" w:rsidP="00DB2E7C">
      <w:pPr>
        <w:pStyle w:val="SectionBody"/>
        <w:rPr>
          <w:color w:val="auto"/>
        </w:rPr>
      </w:pPr>
      <w:r w:rsidRPr="00955B5D">
        <w:rPr>
          <w:color w:val="auto"/>
        </w:rPr>
        <w:t xml:space="preserve">(H) Any dwelling, building, or structure constructed, exists or is maintained in violation of any specific requirement or prohibition applicable to any dwelling, building, or structure provided by the approved building or fire code of the jurisdiction or of any law or ordinance that presents </w:t>
      </w:r>
      <w:r w:rsidRPr="00955B5D">
        <w:rPr>
          <w:color w:val="auto"/>
        </w:rPr>
        <w:lastRenderedPageBreak/>
        <w:t>either a substantial risk of fire, building collapse, or any other threat to life and safety;</w:t>
      </w:r>
    </w:p>
    <w:p w14:paraId="2AD84A51" w14:textId="77777777" w:rsidR="00DB2E7C" w:rsidRPr="00955B5D" w:rsidRDefault="00DB2E7C" w:rsidP="00DB2E7C">
      <w:pPr>
        <w:pStyle w:val="SectionBody"/>
        <w:rPr>
          <w:color w:val="auto"/>
        </w:rPr>
      </w:pPr>
      <w:r w:rsidRPr="00955B5D">
        <w:rPr>
          <w:color w:val="auto"/>
        </w:rPr>
        <w:t>(I) A dwelling, building, or structure, used or intended to be used for dwelling purposes, because of inadequate maintenance, dilapidation, decay, contamination by any hazardous substance or material, including, but not limited to, substance resulting from the illegal manufacture of drugs, damage, faulty construction or arrangement, inadequate light, ventilation, mechanical, or plumbing system, or otherwise, is determined by the code enforcement agency to be unsanitary, unfit for human habitation, or in a condition that is likely to cause sickness or disease;</w:t>
      </w:r>
    </w:p>
    <w:p w14:paraId="46A7C650" w14:textId="77777777" w:rsidR="00DB2E7C" w:rsidRPr="00955B5D" w:rsidRDefault="00DB2E7C" w:rsidP="00DB2E7C">
      <w:pPr>
        <w:pStyle w:val="SectionBody"/>
        <w:rPr>
          <w:color w:val="auto"/>
        </w:rPr>
      </w:pPr>
      <w:r w:rsidRPr="00955B5D">
        <w:rPr>
          <w:color w:val="auto"/>
        </w:rPr>
        <w:t xml:space="preserve">(J) Any dwelling, building, or structure, because of a lack of sufficient or proper fire resistance-rated construction, fire protection systems, electrical system, fuel connections, mechanical system, plumbing system, or other cause, is determined by the </w:t>
      </w:r>
      <w:proofErr w:type="gramStart"/>
      <w:r w:rsidRPr="00955B5D">
        <w:rPr>
          <w:color w:val="auto"/>
        </w:rPr>
        <w:t>code official</w:t>
      </w:r>
      <w:proofErr w:type="gramEnd"/>
      <w:r w:rsidRPr="00955B5D">
        <w:rPr>
          <w:color w:val="auto"/>
        </w:rPr>
        <w:t xml:space="preserve"> to be a threat to life or health; or</w:t>
      </w:r>
    </w:p>
    <w:p w14:paraId="2D6FD071" w14:textId="77777777" w:rsidR="00DB2E7C" w:rsidRPr="00955B5D" w:rsidRDefault="00DB2E7C" w:rsidP="00DB2E7C">
      <w:pPr>
        <w:pStyle w:val="SectionBody"/>
        <w:rPr>
          <w:color w:val="auto"/>
        </w:rPr>
      </w:pPr>
      <w:r w:rsidRPr="00955B5D">
        <w:rPr>
          <w:color w:val="auto"/>
        </w:rPr>
        <w:t xml:space="preserve">(K) Any portion of a building that remains on a site after the demolition or destruction of the building or structure, or whenever any building or structure is abandoned. </w:t>
      </w:r>
    </w:p>
    <w:p w14:paraId="359C4FAD" w14:textId="77777777" w:rsidR="00DB2E7C" w:rsidRPr="00955B5D" w:rsidRDefault="00DB2E7C" w:rsidP="00DB2E7C">
      <w:pPr>
        <w:pStyle w:val="SectionBody"/>
        <w:rPr>
          <w:color w:val="auto"/>
        </w:rPr>
      </w:pPr>
      <w:r w:rsidRPr="00955B5D">
        <w:rPr>
          <w:color w:val="auto"/>
        </w:rPr>
        <w:t>(b) Plenary power and authority are hereby conferred upon every municipality to adopt ordinances regulating the repair, alteration, or improvement, or the vacating and closing or removal or demolition, or any combination, of any structure, dwelling, or building, whether used for human habitation or not, that is unsafe, unsanitary, dangerous, or detrimental to the public safety or welfare.</w:t>
      </w:r>
    </w:p>
    <w:p w14:paraId="48A96468" w14:textId="77777777" w:rsidR="00DB2E7C" w:rsidRPr="00955B5D" w:rsidRDefault="00DB2E7C" w:rsidP="00DB2E7C">
      <w:pPr>
        <w:pStyle w:val="SectionBody"/>
        <w:rPr>
          <w:color w:val="auto"/>
        </w:rPr>
      </w:pPr>
      <w:r w:rsidRPr="00955B5D">
        <w:rPr>
          <w:color w:val="auto"/>
        </w:rPr>
        <w:t xml:space="preserve">(c) In formally adopting any ordinance under this section, the governing body shall designate the enforcement agency, which shall consist of the code enforcement agency as provided by the state building code and authorized by §29-3-5b and §8-12-13 of this code; or municipal officials as may otherwise be authorized by this code; or municipal officials or agents as authorized by rules promulgated by the State Fire Commission and approved by the Legislature; or municipal officials or agents as may otherwise be authorized by the State Fire Commission. Notwithstanding any provision of this code to the contrary, for the purposes of this </w:t>
      </w:r>
      <w:r w:rsidRPr="00955B5D">
        <w:rPr>
          <w:color w:val="auto"/>
        </w:rPr>
        <w:lastRenderedPageBreak/>
        <w:t>section any municipality that has not adopted the state building code may designate an enforcement agency consisting of the mayor, the municipal engineer or building inspector, and one member at large, to be selected by and to serve at the will and pleasure of the mayor, and the ranking health officer and fire chief or their designees, who shall serve as ex officio members of the enforcement agency.</w:t>
      </w:r>
    </w:p>
    <w:p w14:paraId="257DCB57" w14:textId="77777777" w:rsidR="00DB2E7C" w:rsidRPr="00955B5D" w:rsidRDefault="00DB2E7C" w:rsidP="00DB2E7C">
      <w:pPr>
        <w:pStyle w:val="SectionBody"/>
        <w:rPr>
          <w:color w:val="auto"/>
        </w:rPr>
      </w:pPr>
      <w:r w:rsidRPr="00955B5D">
        <w:rPr>
          <w:color w:val="auto"/>
        </w:rPr>
        <w:t>(d) Any ordinance adopted under the provisions of this section must provide fair and equitable rules of procedure and any other procedures required by law or necessary and appropriate to guide the code enforcement agency, or its officials, in the investigation of any structure, dwelling, or building conditions, and in any corrective action taken by the code enforcement agency.</w:t>
      </w:r>
    </w:p>
    <w:p w14:paraId="65EE8F1C" w14:textId="77777777" w:rsidR="00DB2E7C" w:rsidRPr="00955B5D" w:rsidRDefault="00DB2E7C" w:rsidP="00DB2E7C">
      <w:pPr>
        <w:pStyle w:val="SectionBody"/>
        <w:rPr>
          <w:rFonts w:eastAsia="Times New Roman"/>
          <w:bCs/>
          <w:color w:val="auto"/>
        </w:rPr>
      </w:pPr>
      <w:proofErr w:type="gramStart"/>
      <w:r w:rsidRPr="00955B5D">
        <w:rPr>
          <w:color w:val="auto"/>
        </w:rPr>
        <w:t>(e) When</w:t>
      </w:r>
      <w:proofErr w:type="gramEnd"/>
      <w:r w:rsidRPr="00955B5D">
        <w:rPr>
          <w:color w:val="auto"/>
        </w:rPr>
        <w:t xml:space="preserve"> a code enforcement agency official enters the premises of the property for investigating or inspecting any structure, dwelling, or building, the investigation shall be </w:t>
      </w:r>
      <w:proofErr w:type="gramStart"/>
      <w:r w:rsidRPr="00955B5D">
        <w:rPr>
          <w:color w:val="auto"/>
        </w:rPr>
        <w:t>performed</w:t>
      </w:r>
      <w:proofErr w:type="gramEnd"/>
      <w:r w:rsidRPr="00955B5D">
        <w:rPr>
          <w:color w:val="auto"/>
        </w:rPr>
        <w:t xml:space="preserve"> to minimize the inconvenience to the owner or persons in possession and shall be consistent with the following:</w:t>
      </w:r>
      <w:r w:rsidRPr="00955B5D">
        <w:rPr>
          <w:rFonts w:eastAsia="Times New Roman"/>
          <w:bCs/>
          <w:color w:val="auto"/>
        </w:rPr>
        <w:t xml:space="preserve"> </w:t>
      </w:r>
    </w:p>
    <w:p w14:paraId="0BF52275" w14:textId="77777777" w:rsidR="00DB2E7C" w:rsidRPr="00955B5D" w:rsidRDefault="00DB2E7C" w:rsidP="00DB2E7C">
      <w:pPr>
        <w:pStyle w:val="SectionBody"/>
        <w:rPr>
          <w:rFonts w:eastAsia="Times New Roman"/>
          <w:bCs/>
          <w:color w:val="auto"/>
        </w:rPr>
      </w:pPr>
      <w:r w:rsidRPr="00955B5D">
        <w:rPr>
          <w:rFonts w:eastAsia="Times New Roman"/>
          <w:bCs/>
          <w:color w:val="auto"/>
        </w:rPr>
        <w:t xml:space="preserve">(1) Except in exigent circumstances and as permitted by law, the enforcement agency shall provide reasonable advance notice to the owner and request permission from the owner to enter the </w:t>
      </w:r>
      <w:proofErr w:type="gramStart"/>
      <w:r w:rsidRPr="00955B5D">
        <w:rPr>
          <w:rFonts w:eastAsia="Times New Roman"/>
          <w:bCs/>
          <w:color w:val="auto"/>
        </w:rPr>
        <w:t>property;</w:t>
      </w:r>
      <w:proofErr w:type="gramEnd"/>
      <w:r w:rsidRPr="00955B5D">
        <w:rPr>
          <w:rFonts w:eastAsia="Times New Roman"/>
          <w:bCs/>
          <w:color w:val="auto"/>
        </w:rPr>
        <w:t xml:space="preserve"> </w:t>
      </w:r>
    </w:p>
    <w:p w14:paraId="56378A97" w14:textId="77777777" w:rsidR="00DB2E7C" w:rsidRPr="00955B5D" w:rsidRDefault="00DB2E7C" w:rsidP="00DB2E7C">
      <w:pPr>
        <w:pStyle w:val="SectionBody"/>
        <w:rPr>
          <w:rFonts w:eastAsia="Times New Roman"/>
          <w:bCs/>
          <w:color w:val="auto"/>
        </w:rPr>
      </w:pPr>
      <w:r w:rsidRPr="00955B5D">
        <w:rPr>
          <w:rFonts w:eastAsia="Times New Roman"/>
          <w:bCs/>
          <w:color w:val="auto"/>
        </w:rPr>
        <w:t>(2) If the owner cannot be located after reasonable inquiry by the code enforcement agency as required by this section, or if the owner refuses entry, the code enforcement agency may obtain an administrative search warrant from either the municipal court or the magistrate court located in the jurisdiction of the municipality or county where the structure, dwelling, or building is located. Before obtaining an administrative search warrant, a code enforcement agency official is required to make a sworn statement and prima facie case showing that the code enforcement agency was unable to gain access to the structure, dwelling, or building after reasonable and good faith efforts, and that there is a legitimate and substantial safety concern involving the structure, dwelling, or building that supports the requested entry;</w:t>
      </w:r>
    </w:p>
    <w:p w14:paraId="2BCCA384" w14:textId="77777777" w:rsidR="00DB2E7C" w:rsidRPr="00955B5D" w:rsidRDefault="00DB2E7C" w:rsidP="00DB2E7C">
      <w:pPr>
        <w:pStyle w:val="SectionBody"/>
        <w:rPr>
          <w:rFonts w:eastAsia="Times New Roman"/>
          <w:bCs/>
          <w:color w:val="auto"/>
        </w:rPr>
      </w:pPr>
      <w:r w:rsidRPr="00955B5D">
        <w:rPr>
          <w:rFonts w:eastAsia="Times New Roman"/>
          <w:bCs/>
          <w:color w:val="auto"/>
        </w:rPr>
        <w:lastRenderedPageBreak/>
        <w:t xml:space="preserve">(3) If granted by the court, and if the owner can be located, the code enforcement agency shall provide the </w:t>
      </w:r>
      <w:proofErr w:type="gramStart"/>
      <w:r w:rsidRPr="00955B5D">
        <w:rPr>
          <w:rFonts w:eastAsia="Times New Roman"/>
          <w:bCs/>
          <w:color w:val="auto"/>
        </w:rPr>
        <w:t>owner</w:t>
      </w:r>
      <w:proofErr w:type="gramEnd"/>
      <w:r w:rsidRPr="00955B5D">
        <w:rPr>
          <w:rFonts w:eastAsia="Times New Roman"/>
          <w:bCs/>
          <w:color w:val="auto"/>
        </w:rPr>
        <w:t xml:space="preserve"> a copy of the administrative search warrant five days before entering the property. If applicable, the code enforcement agency shall also provide the same notice to any tenant or other person in possession of the structure, dwelling, or building; and</w:t>
      </w:r>
    </w:p>
    <w:p w14:paraId="64A9BE91" w14:textId="77777777" w:rsidR="00DB2E7C" w:rsidRPr="00955B5D" w:rsidRDefault="00DB2E7C" w:rsidP="00DB2E7C">
      <w:pPr>
        <w:pStyle w:val="SectionBody"/>
        <w:rPr>
          <w:rFonts w:eastAsia="Times New Roman"/>
          <w:bCs/>
          <w:color w:val="auto"/>
        </w:rPr>
      </w:pPr>
      <w:r w:rsidRPr="00955B5D">
        <w:rPr>
          <w:rFonts w:eastAsia="Times New Roman"/>
          <w:bCs/>
          <w:color w:val="auto"/>
        </w:rPr>
        <w:t>(4) Entry is for the sole purpose of inspection of the structure, dwelling, or building for unsafe or unsanitary conditions and not for the purpose of criminal prosecution or gathering evidence for use in any criminal charge or proceeding unrelated to the unsafe or unsanitary condition of the structure, dwelling, or building.</w:t>
      </w:r>
    </w:p>
    <w:p w14:paraId="5F00A2AE" w14:textId="77777777" w:rsidR="00DB2E7C" w:rsidRPr="00955B5D" w:rsidRDefault="00DB2E7C" w:rsidP="00DB2E7C">
      <w:pPr>
        <w:pStyle w:val="SectionBody"/>
        <w:rPr>
          <w:rFonts w:eastAsia="Times New Roman"/>
          <w:bCs/>
          <w:color w:val="auto"/>
        </w:rPr>
      </w:pPr>
      <w:r w:rsidRPr="00955B5D">
        <w:rPr>
          <w:color w:val="auto"/>
        </w:rPr>
        <w:t xml:space="preserve">(f) </w:t>
      </w:r>
      <w:r w:rsidRPr="00955B5D">
        <w:rPr>
          <w:rFonts w:eastAsia="Times New Roman"/>
          <w:bCs/>
          <w:color w:val="auto"/>
        </w:rPr>
        <w:t xml:space="preserve">The governing body of every municipality has plenary power and authority to adopt an ordinance providing for the vacating, closing, removal, or demolition of any dwelling, structure or building by the municipality in the absence of owner agreement or court order: </w:t>
      </w:r>
      <w:r w:rsidRPr="00955B5D">
        <w:rPr>
          <w:rFonts w:eastAsia="Times New Roman"/>
          <w:bCs/>
          <w:i/>
          <w:iCs/>
          <w:color w:val="auto"/>
        </w:rPr>
        <w:t>Provided</w:t>
      </w:r>
      <w:r w:rsidRPr="00955B5D">
        <w:rPr>
          <w:rFonts w:eastAsia="Times New Roman"/>
          <w:bCs/>
          <w:color w:val="auto"/>
        </w:rPr>
        <w:t>, That the ordinance requires the code enforcement agency to provide lawful notice to and undertake reasonable efforts to seek agreement from the owner before taking any action permitted by this section and shall comply with the requirements set forth in this subsection:</w:t>
      </w:r>
    </w:p>
    <w:p w14:paraId="366DDD88" w14:textId="77777777" w:rsidR="00DB2E7C" w:rsidRPr="00955B5D" w:rsidRDefault="00DB2E7C" w:rsidP="00DB2E7C">
      <w:pPr>
        <w:pStyle w:val="SectionBody"/>
        <w:rPr>
          <w:rFonts w:eastAsia="Times New Roman"/>
          <w:bCs/>
          <w:color w:val="auto"/>
        </w:rPr>
      </w:pPr>
      <w:r w:rsidRPr="00955B5D">
        <w:rPr>
          <w:rFonts w:eastAsia="Times New Roman"/>
          <w:bCs/>
          <w:color w:val="auto"/>
        </w:rPr>
        <w:t xml:space="preserve">(1) Any ordinance adopted under this subsection applies only to dwellings, structures, or buildings which meet the definition of unsafe, unsanitary, dangerous, or detrimental to </w:t>
      </w:r>
      <w:proofErr w:type="gramStart"/>
      <w:r w:rsidRPr="00955B5D">
        <w:rPr>
          <w:rFonts w:eastAsia="Times New Roman"/>
          <w:bCs/>
          <w:color w:val="auto"/>
        </w:rPr>
        <w:t>the public</w:t>
      </w:r>
      <w:proofErr w:type="gramEnd"/>
      <w:r w:rsidRPr="00955B5D">
        <w:rPr>
          <w:rFonts w:eastAsia="Times New Roman"/>
          <w:bCs/>
          <w:color w:val="auto"/>
        </w:rPr>
        <w:t xml:space="preserve"> safety or welfare as set forth in:</w:t>
      </w:r>
    </w:p>
    <w:p w14:paraId="2FD86899" w14:textId="77777777" w:rsidR="00DB2E7C" w:rsidRPr="00955B5D" w:rsidRDefault="00DB2E7C" w:rsidP="00DB2E7C">
      <w:pPr>
        <w:pStyle w:val="SectionBody"/>
        <w:rPr>
          <w:rFonts w:eastAsia="Times New Roman"/>
          <w:bCs/>
          <w:color w:val="auto"/>
        </w:rPr>
      </w:pPr>
      <w:r w:rsidRPr="00955B5D">
        <w:rPr>
          <w:rFonts w:eastAsia="Times New Roman"/>
          <w:bCs/>
          <w:color w:val="auto"/>
        </w:rPr>
        <w:t>(A) Paragraph (C), (E) or (H), subdivision (4), subsection (a) of this section; or</w:t>
      </w:r>
    </w:p>
    <w:p w14:paraId="1C318648" w14:textId="77777777" w:rsidR="00DB2E7C" w:rsidRPr="00955B5D" w:rsidRDefault="00DB2E7C" w:rsidP="00DB2E7C">
      <w:pPr>
        <w:pStyle w:val="SectionBody"/>
        <w:rPr>
          <w:rFonts w:eastAsia="Times New Roman"/>
          <w:bCs/>
          <w:color w:val="auto"/>
        </w:rPr>
      </w:pPr>
      <w:r w:rsidRPr="00955B5D">
        <w:rPr>
          <w:rFonts w:eastAsia="Times New Roman"/>
          <w:bCs/>
          <w:color w:val="auto"/>
        </w:rPr>
        <w:t xml:space="preserve">(B) Paragraph (F), (G), (I) or (K), subdivision (4), subsection (a) of this section: </w:t>
      </w:r>
      <w:r w:rsidRPr="00955B5D">
        <w:rPr>
          <w:rFonts w:eastAsia="Times New Roman"/>
          <w:bCs/>
          <w:i/>
          <w:iCs/>
          <w:color w:val="auto"/>
        </w:rPr>
        <w:t>Provided</w:t>
      </w:r>
      <w:r w:rsidRPr="00955B5D">
        <w:rPr>
          <w:rFonts w:eastAsia="Times New Roman"/>
          <w:bCs/>
          <w:color w:val="auto"/>
        </w:rPr>
        <w:t>, That the dwelling, building, or structure is vacant, abandoned, or has been lawfully declared unfit for human habitation; and the reasonable estimated cost of repair, rehabilitation, or corrective action exceeds the fair market value of the dwelling, building, or structure.</w:t>
      </w:r>
    </w:p>
    <w:p w14:paraId="32F943AF" w14:textId="77777777" w:rsidR="00DB2E7C" w:rsidRPr="00955B5D" w:rsidRDefault="00DB2E7C" w:rsidP="00DB2E7C">
      <w:pPr>
        <w:pStyle w:val="SectionBody"/>
        <w:rPr>
          <w:rFonts w:eastAsia="Times New Roman"/>
          <w:bCs/>
          <w:color w:val="auto"/>
        </w:rPr>
      </w:pPr>
      <w:r w:rsidRPr="00955B5D">
        <w:rPr>
          <w:rFonts w:eastAsia="Times New Roman"/>
          <w:bCs/>
          <w:color w:val="auto"/>
        </w:rPr>
        <w:t>(2) Any ordinance adopted under this subsection must provide for the following:</w:t>
      </w:r>
    </w:p>
    <w:p w14:paraId="1FA66E03" w14:textId="77777777" w:rsidR="00DB2E7C" w:rsidRPr="00955B5D" w:rsidRDefault="00DB2E7C" w:rsidP="00DB2E7C">
      <w:pPr>
        <w:pStyle w:val="SectionBody"/>
        <w:rPr>
          <w:rFonts w:eastAsia="Times New Roman"/>
          <w:bCs/>
          <w:color w:val="auto"/>
        </w:rPr>
      </w:pPr>
      <w:r w:rsidRPr="00955B5D">
        <w:rPr>
          <w:rFonts w:eastAsia="Times New Roman"/>
          <w:bCs/>
          <w:color w:val="auto"/>
        </w:rPr>
        <w:t xml:space="preserve">(A) The code enforcement agency shall produce a written notice containing the date of the last inspection, the name of the inspector, a reasonable description of the unsafe, unsanitary, dangerous, or detrimental conditions, the corrective measures required, the allotted time to </w:t>
      </w:r>
      <w:r w:rsidRPr="00955B5D">
        <w:rPr>
          <w:rFonts w:eastAsia="Times New Roman"/>
          <w:bCs/>
          <w:color w:val="auto"/>
        </w:rPr>
        <w:lastRenderedPageBreak/>
        <w:t xml:space="preserve">correct the substandard conditions and the allotted time the owner has to apply to the circuit court for a temporary injunction or other similar relief restraining action by the enforcement agency. </w:t>
      </w:r>
    </w:p>
    <w:p w14:paraId="4ED72FF9" w14:textId="77777777" w:rsidR="00DB2E7C" w:rsidRPr="00955B5D" w:rsidRDefault="00DB2E7C" w:rsidP="00DB2E7C">
      <w:pPr>
        <w:pStyle w:val="SectionBody"/>
        <w:rPr>
          <w:rFonts w:eastAsia="Times New Roman"/>
          <w:bCs/>
          <w:color w:val="auto"/>
        </w:rPr>
      </w:pPr>
      <w:r w:rsidRPr="00955B5D">
        <w:rPr>
          <w:rFonts w:eastAsia="Times New Roman"/>
          <w:bCs/>
          <w:color w:val="auto"/>
        </w:rPr>
        <w:t>(B) The notice shall be served upon the owner or landowner by conspicuously posting and attaching a copy of the notice to the subject property, and by serving the notice on the owner or landowner in the same manner as service of a complaint as set forth in subsection (j) of this section.</w:t>
      </w:r>
    </w:p>
    <w:p w14:paraId="305836DA" w14:textId="77777777" w:rsidR="00DB2E7C" w:rsidRPr="00955B5D" w:rsidRDefault="00DB2E7C" w:rsidP="00DB2E7C">
      <w:pPr>
        <w:pStyle w:val="SectionBody"/>
        <w:rPr>
          <w:rFonts w:eastAsia="Times New Roman"/>
          <w:bCs/>
          <w:color w:val="auto"/>
        </w:rPr>
      </w:pPr>
      <w:r w:rsidRPr="00955B5D">
        <w:rPr>
          <w:rFonts w:eastAsia="Times New Roman"/>
          <w:bCs/>
          <w:color w:val="auto"/>
        </w:rPr>
        <w:t>(C) If the code enforcement agency cannot effect personal service on the owner, a code enforcement agency official shall subscribe a written affidavit, to be maintained for a minimum of two years, that demonstrates the structure, dwelling, or building falls within one of the categories set forth in paragraph (A) or (B), subdivision (1), subsection (f) of this section and sets forth the basis in reasonable detail, including documentation of same, and memorializes the code enforcement agency official’s efforts to contact or get permission for entry and any corrective action from the owner; and the code enforcement agency shall publish notice of its intent to enter the property for the purpose of demolition or correction, along with the address of the property, the name of the owners and the date of the proposed action, as a Class II legal advertisement consistent with the requirements of §59-3-2 of this code, the first of which shall run at least 30 days before the date of the proposed action by the enforcement agency, and the last being no later than 20 days before the date of the proposed action by the enforcement agency.</w:t>
      </w:r>
    </w:p>
    <w:p w14:paraId="433D2967" w14:textId="77777777" w:rsidR="00DB2E7C" w:rsidRPr="00955B5D" w:rsidRDefault="00DB2E7C" w:rsidP="00DB2E7C">
      <w:pPr>
        <w:pStyle w:val="SectionBody"/>
        <w:rPr>
          <w:rFonts w:eastAsia="Times New Roman"/>
          <w:bCs/>
          <w:color w:val="auto"/>
        </w:rPr>
      </w:pPr>
      <w:r w:rsidRPr="00955B5D">
        <w:rPr>
          <w:rFonts w:eastAsia="Times New Roman"/>
          <w:bCs/>
          <w:color w:val="auto"/>
        </w:rPr>
        <w:t xml:space="preserve">(D) If there is no response to the notice by the owner or landowner in the time specified in the notice, then the municipality may proceed in correction or demolition of the subject dwelling, building, or structure. </w:t>
      </w:r>
    </w:p>
    <w:p w14:paraId="1C6A36F3" w14:textId="77777777" w:rsidR="00DB2E7C" w:rsidRPr="00955B5D" w:rsidRDefault="00DB2E7C" w:rsidP="00DB2E7C">
      <w:pPr>
        <w:pStyle w:val="SectionBody"/>
        <w:rPr>
          <w:rFonts w:eastAsia="Times New Roman"/>
          <w:bCs/>
          <w:color w:val="auto"/>
        </w:rPr>
      </w:pPr>
      <w:r w:rsidRPr="00955B5D">
        <w:rPr>
          <w:rFonts w:eastAsia="Times New Roman"/>
          <w:bCs/>
          <w:color w:val="auto"/>
        </w:rPr>
        <w:t xml:space="preserve">(3) It is an absolute defense to any civil action by an owner, landowner, or tenant for damages resulting from the closure, demolition, or other corrective action taken by a municipality under this section: </w:t>
      </w:r>
      <w:r w:rsidRPr="00955B5D">
        <w:rPr>
          <w:rFonts w:eastAsia="Times New Roman"/>
          <w:bCs/>
          <w:i/>
          <w:iCs/>
          <w:color w:val="auto"/>
        </w:rPr>
        <w:t>Provided</w:t>
      </w:r>
      <w:r w:rsidRPr="00955B5D">
        <w:rPr>
          <w:rFonts w:eastAsia="Times New Roman"/>
          <w:bCs/>
          <w:color w:val="auto"/>
        </w:rPr>
        <w:t xml:space="preserve">, That the municipality acted in good faith, can demonstrate that the structure, dwelling, or building falls within one of the categories set forth in paragraph (A) or (B), subdivision (1), subsection (f) of this section, that the municipality followed the procedures set </w:t>
      </w:r>
      <w:r w:rsidRPr="00955B5D">
        <w:rPr>
          <w:rFonts w:eastAsia="Times New Roman"/>
          <w:bCs/>
          <w:color w:val="auto"/>
        </w:rPr>
        <w:lastRenderedPageBreak/>
        <w:t>forth in this subsection, and that the municipality had adopted the state building code at the time of the closure, demolition, or other corrective action occurred.</w:t>
      </w:r>
    </w:p>
    <w:p w14:paraId="31CADCA6" w14:textId="77777777" w:rsidR="00DB2E7C" w:rsidRPr="00955B5D" w:rsidRDefault="00DB2E7C" w:rsidP="00DB2E7C">
      <w:pPr>
        <w:pStyle w:val="SectionBody"/>
        <w:rPr>
          <w:rFonts w:eastAsia="Times New Roman"/>
          <w:color w:val="auto"/>
        </w:rPr>
      </w:pPr>
      <w:r w:rsidRPr="00955B5D">
        <w:rPr>
          <w:rFonts w:eastAsia="Times New Roman"/>
          <w:bCs/>
          <w:color w:val="auto"/>
        </w:rPr>
        <w:t xml:space="preserve">(4) Any ordinance adopted under this subsection must also provide for notice to the owner of the owner’s right to apply to the circuit court for a temporary injunction or other similar relief restraining correction or demolition by the enforcement agency. </w:t>
      </w:r>
      <w:r w:rsidRPr="00955B5D">
        <w:rPr>
          <w:color w:val="auto"/>
        </w:rPr>
        <w:t xml:space="preserve">If the application is made by the owner, a hearing shall be </w:t>
      </w:r>
      <w:proofErr w:type="gramStart"/>
      <w:r w:rsidRPr="00955B5D">
        <w:rPr>
          <w:color w:val="auto"/>
        </w:rPr>
        <w:t>had</w:t>
      </w:r>
      <w:proofErr w:type="gramEnd"/>
      <w:r w:rsidRPr="00955B5D">
        <w:rPr>
          <w:color w:val="auto"/>
        </w:rPr>
        <w:t xml:space="preserve"> within 20 days of the application, or as soon as reasonably possible.</w:t>
      </w:r>
    </w:p>
    <w:p w14:paraId="4E7F9403" w14:textId="77777777" w:rsidR="00DB2E7C" w:rsidRPr="00955B5D" w:rsidRDefault="00DB2E7C" w:rsidP="00DB2E7C">
      <w:pPr>
        <w:pStyle w:val="SectionBody"/>
        <w:rPr>
          <w:rFonts w:eastAsia="Times New Roman"/>
          <w:bCs/>
          <w:color w:val="auto"/>
        </w:rPr>
      </w:pPr>
      <w:r w:rsidRPr="00955B5D">
        <w:rPr>
          <w:rFonts w:eastAsia="Times New Roman"/>
          <w:bCs/>
          <w:color w:val="auto"/>
        </w:rPr>
        <w:t xml:space="preserve">(A) Continuances of the hearing provided for in this subdivision may be made for cause only. If </w:t>
      </w:r>
      <w:proofErr w:type="gramStart"/>
      <w:r w:rsidRPr="00955B5D">
        <w:rPr>
          <w:rFonts w:eastAsia="Times New Roman"/>
          <w:bCs/>
          <w:color w:val="auto"/>
        </w:rPr>
        <w:t>a continuance</w:t>
      </w:r>
      <w:proofErr w:type="gramEnd"/>
      <w:r w:rsidRPr="00955B5D">
        <w:rPr>
          <w:rFonts w:eastAsia="Times New Roman"/>
          <w:bCs/>
          <w:color w:val="auto"/>
        </w:rPr>
        <w:t xml:space="preserve"> is granted upon request by the owner, the owner is required to pay into court, in the form of a bond, any reasonable and necessary costs related to the property likely to be incurred by the municipality during the continuance.</w:t>
      </w:r>
    </w:p>
    <w:p w14:paraId="0F5E0A6A" w14:textId="77777777" w:rsidR="00DB2E7C" w:rsidRPr="00955B5D" w:rsidRDefault="00DB2E7C" w:rsidP="00DB2E7C">
      <w:pPr>
        <w:pStyle w:val="SectionBody"/>
        <w:rPr>
          <w:rFonts w:eastAsia="Times New Roman"/>
          <w:bCs/>
          <w:color w:val="auto"/>
        </w:rPr>
      </w:pPr>
      <w:r w:rsidRPr="00955B5D">
        <w:rPr>
          <w:rFonts w:eastAsia="Times New Roman"/>
          <w:bCs/>
          <w:color w:val="auto"/>
        </w:rPr>
        <w:t xml:space="preserve">(B) At the conclusion of a hearing held under this subdivision, if the court finds that the property is unsafe, unsanitary, dangerous, or detrimental to </w:t>
      </w:r>
      <w:proofErr w:type="gramStart"/>
      <w:r w:rsidRPr="00955B5D">
        <w:rPr>
          <w:rFonts w:eastAsia="Times New Roman"/>
          <w:bCs/>
          <w:color w:val="auto"/>
        </w:rPr>
        <w:t>the public</w:t>
      </w:r>
      <w:proofErr w:type="gramEnd"/>
      <w:r w:rsidRPr="00955B5D">
        <w:rPr>
          <w:rFonts w:eastAsia="Times New Roman"/>
          <w:bCs/>
          <w:color w:val="auto"/>
        </w:rPr>
        <w:t xml:space="preserve"> safety or welfare, the court shall make and enter an order granting the relief as requested by the municipality. The court may disburse any </w:t>
      </w:r>
      <w:proofErr w:type="gramStart"/>
      <w:r w:rsidRPr="00955B5D">
        <w:rPr>
          <w:rFonts w:eastAsia="Times New Roman"/>
          <w:bCs/>
          <w:color w:val="auto"/>
        </w:rPr>
        <w:t>moneys</w:t>
      </w:r>
      <w:proofErr w:type="gramEnd"/>
      <w:r w:rsidRPr="00955B5D">
        <w:rPr>
          <w:rFonts w:eastAsia="Times New Roman"/>
          <w:bCs/>
          <w:color w:val="auto"/>
        </w:rPr>
        <w:t xml:space="preserve"> paid into court by the owner in accordance with this section.</w:t>
      </w:r>
    </w:p>
    <w:p w14:paraId="25C23763" w14:textId="77777777" w:rsidR="00DB2E7C" w:rsidRPr="00955B5D" w:rsidRDefault="00DB2E7C" w:rsidP="00DB2E7C">
      <w:pPr>
        <w:pStyle w:val="SectionBody"/>
        <w:rPr>
          <w:color w:val="auto"/>
        </w:rPr>
      </w:pPr>
      <w:r w:rsidRPr="00955B5D">
        <w:rPr>
          <w:color w:val="auto"/>
        </w:rPr>
        <w:t xml:space="preserve">(g)(1) The governing body of every municipality has plenary power and authority to adopt an ordinance requiring the owner of any dwelling or building under determination of the State Fire Marshal, as provided in </w:t>
      </w:r>
      <w:bookmarkStart w:id="1" w:name="_Hlk193718163"/>
      <w:r w:rsidRPr="00955B5D">
        <w:rPr>
          <w:color w:val="auto"/>
        </w:rPr>
        <w:t>§</w:t>
      </w:r>
      <w:bookmarkEnd w:id="1"/>
      <w:r w:rsidRPr="00955B5D">
        <w:rPr>
          <w:color w:val="auto"/>
        </w:rPr>
        <w:t>29-3-12 of this code, or under order of the code enforcement agency of the municipality, to pay for the costs of repairing, altering, or improving, or of vacating and closing, removing or demolishing any dwelling or building, and may file a lien against the real property in question for an amount that reflects all costs incurred by the municipality for repairing, altering, or improving, or of vacating and closing, removing, or demolishing any dwelling or building, or structure. Any municipality that adopts an ordinance under this section may authorize the municipal court to place a structure, dwelling, or building into receivership when the following circumstances are present:</w:t>
      </w:r>
    </w:p>
    <w:p w14:paraId="26D39141" w14:textId="77777777" w:rsidR="00DB2E7C" w:rsidRPr="00955B5D" w:rsidRDefault="00DB2E7C" w:rsidP="00DB2E7C">
      <w:pPr>
        <w:pStyle w:val="SectionBody"/>
        <w:rPr>
          <w:color w:val="auto"/>
        </w:rPr>
      </w:pPr>
      <w:r w:rsidRPr="00955B5D">
        <w:rPr>
          <w:color w:val="auto"/>
        </w:rPr>
        <w:t xml:space="preserve">(A) The owner cannot be located after reasonable inquiry by the code enforcement agency as required by this section or if the owner refuses </w:t>
      </w:r>
      <w:proofErr w:type="gramStart"/>
      <w:r w:rsidRPr="00955B5D">
        <w:rPr>
          <w:color w:val="auto"/>
        </w:rPr>
        <w:t>entry;</w:t>
      </w:r>
      <w:proofErr w:type="gramEnd"/>
      <w:r w:rsidRPr="00955B5D">
        <w:rPr>
          <w:color w:val="auto"/>
        </w:rPr>
        <w:t xml:space="preserve"> </w:t>
      </w:r>
    </w:p>
    <w:p w14:paraId="1D783E9C" w14:textId="77777777" w:rsidR="00DB2E7C" w:rsidRPr="00955B5D" w:rsidRDefault="00DB2E7C" w:rsidP="00DB2E7C">
      <w:pPr>
        <w:pStyle w:val="SectionBody"/>
        <w:rPr>
          <w:color w:val="auto"/>
        </w:rPr>
      </w:pPr>
      <w:r w:rsidRPr="00955B5D">
        <w:rPr>
          <w:color w:val="auto"/>
        </w:rPr>
        <w:lastRenderedPageBreak/>
        <w:t xml:space="preserve">(B) The code enforcement agency has obtained an administrative search warrant from either the municipal court or the magistrate court located in the jurisdiction of the municipality or county where the structure, dwelling, or building is </w:t>
      </w:r>
      <w:proofErr w:type="gramStart"/>
      <w:r w:rsidRPr="00955B5D">
        <w:rPr>
          <w:color w:val="auto"/>
        </w:rPr>
        <w:t>located;</w:t>
      </w:r>
      <w:proofErr w:type="gramEnd"/>
      <w:r w:rsidRPr="00955B5D">
        <w:rPr>
          <w:color w:val="auto"/>
        </w:rPr>
        <w:t xml:space="preserve"> </w:t>
      </w:r>
    </w:p>
    <w:p w14:paraId="2906B1E7" w14:textId="77777777" w:rsidR="00DB2E7C" w:rsidRPr="00955B5D" w:rsidRDefault="00DB2E7C" w:rsidP="00DB2E7C">
      <w:pPr>
        <w:pStyle w:val="SectionBody"/>
        <w:rPr>
          <w:color w:val="auto"/>
        </w:rPr>
      </w:pPr>
      <w:r w:rsidRPr="00955B5D">
        <w:rPr>
          <w:color w:val="auto"/>
        </w:rPr>
        <w:t xml:space="preserve">(C) Upon entry, the code enforcement agency has determined that the structure, dwelling, or building is salvageable and does not require immediate demolition; and </w:t>
      </w:r>
    </w:p>
    <w:p w14:paraId="00E3AC7C" w14:textId="77777777" w:rsidR="00DB2E7C" w:rsidRPr="00955B5D" w:rsidRDefault="00DB2E7C" w:rsidP="00DB2E7C">
      <w:pPr>
        <w:pStyle w:val="SectionBody"/>
        <w:rPr>
          <w:color w:val="auto"/>
        </w:rPr>
      </w:pPr>
      <w:r w:rsidRPr="00955B5D">
        <w:rPr>
          <w:color w:val="auto"/>
        </w:rPr>
        <w:t xml:space="preserve">(D) The code enforcement agency has proffered to the court that the structure, dwelling or building will require demolition or presents a substantial threat to nearby structures, property, or residents due to risk of fire, structural instability, or attractive nuisance if it is not repaired, altered, or improved </w:t>
      </w:r>
      <w:proofErr w:type="gramStart"/>
      <w:r w:rsidRPr="00955B5D">
        <w:rPr>
          <w:color w:val="auto"/>
        </w:rPr>
        <w:t>in the near future</w:t>
      </w:r>
      <w:proofErr w:type="gramEnd"/>
      <w:r w:rsidRPr="00955B5D">
        <w:rPr>
          <w:color w:val="auto"/>
        </w:rPr>
        <w:t>.</w:t>
      </w:r>
    </w:p>
    <w:p w14:paraId="395CC20D" w14:textId="77777777" w:rsidR="00DB2E7C" w:rsidRPr="00955B5D" w:rsidRDefault="00DB2E7C" w:rsidP="00DB2E7C">
      <w:pPr>
        <w:pStyle w:val="SectionBody"/>
        <w:rPr>
          <w:color w:val="auto"/>
        </w:rPr>
      </w:pPr>
      <w:r w:rsidRPr="00955B5D">
        <w:rPr>
          <w:color w:val="auto"/>
        </w:rPr>
        <w:t xml:space="preserve">(2) If </w:t>
      </w:r>
      <w:proofErr w:type="gramStart"/>
      <w:r w:rsidRPr="00955B5D">
        <w:rPr>
          <w:color w:val="auto"/>
        </w:rPr>
        <w:t>all of</w:t>
      </w:r>
      <w:proofErr w:type="gramEnd"/>
      <w:r w:rsidRPr="00955B5D">
        <w:rPr>
          <w:color w:val="auto"/>
        </w:rPr>
        <w:t xml:space="preserve"> these circumstances are present, the municipal court may place the structure, dwelling, or building into receivership with the municipality or another entity that </w:t>
      </w:r>
      <w:proofErr w:type="gramStart"/>
      <w:r w:rsidRPr="00955B5D">
        <w:rPr>
          <w:color w:val="auto"/>
        </w:rPr>
        <w:t>is capable of making</w:t>
      </w:r>
      <w:proofErr w:type="gramEnd"/>
      <w:r w:rsidRPr="00955B5D">
        <w:rPr>
          <w:color w:val="auto"/>
        </w:rPr>
        <w:t xml:space="preserve"> the necessary repairs, alterations, and improvements to the structure, dwelling or building. Any owner of the structure, dwelling, or building may petition the municipal court to terminate the receivership at any time and, upon showing that the owner will either demolish the structure, dwelling, or building or make the necessary repairs, alterations, and improvements to the satisfaction of the code enforcement agency, the municipal court may terminate the receivership.</w:t>
      </w:r>
    </w:p>
    <w:p w14:paraId="368D3E9F" w14:textId="473A267B" w:rsidR="00DB2E7C" w:rsidRPr="00B25F29" w:rsidRDefault="00DB2E7C" w:rsidP="00DB2E7C">
      <w:pPr>
        <w:pStyle w:val="SectionBody"/>
        <w:rPr>
          <w:strike/>
          <w:color w:val="auto"/>
          <w:u w:val="single"/>
        </w:rPr>
      </w:pPr>
      <w:r w:rsidRPr="00B25F29">
        <w:rPr>
          <w:strike/>
          <w:color w:val="auto"/>
        </w:rPr>
        <w:t xml:space="preserve">(h) </w:t>
      </w:r>
      <w:r w:rsidRPr="00B25F29">
        <w:rPr>
          <w:strike/>
          <w:color w:val="auto"/>
          <w:u w:val="single"/>
        </w:rPr>
        <w:t xml:space="preserve">In addition to any lien authorized by this section, a municipality may, by ordinance, provide that the reasonable costs incurred for the repair, alteration, improvement, removal, or demolition of a building or structure pursuant to this section shall constitute a special assessment against the real property on which such costs were incurred. Prior to the imposition of any such special assessment, the owner of the property shall be provided notice of the amount to be assessed, consistent with the procedures provided in §8-18-1, </w:t>
      </w:r>
      <w:r w:rsidRPr="00B25F29">
        <w:rPr>
          <w:i/>
          <w:iCs/>
          <w:strike/>
          <w:color w:val="auto"/>
          <w:u w:val="single"/>
        </w:rPr>
        <w:t>et seq.</w:t>
      </w:r>
      <w:r w:rsidRPr="00B25F29">
        <w:rPr>
          <w:strike/>
          <w:color w:val="auto"/>
          <w:u w:val="single"/>
        </w:rPr>
        <w:t xml:space="preserve"> of this code. Any special assessment imposed pursuant to this section may be certified by the municipality to the county sheriff or other appropriate tax official and shall be entered on the land books and collected in the same manner, with the same priority, interest, penalties, and enforcement remedies, as ad valorem real property taxes.</w:t>
      </w:r>
    </w:p>
    <w:p w14:paraId="44827348" w14:textId="77777777" w:rsidR="00D52433" w:rsidRPr="00D52433" w:rsidRDefault="00D52433" w:rsidP="00D52433">
      <w:pPr>
        <w:pStyle w:val="SectionBody"/>
        <w:rPr>
          <w:color w:val="auto"/>
          <w:u w:val="single"/>
        </w:rPr>
      </w:pPr>
      <w:r w:rsidRPr="00D52433">
        <w:rPr>
          <w:color w:val="auto"/>
          <w:u w:val="single"/>
        </w:rPr>
        <w:lastRenderedPageBreak/>
        <w:t>(h)(1) In addition to any lien otherwise authorized by this section, a municipality may, by ordinance, provide that the reasonable and necessary costs incurred for the repair, alteration, improvement, removal, vacating, closing, or demolition of a building or structure pursuant to this section shall constitute a special assessment against the real property upon which the costs were incurred, as a means of cost recovery for the abatement of unsafe or unlawful conditions.</w:t>
      </w:r>
    </w:p>
    <w:p w14:paraId="5B8D7748" w14:textId="77777777" w:rsidR="00D52433" w:rsidRPr="00D52433" w:rsidRDefault="00D52433" w:rsidP="00D52433">
      <w:pPr>
        <w:pStyle w:val="SectionBody"/>
        <w:rPr>
          <w:color w:val="auto"/>
          <w:u w:val="single"/>
        </w:rPr>
      </w:pPr>
      <w:r w:rsidRPr="00D52433">
        <w:rPr>
          <w:color w:val="auto"/>
          <w:u w:val="single"/>
        </w:rPr>
        <w:t>(2) Prior to the imposition of any special assessment authorized by this subsection, the municipality shall provide written notice to the owner of record of the real property.</w:t>
      </w:r>
    </w:p>
    <w:p w14:paraId="5D25F519" w14:textId="77777777" w:rsidR="00D52433" w:rsidRPr="00D52433" w:rsidRDefault="00D52433" w:rsidP="00D52433">
      <w:pPr>
        <w:pStyle w:val="SectionBody"/>
        <w:rPr>
          <w:color w:val="auto"/>
          <w:u w:val="single"/>
        </w:rPr>
      </w:pPr>
      <w:r w:rsidRPr="00D52433">
        <w:rPr>
          <w:color w:val="auto"/>
          <w:u w:val="single"/>
        </w:rPr>
        <w:t>(3) The notice required by this subsection shall include:</w:t>
      </w:r>
    </w:p>
    <w:p w14:paraId="1438A829" w14:textId="77777777" w:rsidR="00D52433" w:rsidRPr="00D52433" w:rsidRDefault="00D52433" w:rsidP="00D52433">
      <w:pPr>
        <w:pStyle w:val="SectionBody"/>
        <w:rPr>
          <w:color w:val="auto"/>
          <w:u w:val="single"/>
        </w:rPr>
      </w:pPr>
      <w:r w:rsidRPr="00D52433">
        <w:rPr>
          <w:color w:val="auto"/>
          <w:u w:val="single"/>
        </w:rPr>
        <w:t xml:space="preserve">(A) A description of the real property sufficient for </w:t>
      </w:r>
      <w:proofErr w:type="gramStart"/>
      <w:r w:rsidRPr="00D52433">
        <w:rPr>
          <w:color w:val="auto"/>
          <w:u w:val="single"/>
        </w:rPr>
        <w:t>identification;</w:t>
      </w:r>
      <w:proofErr w:type="gramEnd"/>
    </w:p>
    <w:p w14:paraId="5C97EBD5" w14:textId="77777777" w:rsidR="00D52433" w:rsidRPr="00D52433" w:rsidRDefault="00D52433" w:rsidP="00D52433">
      <w:pPr>
        <w:pStyle w:val="SectionBody"/>
        <w:rPr>
          <w:color w:val="auto"/>
          <w:u w:val="single"/>
        </w:rPr>
      </w:pPr>
      <w:r w:rsidRPr="00D52433">
        <w:rPr>
          <w:color w:val="auto"/>
          <w:u w:val="single"/>
        </w:rPr>
        <w:t xml:space="preserve">(B) A statement describing the repair, alteration, improvement, removal, vacating, closing, or demolition that has been </w:t>
      </w:r>
      <w:proofErr w:type="gramStart"/>
      <w:r w:rsidRPr="00D52433">
        <w:rPr>
          <w:color w:val="auto"/>
          <w:u w:val="single"/>
        </w:rPr>
        <w:t>performed;</w:t>
      </w:r>
      <w:proofErr w:type="gramEnd"/>
    </w:p>
    <w:p w14:paraId="4B3F3A65" w14:textId="77777777" w:rsidR="00D52433" w:rsidRPr="00D52433" w:rsidRDefault="00D52433" w:rsidP="00D52433">
      <w:pPr>
        <w:pStyle w:val="SectionBody"/>
        <w:rPr>
          <w:color w:val="auto"/>
          <w:u w:val="single"/>
        </w:rPr>
      </w:pPr>
      <w:r w:rsidRPr="00D52433">
        <w:rPr>
          <w:color w:val="auto"/>
          <w:u w:val="single"/>
        </w:rPr>
        <w:t xml:space="preserve">(C) A statement that the reasonable costs incurred by the municipality shall be assessed against the property as a special </w:t>
      </w:r>
      <w:proofErr w:type="gramStart"/>
      <w:r w:rsidRPr="00D52433">
        <w:rPr>
          <w:color w:val="auto"/>
          <w:u w:val="single"/>
        </w:rPr>
        <w:t>assessment;</w:t>
      </w:r>
      <w:proofErr w:type="gramEnd"/>
    </w:p>
    <w:p w14:paraId="53B023BC" w14:textId="77777777" w:rsidR="00D52433" w:rsidRPr="00D52433" w:rsidRDefault="00D52433" w:rsidP="00D52433">
      <w:pPr>
        <w:pStyle w:val="SectionBody"/>
        <w:rPr>
          <w:color w:val="auto"/>
          <w:u w:val="single"/>
        </w:rPr>
      </w:pPr>
      <w:r w:rsidRPr="00D52433">
        <w:rPr>
          <w:color w:val="auto"/>
          <w:u w:val="single"/>
        </w:rPr>
        <w:t>(D) The amount of the proposed assessment; and</w:t>
      </w:r>
    </w:p>
    <w:p w14:paraId="2757C47B" w14:textId="77777777" w:rsidR="00D52433" w:rsidRPr="00D52433" w:rsidRDefault="00D52433" w:rsidP="00D52433">
      <w:pPr>
        <w:pStyle w:val="SectionBody"/>
        <w:rPr>
          <w:color w:val="auto"/>
          <w:u w:val="single"/>
        </w:rPr>
      </w:pPr>
      <w:r w:rsidRPr="00D52433">
        <w:rPr>
          <w:color w:val="auto"/>
          <w:u w:val="single"/>
        </w:rPr>
        <w:t>(E) A statement advising the owner of the right to contest the proposed assessment and the procedure and deadline for doing so.</w:t>
      </w:r>
    </w:p>
    <w:p w14:paraId="6D196CB6" w14:textId="77777777" w:rsidR="00D52433" w:rsidRPr="00D52433" w:rsidRDefault="00D52433" w:rsidP="00D52433">
      <w:pPr>
        <w:pStyle w:val="SectionBody"/>
        <w:rPr>
          <w:color w:val="auto"/>
          <w:u w:val="single"/>
        </w:rPr>
      </w:pPr>
      <w:r w:rsidRPr="00D52433">
        <w:rPr>
          <w:color w:val="auto"/>
          <w:u w:val="single"/>
        </w:rPr>
        <w:t xml:space="preserve">(4) The notice shall be sent by certified mail, with return receipt requested, to the last known address of the owner as shown on the land books, or by any other method reasonably calculated to provide actual </w:t>
      </w:r>
      <w:proofErr w:type="gramStart"/>
      <w:r w:rsidRPr="00D52433">
        <w:rPr>
          <w:color w:val="auto"/>
          <w:u w:val="single"/>
        </w:rPr>
        <w:t>notice, and</w:t>
      </w:r>
      <w:proofErr w:type="gramEnd"/>
      <w:r w:rsidRPr="00D52433">
        <w:rPr>
          <w:color w:val="auto"/>
          <w:u w:val="single"/>
        </w:rPr>
        <w:t xml:space="preserve"> may also be provided by posting the notice on the property.</w:t>
      </w:r>
    </w:p>
    <w:p w14:paraId="036C6DA5" w14:textId="77777777" w:rsidR="00D52433" w:rsidRPr="00D52433" w:rsidRDefault="00D52433" w:rsidP="00D52433">
      <w:pPr>
        <w:pStyle w:val="SectionBody"/>
        <w:rPr>
          <w:color w:val="auto"/>
          <w:u w:val="single"/>
        </w:rPr>
      </w:pPr>
      <w:r w:rsidRPr="00D52433">
        <w:rPr>
          <w:color w:val="auto"/>
          <w:u w:val="single"/>
        </w:rPr>
        <w:t>(5) A notice issued pursuant to this section for the repair, alteration, improvement, removal, vacating, closing, or demolition of a building or structure satisfies the notice requirements of this subsection if the notice includes the information required by subdivision (3) of this subsection, regardless of the title or caption of the notice.</w:t>
      </w:r>
    </w:p>
    <w:p w14:paraId="71B6F93A" w14:textId="77777777" w:rsidR="00D52433" w:rsidRPr="00D52433" w:rsidRDefault="00D52433" w:rsidP="00D52433">
      <w:pPr>
        <w:pStyle w:val="SectionBody"/>
        <w:rPr>
          <w:color w:val="auto"/>
          <w:u w:val="single"/>
        </w:rPr>
      </w:pPr>
      <w:r w:rsidRPr="00D52433">
        <w:rPr>
          <w:color w:val="auto"/>
          <w:u w:val="single"/>
        </w:rPr>
        <w:t xml:space="preserve">(6) The owner shall be </w:t>
      </w:r>
      <w:proofErr w:type="gramStart"/>
      <w:r w:rsidRPr="00D52433">
        <w:rPr>
          <w:color w:val="auto"/>
          <w:u w:val="single"/>
        </w:rPr>
        <w:t>provided</w:t>
      </w:r>
      <w:proofErr w:type="gramEnd"/>
      <w:r w:rsidRPr="00D52433">
        <w:rPr>
          <w:color w:val="auto"/>
          <w:u w:val="single"/>
        </w:rPr>
        <w:t xml:space="preserve"> an opportunity to contest the proposed assessment before a municipal judge or other municipal official with lawful authority to hear and determine violations </w:t>
      </w:r>
      <w:r w:rsidRPr="00D52433">
        <w:rPr>
          <w:color w:val="auto"/>
          <w:u w:val="single"/>
        </w:rPr>
        <w:lastRenderedPageBreak/>
        <w:t xml:space="preserve">of municipal code as provided by ordinance. The determination of such </w:t>
      </w:r>
      <w:proofErr w:type="gramStart"/>
      <w:r w:rsidRPr="00D52433">
        <w:rPr>
          <w:color w:val="auto"/>
          <w:u w:val="single"/>
        </w:rPr>
        <w:t>official</w:t>
      </w:r>
      <w:proofErr w:type="gramEnd"/>
      <w:r w:rsidRPr="00D52433">
        <w:rPr>
          <w:color w:val="auto"/>
          <w:u w:val="single"/>
        </w:rPr>
        <w:t xml:space="preserve"> shall be binding on the municipality for purposes of imposition.</w:t>
      </w:r>
    </w:p>
    <w:p w14:paraId="13841F4F" w14:textId="77777777" w:rsidR="00D52433" w:rsidRPr="00D52433" w:rsidRDefault="00D52433" w:rsidP="00D52433">
      <w:pPr>
        <w:pStyle w:val="SectionBody"/>
        <w:rPr>
          <w:color w:val="auto"/>
          <w:u w:val="single"/>
        </w:rPr>
      </w:pPr>
      <w:r w:rsidRPr="00D52433">
        <w:rPr>
          <w:color w:val="auto"/>
          <w:u w:val="single"/>
        </w:rPr>
        <w:t xml:space="preserve">(7) Upon completion of the work and consideration of any objections submitted within 30 days following notice, and provided that the owner has been given notice of the final assessment amount prior to certification, the municipality or its official designee shall impose the special assessment administratively. The municipality shall provide notice of the final assessment amount to the owner. The assessment may then be certified to the county sheriff or other appropriate tax official and shall be entered on the land books and collected in the same manner, with the same priority, interest, penalties, and enforcement remedies, </w:t>
      </w:r>
      <w:proofErr w:type="gramStart"/>
      <w:r w:rsidRPr="00D52433">
        <w:rPr>
          <w:color w:val="auto"/>
          <w:u w:val="single"/>
        </w:rPr>
        <w:t>as ad</w:t>
      </w:r>
      <w:proofErr w:type="gramEnd"/>
      <w:r w:rsidRPr="00D52433">
        <w:rPr>
          <w:color w:val="auto"/>
          <w:u w:val="single"/>
        </w:rPr>
        <w:t xml:space="preserve"> valorem real property taxes. </w:t>
      </w:r>
    </w:p>
    <w:p w14:paraId="4EB1C947" w14:textId="77777777" w:rsidR="00D52433" w:rsidRPr="00D52433" w:rsidRDefault="00D52433" w:rsidP="00D52433">
      <w:pPr>
        <w:pStyle w:val="SectionBody"/>
        <w:rPr>
          <w:color w:val="auto"/>
          <w:u w:val="single"/>
        </w:rPr>
      </w:pPr>
      <w:r w:rsidRPr="00D52433">
        <w:rPr>
          <w:color w:val="auto"/>
          <w:u w:val="single"/>
        </w:rPr>
        <w:t xml:space="preserve">(8) A municipality may, by ordinance, authorize the payment of a special assessment imposed pursuant to this subsection in installments under general terms established by the governing body. The municipality, or its official designee, shall have the authority to apply, establish, and adjust installment schedules for individual assessments consistent with the terms of the ordinance, and to take any administrative actions necessary to ensure collection of installments. </w:t>
      </w:r>
    </w:p>
    <w:p w14:paraId="15838FBF" w14:textId="77777777" w:rsidR="00D52433" w:rsidRPr="00D52433" w:rsidRDefault="00D52433" w:rsidP="00D52433">
      <w:pPr>
        <w:pStyle w:val="SectionBody"/>
        <w:rPr>
          <w:color w:val="auto"/>
          <w:u w:val="single"/>
        </w:rPr>
      </w:pPr>
      <w:r w:rsidRPr="00D52433">
        <w:rPr>
          <w:color w:val="auto"/>
          <w:u w:val="single"/>
        </w:rPr>
        <w:t xml:space="preserve">(9) Special assessments imposed pursuant to this subsection are governed exclusively by this section and are not subject to the provisions of § 8-18-1 </w:t>
      </w:r>
      <w:r w:rsidRPr="00D52433">
        <w:rPr>
          <w:i/>
          <w:iCs/>
          <w:color w:val="auto"/>
          <w:u w:val="single"/>
        </w:rPr>
        <w:t>et seq</w:t>
      </w:r>
      <w:r w:rsidRPr="00D52433">
        <w:rPr>
          <w:color w:val="auto"/>
          <w:u w:val="single"/>
        </w:rPr>
        <w:t xml:space="preserve">. of this code. </w:t>
      </w:r>
    </w:p>
    <w:p w14:paraId="63A82D28" w14:textId="4D8A17F4" w:rsidR="00DB2E7C" w:rsidRPr="00955B5D" w:rsidRDefault="00DB2E7C" w:rsidP="00D52433">
      <w:pPr>
        <w:pStyle w:val="SectionBody"/>
        <w:rPr>
          <w:color w:val="auto"/>
        </w:rPr>
      </w:pPr>
      <w:r w:rsidRPr="00955B5D">
        <w:rPr>
          <w:color w:val="auto"/>
          <w:u w:val="single"/>
        </w:rPr>
        <w:t>(i)</w:t>
      </w:r>
      <w:r w:rsidRPr="00955B5D">
        <w:rPr>
          <w:color w:val="auto"/>
        </w:rPr>
        <w:t xml:space="preserve"> Every municipality may also i</w:t>
      </w:r>
      <w:r w:rsidRPr="00955B5D">
        <w:rPr>
          <w:rFonts w:eastAsia="Times New Roman"/>
          <w:bCs/>
          <w:color w:val="auto"/>
        </w:rPr>
        <w:t>nstitute a civil action in circuit court against the landowner or other responsible party to obtain an order allowing the municipality to take corrective action up to and including demolition of any structure, dwelling or building that is unsafe, unsanitary, dangerous, or detrimental to the public safety or welfare; and</w:t>
      </w:r>
      <w:r w:rsidRPr="00955B5D">
        <w:rPr>
          <w:color w:val="auto"/>
        </w:rPr>
        <w:t xml:space="preserve"> to recover all reasonable costs and expenses incurred by the municipality with respect to the property and for reasonable attorney fees and court costs incurred in the prosecution of the action:</w:t>
      </w:r>
    </w:p>
    <w:p w14:paraId="45D937BD" w14:textId="77777777" w:rsidR="00DB2E7C" w:rsidRPr="00955B5D" w:rsidRDefault="00DB2E7C" w:rsidP="00DB2E7C">
      <w:pPr>
        <w:pStyle w:val="SectionBody"/>
        <w:rPr>
          <w:color w:val="auto"/>
        </w:rPr>
      </w:pPr>
      <w:r w:rsidRPr="00955B5D">
        <w:rPr>
          <w:color w:val="auto"/>
        </w:rPr>
        <w:t xml:space="preserve">(1) No fewer than 10 days before instituting a civil action as provided in this subsection, the municipality shall send notice to the landowner by certified mail, return receipt requested, advising the landowner of the governing body’s intention to institute such action. </w:t>
      </w:r>
    </w:p>
    <w:p w14:paraId="393C3031" w14:textId="77777777" w:rsidR="00DB2E7C" w:rsidRPr="00955B5D" w:rsidRDefault="00DB2E7C" w:rsidP="00DB2E7C">
      <w:pPr>
        <w:pStyle w:val="SectionBody"/>
        <w:rPr>
          <w:color w:val="auto"/>
        </w:rPr>
      </w:pPr>
      <w:r w:rsidRPr="00955B5D">
        <w:rPr>
          <w:color w:val="auto"/>
        </w:rPr>
        <w:lastRenderedPageBreak/>
        <w:t xml:space="preserve">(2) The notice shall be sent to the most recent address of the landowner of record in the office of the assessor of the county where the subject property is located and to any other address for the landowner as may exist on record with the municipality. If, for any reason, the certified mail is returned without evidence of proper receipt, the municipality shall resend the notices by first class mail, postage </w:t>
      </w:r>
      <w:proofErr w:type="gramStart"/>
      <w:r w:rsidRPr="00955B5D">
        <w:rPr>
          <w:color w:val="auto"/>
        </w:rPr>
        <w:t>prepaid, and</w:t>
      </w:r>
      <w:proofErr w:type="gramEnd"/>
      <w:r w:rsidRPr="00955B5D">
        <w:rPr>
          <w:color w:val="auto"/>
        </w:rPr>
        <w:t xml:space="preserve"> shall also post notice on the front door or other conspicuous location on the subject property.</w:t>
      </w:r>
    </w:p>
    <w:p w14:paraId="55119C2B" w14:textId="77777777" w:rsidR="00DB2E7C" w:rsidRPr="00955B5D" w:rsidRDefault="00DB2E7C" w:rsidP="00DB2E7C">
      <w:pPr>
        <w:pStyle w:val="SectionBody"/>
        <w:rPr>
          <w:color w:val="auto"/>
        </w:rPr>
      </w:pPr>
      <w:r w:rsidRPr="00955B5D">
        <w:rPr>
          <w:strike/>
          <w:color w:val="auto"/>
        </w:rPr>
        <w:t>(i)</w:t>
      </w:r>
      <w:r w:rsidRPr="00955B5D">
        <w:rPr>
          <w:color w:val="auto"/>
        </w:rPr>
        <w:t xml:space="preserve"> </w:t>
      </w:r>
      <w:r w:rsidRPr="00955B5D">
        <w:rPr>
          <w:color w:val="auto"/>
          <w:u w:val="single"/>
        </w:rPr>
        <w:t>(j)</w:t>
      </w:r>
      <w:r w:rsidRPr="00955B5D">
        <w:rPr>
          <w:color w:val="auto"/>
        </w:rPr>
        <w:t xml:space="preserve"> To the extent not otherwise authorized by state law, all notices of violation or correction for violations that do not fall within one of the categories set forth in paragraph (A) or (B), subdivision (1), subsection (f) of this section issued by the enforcement agency of a municipality that has adopted the state building code shall be served in accordance with the process set forth in the state building code. All notices of violation or correction orders for violations that do not fall within one of the categories set forth in paragraph (A) or (B), subdivision (1), subsection (f) of this section issued by a code enforcement agency of a municipality that has not adopted the state building code shall be served in accordance with the law of this state concerning the service of process in civil actions, except that personal service may be made by a code enforcement agency official and the method of service effectuated by mail by the clerk of a court as permitted by </w:t>
      </w:r>
      <w:r w:rsidRPr="00955B5D">
        <w:rPr>
          <w:color w:val="auto"/>
          <w:lang w:val="en"/>
        </w:rPr>
        <w:t xml:space="preserve">Rule 4(d)(1)(D) of the West Virginia Rules of Civil Procedure </w:t>
      </w:r>
      <w:r w:rsidRPr="00955B5D">
        <w:rPr>
          <w:color w:val="auto"/>
        </w:rPr>
        <w:t>is effectuated by mailing by a code enforcement agency official and shall be posted in a conspicuous place on the property that is the subject of the notice of violation or correction.</w:t>
      </w:r>
    </w:p>
    <w:p w14:paraId="1FA10BB1" w14:textId="77777777" w:rsidR="00DB2E7C" w:rsidRPr="00955B5D" w:rsidRDefault="00DB2E7C" w:rsidP="00DB2E7C">
      <w:pPr>
        <w:pStyle w:val="SectionBody"/>
        <w:rPr>
          <w:color w:val="auto"/>
        </w:rPr>
      </w:pPr>
      <w:r w:rsidRPr="00955B5D">
        <w:rPr>
          <w:strike/>
          <w:color w:val="auto"/>
        </w:rPr>
        <w:t>(j)</w:t>
      </w:r>
      <w:r w:rsidRPr="00955B5D">
        <w:rPr>
          <w:color w:val="auto"/>
        </w:rPr>
        <w:t xml:space="preserve"> </w:t>
      </w:r>
      <w:r w:rsidRPr="00955B5D">
        <w:rPr>
          <w:color w:val="auto"/>
          <w:u w:val="single"/>
        </w:rPr>
        <w:t>(k)</w:t>
      </w:r>
      <w:r w:rsidRPr="00955B5D">
        <w:rPr>
          <w:color w:val="auto"/>
        </w:rPr>
        <w:t xml:space="preserve"> Any violation of an ordinance adopted under this </w:t>
      </w:r>
      <w:proofErr w:type="gramStart"/>
      <w:r w:rsidRPr="00955B5D">
        <w:rPr>
          <w:color w:val="auto"/>
        </w:rPr>
        <w:t>section,</w:t>
      </w:r>
      <w:proofErr w:type="gramEnd"/>
      <w:r w:rsidRPr="00955B5D">
        <w:rPr>
          <w:color w:val="auto"/>
        </w:rPr>
        <w:t xml:space="preserve"> may be prosecuted by the municipality consistent with state and local laws. Unless otherwise authorized by state law, prosecution of a violation shall be initiated by a complaint presented to and sworn or affirmed before a municipal judge or other municipal official with lawful authority to hear and determine violations of municipal code in the municipality where the offense is alleged to have occurred. Unless otherwise provided by statute, the presentation and oath or affirmation shall be made by a code enforcement agency official or municipal attorney showing reason to have reliable </w:t>
      </w:r>
      <w:r w:rsidRPr="00955B5D">
        <w:rPr>
          <w:color w:val="auto"/>
        </w:rPr>
        <w:lastRenderedPageBreak/>
        <w:t xml:space="preserve">information and belief. If from the facts stated in the complaint the municipal judge or other municipal official with lawful authority to hear and determine violations of municipal code finds probable cause, the complaint becomes the charging instrument initiating a criminal proceeding. A complaint lawfully authorized by this subsection along with a summons setting forth the date, time, and place of appearance before a municipal judge or other municipal official with lawful authority to hear and determine violations of municipal code </w:t>
      </w:r>
      <w:r w:rsidRPr="00955B5D">
        <w:rPr>
          <w:color w:val="auto"/>
          <w:lang w:val="en"/>
        </w:rPr>
        <w:t xml:space="preserve">shall be served in accordance with the law of the State of West Virginia concerning the service of process in civil actions, except that personal service of a summons and complaint may be made by a code enforcement agency official. If service is made by certified mail under Rule 4(d)(1)(D) of the West Virginia Rules of Civil Procedure and delivery of the summons and complaint is refused, the code enforcement agency official, promptly upon the receipt of the notice of the refusal, shall mail to the person or entity being noticed, by first class mail, postage prepaid, a copy of the summons and complaint. If the </w:t>
      </w:r>
      <w:proofErr w:type="gramStart"/>
      <w:r w:rsidRPr="00955B5D">
        <w:rPr>
          <w:color w:val="auto"/>
          <w:lang w:val="en"/>
        </w:rPr>
        <w:t>first class</w:t>
      </w:r>
      <w:proofErr w:type="gramEnd"/>
      <w:r w:rsidRPr="00955B5D">
        <w:rPr>
          <w:color w:val="auto"/>
          <w:lang w:val="en"/>
        </w:rPr>
        <w:t xml:space="preserve"> mailing is not returned as undeliverable by the U. S. Postal Service, service of the summons and complaint is presumed to have been effectuated. Upon service of the summons and complaint consistent with this subsection, the violation may be prosecuted consistent with state and local law.</w:t>
      </w:r>
    </w:p>
    <w:p w14:paraId="004A58A0" w14:textId="77777777" w:rsidR="00DB2E7C" w:rsidRPr="00955B5D" w:rsidRDefault="00DB2E7C" w:rsidP="00DB2E7C">
      <w:pPr>
        <w:pStyle w:val="SectionBody"/>
        <w:rPr>
          <w:color w:val="auto"/>
        </w:rPr>
      </w:pPr>
      <w:proofErr w:type="gramStart"/>
      <w:r w:rsidRPr="00955B5D">
        <w:rPr>
          <w:strike/>
          <w:color w:val="auto"/>
        </w:rPr>
        <w:t>(k)</w:t>
      </w:r>
      <w:r w:rsidRPr="00955B5D">
        <w:rPr>
          <w:color w:val="auto"/>
        </w:rPr>
        <w:t xml:space="preserve"> (l) In</w:t>
      </w:r>
      <w:proofErr w:type="gramEnd"/>
      <w:r w:rsidRPr="00955B5D">
        <w:rPr>
          <w:color w:val="auto"/>
        </w:rPr>
        <w:t xml:space="preserve"> addition to the authority granted by this section, a municipality may seek the aid of a county commission by </w:t>
      </w:r>
      <w:proofErr w:type="gramStart"/>
      <w:r w:rsidRPr="00955B5D">
        <w:rPr>
          <w:color w:val="auto"/>
        </w:rPr>
        <w:t>entering into</w:t>
      </w:r>
      <w:proofErr w:type="gramEnd"/>
      <w:r w:rsidRPr="00955B5D">
        <w:rPr>
          <w:color w:val="auto"/>
        </w:rPr>
        <w:t xml:space="preserve"> a memorandum of understanding with the county commission to destroy or demolish certain dilapidated structures within the municipality. In those agreements, the parties may use the procedures </w:t>
      </w:r>
      <w:proofErr w:type="gramStart"/>
      <w:r w:rsidRPr="00955B5D">
        <w:rPr>
          <w:color w:val="auto"/>
        </w:rPr>
        <w:t>outlined</w:t>
      </w:r>
      <w:proofErr w:type="gramEnd"/>
      <w:r w:rsidRPr="00955B5D">
        <w:rPr>
          <w:color w:val="auto"/>
        </w:rPr>
        <w:t xml:space="preserve"> this code section or §7-1-3ff </w:t>
      </w:r>
      <w:r w:rsidRPr="00955B5D">
        <w:rPr>
          <w:color w:val="auto"/>
          <w:u w:val="single"/>
        </w:rPr>
        <w:t>of this code</w:t>
      </w:r>
      <w:r w:rsidRPr="00955B5D">
        <w:rPr>
          <w:color w:val="auto"/>
        </w:rPr>
        <w:t>.</w:t>
      </w:r>
    </w:p>
    <w:p w14:paraId="3F36A500" w14:textId="77777777" w:rsidR="00DB2E7C" w:rsidRPr="00955B5D" w:rsidRDefault="00DB2E7C" w:rsidP="00DB2E7C">
      <w:pPr>
        <w:pStyle w:val="Note"/>
        <w:rPr>
          <w:color w:val="auto"/>
        </w:rPr>
      </w:pPr>
    </w:p>
    <w:p w14:paraId="2E64D7A8" w14:textId="77777777" w:rsidR="00DB2E7C" w:rsidRPr="00955B5D" w:rsidRDefault="00DB2E7C" w:rsidP="00DB2E7C">
      <w:pPr>
        <w:pStyle w:val="Note"/>
        <w:rPr>
          <w:color w:val="auto"/>
        </w:rPr>
      </w:pPr>
      <w:r w:rsidRPr="00955B5D">
        <w:rPr>
          <w:color w:val="auto"/>
        </w:rPr>
        <w:t>NOTE: The purpose of this bill is to permit municipalities to adopt an ordinance to recover demolition costs as special tax assessments.</w:t>
      </w:r>
    </w:p>
    <w:p w14:paraId="6DB2040C" w14:textId="77777777" w:rsidR="00DB2E7C" w:rsidRPr="00955B5D" w:rsidRDefault="00DB2E7C" w:rsidP="00DB2E7C">
      <w:pPr>
        <w:pStyle w:val="Note"/>
        <w:rPr>
          <w:color w:val="auto"/>
        </w:rPr>
      </w:pPr>
      <w:r w:rsidRPr="00955B5D">
        <w:rPr>
          <w:color w:val="auto"/>
        </w:rPr>
        <w:t xml:space="preserve">Strike-throughs indicate language that would be stricken from a </w:t>
      </w:r>
      <w:proofErr w:type="gramStart"/>
      <w:r w:rsidRPr="00955B5D">
        <w:rPr>
          <w:color w:val="auto"/>
        </w:rPr>
        <w:t>heading</w:t>
      </w:r>
      <w:proofErr w:type="gramEnd"/>
      <w:r w:rsidRPr="00955B5D">
        <w:rPr>
          <w:color w:val="auto"/>
        </w:rPr>
        <w:t xml:space="preserve"> or the present law and underscoring indicates new language that would be added.</w:t>
      </w:r>
    </w:p>
    <w:p w14:paraId="61522D27" w14:textId="77777777" w:rsidR="00E831B3" w:rsidRDefault="00E831B3" w:rsidP="002010BF">
      <w:pPr>
        <w:pStyle w:val="References"/>
      </w:pPr>
    </w:p>
    <w:sectPr w:rsidR="00E831B3" w:rsidSect="00DB2E7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2A54" w14:textId="77777777" w:rsidR="00E7607D" w:rsidRPr="00B844FE" w:rsidRDefault="00E7607D" w:rsidP="00B844FE">
      <w:r>
        <w:separator/>
      </w:r>
    </w:p>
  </w:endnote>
  <w:endnote w:type="continuationSeparator" w:id="0">
    <w:p w14:paraId="56D78C91" w14:textId="77777777" w:rsidR="00E7607D" w:rsidRPr="00B844FE" w:rsidRDefault="00E760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E001" w14:textId="77777777" w:rsidR="00DB2E7C" w:rsidRDefault="00DB2E7C" w:rsidP="005F74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6F6B72" w14:textId="77777777" w:rsidR="00DB2E7C" w:rsidRPr="00DB2E7C" w:rsidRDefault="00DB2E7C" w:rsidP="00DB2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854D" w14:textId="77777777" w:rsidR="00DB2E7C" w:rsidRDefault="00DB2E7C" w:rsidP="005F74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15BB08" w14:textId="77777777" w:rsidR="00DB2E7C" w:rsidRPr="00DB2E7C" w:rsidRDefault="00DB2E7C" w:rsidP="00DB2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7037" w14:textId="77777777" w:rsidR="00DB2E7C" w:rsidRPr="00DB2E7C" w:rsidRDefault="00DB2E7C" w:rsidP="00DB2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7C2F" w14:textId="77777777" w:rsidR="00E7607D" w:rsidRPr="00B844FE" w:rsidRDefault="00E7607D" w:rsidP="00B844FE">
      <w:r>
        <w:separator/>
      </w:r>
    </w:p>
  </w:footnote>
  <w:footnote w:type="continuationSeparator" w:id="0">
    <w:p w14:paraId="2626E200" w14:textId="77777777" w:rsidR="00E7607D" w:rsidRPr="00B844FE" w:rsidRDefault="00E760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298D" w14:textId="77777777" w:rsidR="00DB2E7C" w:rsidRPr="00DB2E7C" w:rsidRDefault="00DB2E7C" w:rsidP="00DB2E7C">
    <w:pPr>
      <w:pStyle w:val="Header"/>
    </w:pPr>
    <w:r>
      <w:t>CS for HB 4977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4077" w14:textId="77777777" w:rsidR="00DB2E7C" w:rsidRPr="00DB2E7C" w:rsidRDefault="00DB2E7C" w:rsidP="00DB2E7C">
    <w:pPr>
      <w:pStyle w:val="Header"/>
    </w:pPr>
    <w:r>
      <w:t>CS for HB 4977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691C" w14:textId="77777777" w:rsidR="00DB2E7C" w:rsidRPr="00DB2E7C" w:rsidRDefault="00DB2E7C" w:rsidP="00DB2E7C">
    <w:pPr>
      <w:pStyle w:val="Header"/>
    </w:pPr>
    <w:r>
      <w:t>CS for HB 4977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7D"/>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D6512"/>
    <w:rsid w:val="00301F44"/>
    <w:rsid w:val="00303684"/>
    <w:rsid w:val="003143F5"/>
    <w:rsid w:val="00314854"/>
    <w:rsid w:val="00331B5A"/>
    <w:rsid w:val="003C51CD"/>
    <w:rsid w:val="003F3C67"/>
    <w:rsid w:val="004247A2"/>
    <w:rsid w:val="004B2795"/>
    <w:rsid w:val="004C13DD"/>
    <w:rsid w:val="004E3441"/>
    <w:rsid w:val="00562810"/>
    <w:rsid w:val="005955B1"/>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25F29"/>
    <w:rsid w:val="00B80C20"/>
    <w:rsid w:val="00B844FE"/>
    <w:rsid w:val="00B94E71"/>
    <w:rsid w:val="00BC3517"/>
    <w:rsid w:val="00BC562B"/>
    <w:rsid w:val="00C33014"/>
    <w:rsid w:val="00C33434"/>
    <w:rsid w:val="00C34869"/>
    <w:rsid w:val="00C42EB6"/>
    <w:rsid w:val="00C85096"/>
    <w:rsid w:val="00CB20EF"/>
    <w:rsid w:val="00CC1E24"/>
    <w:rsid w:val="00CC2692"/>
    <w:rsid w:val="00CC26D0"/>
    <w:rsid w:val="00CD12CB"/>
    <w:rsid w:val="00CD36CF"/>
    <w:rsid w:val="00CF1DCA"/>
    <w:rsid w:val="00D27498"/>
    <w:rsid w:val="00D52433"/>
    <w:rsid w:val="00D579FC"/>
    <w:rsid w:val="00D7428E"/>
    <w:rsid w:val="00DB2E7C"/>
    <w:rsid w:val="00DE526B"/>
    <w:rsid w:val="00DF199D"/>
    <w:rsid w:val="00E01542"/>
    <w:rsid w:val="00E365F1"/>
    <w:rsid w:val="00E62F48"/>
    <w:rsid w:val="00E7607D"/>
    <w:rsid w:val="00E831B3"/>
    <w:rsid w:val="00EB203E"/>
    <w:rsid w:val="00ED1496"/>
    <w:rsid w:val="00EE70CB"/>
    <w:rsid w:val="00F01B45"/>
    <w:rsid w:val="00F23775"/>
    <w:rsid w:val="00F354B2"/>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543C9"/>
  <w15:chartTrackingRefBased/>
  <w15:docId w15:val="{CCBC752A-AA9B-40CE-A7E2-7281C659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B2E7C"/>
    <w:rPr>
      <w:rFonts w:eastAsia="Calibri"/>
      <w:b/>
      <w:caps/>
      <w:color w:val="000000"/>
      <w:sz w:val="24"/>
    </w:rPr>
  </w:style>
  <w:style w:type="character" w:customStyle="1" w:styleId="SectionBodyChar">
    <w:name w:val="Section Body Char"/>
    <w:link w:val="SectionBody"/>
    <w:rsid w:val="00DB2E7C"/>
    <w:rPr>
      <w:rFonts w:eastAsia="Calibri"/>
      <w:color w:val="000000"/>
    </w:rPr>
  </w:style>
  <w:style w:type="character" w:customStyle="1" w:styleId="SectionHeadingChar">
    <w:name w:val="Section Heading Char"/>
    <w:link w:val="SectionHeading"/>
    <w:rsid w:val="00DB2E7C"/>
    <w:rPr>
      <w:rFonts w:eastAsia="Calibri"/>
      <w:b/>
      <w:color w:val="000000"/>
    </w:rPr>
  </w:style>
  <w:style w:type="character" w:styleId="PageNumber">
    <w:name w:val="page number"/>
    <w:basedOn w:val="DefaultParagraphFont"/>
    <w:uiPriority w:val="99"/>
    <w:semiHidden/>
    <w:locked/>
    <w:rsid w:val="00DB2E7C"/>
  </w:style>
  <w:style w:type="paragraph" w:styleId="Revision">
    <w:name w:val="Revision"/>
    <w:hidden/>
    <w:uiPriority w:val="99"/>
    <w:semiHidden/>
    <w:rsid w:val="00D524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E1664602B4721A59EFACEF64D23D4"/>
        <w:category>
          <w:name w:val="General"/>
          <w:gallery w:val="placeholder"/>
        </w:category>
        <w:types>
          <w:type w:val="bbPlcHdr"/>
        </w:types>
        <w:behaviors>
          <w:behavior w:val="content"/>
        </w:behaviors>
        <w:guid w:val="{FA7E2A68-1CDB-414F-86CF-E62D99C1ECFF}"/>
      </w:docPartPr>
      <w:docPartBody>
        <w:p w:rsidR="002D1841" w:rsidRDefault="002D1841">
          <w:pPr>
            <w:pStyle w:val="262E1664602B4721A59EFACEF64D23D4"/>
          </w:pPr>
          <w:r w:rsidRPr="00B844FE">
            <w:t>Prefix Text</w:t>
          </w:r>
        </w:p>
      </w:docPartBody>
    </w:docPart>
    <w:docPart>
      <w:docPartPr>
        <w:name w:val="F4C66DB5BC3C4C3DBF00B8710DACE4D2"/>
        <w:category>
          <w:name w:val="General"/>
          <w:gallery w:val="placeholder"/>
        </w:category>
        <w:types>
          <w:type w:val="bbPlcHdr"/>
        </w:types>
        <w:behaviors>
          <w:behavior w:val="content"/>
        </w:behaviors>
        <w:guid w:val="{54ADF2AE-5B52-4E8D-BAF3-D01F5B5CD29D}"/>
      </w:docPartPr>
      <w:docPartBody>
        <w:p w:rsidR="002D1841" w:rsidRDefault="002D1841">
          <w:pPr>
            <w:pStyle w:val="F4C66DB5BC3C4C3DBF00B8710DACE4D2"/>
          </w:pPr>
          <w:r w:rsidRPr="00B844FE">
            <w:t>[Type here]</w:t>
          </w:r>
        </w:p>
      </w:docPartBody>
    </w:docPart>
    <w:docPart>
      <w:docPartPr>
        <w:name w:val="11537FCFCAE4476E9EEFA71062642E74"/>
        <w:category>
          <w:name w:val="General"/>
          <w:gallery w:val="placeholder"/>
        </w:category>
        <w:types>
          <w:type w:val="bbPlcHdr"/>
        </w:types>
        <w:behaviors>
          <w:behavior w:val="content"/>
        </w:behaviors>
        <w:guid w:val="{349C09CE-990D-4E8B-B62E-20740BA2A761}"/>
      </w:docPartPr>
      <w:docPartBody>
        <w:p w:rsidR="002D1841" w:rsidRDefault="002D1841">
          <w:pPr>
            <w:pStyle w:val="11537FCFCAE4476E9EEFA71062642E74"/>
          </w:pPr>
          <w:r w:rsidRPr="00B844FE">
            <w:t>Number</w:t>
          </w:r>
        </w:p>
      </w:docPartBody>
    </w:docPart>
    <w:docPart>
      <w:docPartPr>
        <w:name w:val="183F5B91F51C4B57B9636CDD7341411D"/>
        <w:category>
          <w:name w:val="General"/>
          <w:gallery w:val="placeholder"/>
        </w:category>
        <w:types>
          <w:type w:val="bbPlcHdr"/>
        </w:types>
        <w:behaviors>
          <w:behavior w:val="content"/>
        </w:behaviors>
        <w:guid w:val="{22D384F0-E05D-4593-89F8-DD4AB071A7A0}"/>
      </w:docPartPr>
      <w:docPartBody>
        <w:p w:rsidR="002D1841" w:rsidRDefault="002D1841">
          <w:pPr>
            <w:pStyle w:val="183F5B91F51C4B57B9636CDD734141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41"/>
    <w:rsid w:val="002D1841"/>
    <w:rsid w:val="002D6512"/>
    <w:rsid w:val="005955B1"/>
    <w:rsid w:val="00BC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E1664602B4721A59EFACEF64D23D4">
    <w:name w:val="262E1664602B4721A59EFACEF64D23D4"/>
  </w:style>
  <w:style w:type="paragraph" w:customStyle="1" w:styleId="F4C66DB5BC3C4C3DBF00B8710DACE4D2">
    <w:name w:val="F4C66DB5BC3C4C3DBF00B8710DACE4D2"/>
  </w:style>
  <w:style w:type="paragraph" w:customStyle="1" w:styleId="11537FCFCAE4476E9EEFA71062642E74">
    <w:name w:val="11537FCFCAE4476E9EEFA71062642E74"/>
  </w:style>
  <w:style w:type="character" w:styleId="PlaceholderText">
    <w:name w:val="Placeholder Text"/>
    <w:basedOn w:val="DefaultParagraphFont"/>
    <w:uiPriority w:val="99"/>
    <w:semiHidden/>
    <w:rsid w:val="002D1841"/>
    <w:rPr>
      <w:color w:val="808080"/>
    </w:rPr>
  </w:style>
  <w:style w:type="paragraph" w:customStyle="1" w:styleId="183F5B91F51C4B57B9636CDD7341411D">
    <w:name w:val="183F5B91F51C4B57B9636CDD73414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13</Pages>
  <Words>4183</Words>
  <Characters>22214</Characters>
  <Application>Microsoft Office Word</Application>
  <DocSecurity>0</DocSecurity>
  <Lines>326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Jared Page</cp:lastModifiedBy>
  <cp:revision>2</cp:revision>
  <cp:lastPrinted>2026-03-01T22:37:00Z</cp:lastPrinted>
  <dcterms:created xsi:type="dcterms:W3CDTF">2026-03-01T22:37:00Z</dcterms:created>
  <dcterms:modified xsi:type="dcterms:W3CDTF">2026-03-01T22:37:00Z</dcterms:modified>
</cp:coreProperties>
</file>