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9063" w14:textId="77777777" w:rsidR="00FE067E" w:rsidRPr="005B135F" w:rsidRDefault="003C6034" w:rsidP="00CC1F3B">
      <w:pPr>
        <w:pStyle w:val="TitlePageOrigin"/>
        <w:rPr>
          <w:color w:val="auto"/>
        </w:rPr>
      </w:pPr>
      <w:r w:rsidRPr="005B135F">
        <w:rPr>
          <w:caps w:val="0"/>
          <w:color w:val="auto"/>
        </w:rPr>
        <w:t>WEST VIRGINIA LEGISLATURE</w:t>
      </w:r>
    </w:p>
    <w:p w14:paraId="120BE3C9" w14:textId="77777777" w:rsidR="00CD36CF" w:rsidRPr="005B135F" w:rsidRDefault="00CD36CF" w:rsidP="00CC1F3B">
      <w:pPr>
        <w:pStyle w:val="TitlePageSession"/>
        <w:rPr>
          <w:color w:val="auto"/>
        </w:rPr>
      </w:pPr>
      <w:r w:rsidRPr="005B135F">
        <w:rPr>
          <w:color w:val="auto"/>
        </w:rPr>
        <w:t>20</w:t>
      </w:r>
      <w:r w:rsidR="00EC5E63" w:rsidRPr="005B135F">
        <w:rPr>
          <w:color w:val="auto"/>
        </w:rPr>
        <w:t>2</w:t>
      </w:r>
      <w:r w:rsidR="0020151F" w:rsidRPr="005B135F">
        <w:rPr>
          <w:color w:val="auto"/>
        </w:rPr>
        <w:t>6</w:t>
      </w:r>
      <w:r w:rsidRPr="005B135F">
        <w:rPr>
          <w:color w:val="auto"/>
        </w:rPr>
        <w:t xml:space="preserve"> </w:t>
      </w:r>
      <w:r w:rsidR="003C6034" w:rsidRPr="005B135F">
        <w:rPr>
          <w:caps w:val="0"/>
          <w:color w:val="auto"/>
        </w:rPr>
        <w:t>REGULAR SESSION</w:t>
      </w:r>
    </w:p>
    <w:p w14:paraId="6D2E43E0" w14:textId="77777777" w:rsidR="00CD36CF" w:rsidRPr="005B135F" w:rsidRDefault="0073584E" w:rsidP="00CC1F3B">
      <w:pPr>
        <w:pStyle w:val="TitlePageBillPrefix"/>
        <w:rPr>
          <w:color w:val="auto"/>
        </w:rPr>
      </w:pPr>
      <w:sdt>
        <w:sdtPr>
          <w:rPr>
            <w:color w:val="auto"/>
          </w:rPr>
          <w:tag w:val="IntroDate"/>
          <w:id w:val="-1236936958"/>
          <w:placeholder>
            <w:docPart w:val="6D875F98DA694B46B7FC2F2E4ABD6A17"/>
          </w:placeholder>
          <w:text/>
        </w:sdtPr>
        <w:sdtEndPr/>
        <w:sdtContent>
          <w:r w:rsidR="00AE48A0" w:rsidRPr="005B135F">
            <w:rPr>
              <w:color w:val="auto"/>
            </w:rPr>
            <w:t>Introduced</w:t>
          </w:r>
        </w:sdtContent>
      </w:sdt>
    </w:p>
    <w:p w14:paraId="22EEC883" w14:textId="4850DC42" w:rsidR="00CD36CF" w:rsidRPr="005B135F" w:rsidRDefault="0073584E" w:rsidP="00CC1F3B">
      <w:pPr>
        <w:pStyle w:val="BillNumber"/>
        <w:rPr>
          <w:color w:val="auto"/>
        </w:rPr>
      </w:pPr>
      <w:sdt>
        <w:sdtPr>
          <w:rPr>
            <w:color w:val="auto"/>
          </w:rPr>
          <w:tag w:val="Chamber"/>
          <w:id w:val="893011969"/>
          <w:lock w:val="sdtLocked"/>
          <w:placeholder>
            <w:docPart w:val="BEE199B967EA48C49D02258AF2F36926"/>
          </w:placeholder>
          <w:dropDownList>
            <w:listItem w:displayText="House" w:value="House"/>
            <w:listItem w:displayText="Senate" w:value="Senate"/>
          </w:dropDownList>
        </w:sdtPr>
        <w:sdtEndPr/>
        <w:sdtContent>
          <w:r w:rsidR="00C33434" w:rsidRPr="005B135F">
            <w:rPr>
              <w:color w:val="auto"/>
            </w:rPr>
            <w:t>House</w:t>
          </w:r>
        </w:sdtContent>
      </w:sdt>
      <w:r w:rsidR="00303684" w:rsidRPr="005B135F">
        <w:rPr>
          <w:color w:val="auto"/>
        </w:rPr>
        <w:t xml:space="preserve"> </w:t>
      </w:r>
      <w:r w:rsidR="00CD36CF" w:rsidRPr="005B135F">
        <w:rPr>
          <w:color w:val="auto"/>
        </w:rPr>
        <w:t xml:space="preserve">Bill </w:t>
      </w:r>
      <w:sdt>
        <w:sdtPr>
          <w:rPr>
            <w:color w:val="auto"/>
          </w:rPr>
          <w:tag w:val="BNum"/>
          <w:id w:val="1645317809"/>
          <w:lock w:val="sdtLocked"/>
          <w:placeholder>
            <w:docPart w:val="AD697629EFA1440194CDC7AEF5C67079"/>
          </w:placeholder>
          <w:text/>
        </w:sdtPr>
        <w:sdtEndPr/>
        <w:sdtContent>
          <w:r>
            <w:rPr>
              <w:color w:val="auto"/>
            </w:rPr>
            <w:t>5019</w:t>
          </w:r>
        </w:sdtContent>
      </w:sdt>
    </w:p>
    <w:p w14:paraId="3D8EFEDD" w14:textId="7D9D6E27" w:rsidR="00CD36CF" w:rsidRPr="005B135F" w:rsidRDefault="00CD36CF" w:rsidP="00CC1F3B">
      <w:pPr>
        <w:pStyle w:val="Sponsors"/>
        <w:rPr>
          <w:color w:val="auto"/>
        </w:rPr>
      </w:pPr>
      <w:r w:rsidRPr="005B135F">
        <w:rPr>
          <w:color w:val="auto"/>
        </w:rPr>
        <w:t xml:space="preserve">By </w:t>
      </w:r>
      <w:sdt>
        <w:sdtPr>
          <w:rPr>
            <w:color w:val="auto"/>
          </w:rPr>
          <w:tag w:val="Sponsors"/>
          <w:id w:val="1589585889"/>
          <w:placeholder>
            <w:docPart w:val="DFEC971EF38A484F800596B52D84F56E"/>
          </w:placeholder>
          <w:text w:multiLine="1"/>
        </w:sdtPr>
        <w:sdtEndPr/>
        <w:sdtContent>
          <w:r w:rsidR="005079D6" w:rsidRPr="005B135F">
            <w:rPr>
              <w:color w:val="auto"/>
            </w:rPr>
            <w:t>Delegate</w:t>
          </w:r>
          <w:r w:rsidR="00F671BA">
            <w:rPr>
              <w:color w:val="auto"/>
            </w:rPr>
            <w:t>s</w:t>
          </w:r>
          <w:r w:rsidR="005079D6" w:rsidRPr="005B135F">
            <w:rPr>
              <w:color w:val="auto"/>
            </w:rPr>
            <w:t xml:space="preserve"> Sheedy</w:t>
          </w:r>
          <w:r w:rsidR="00F671BA">
            <w:rPr>
              <w:color w:val="auto"/>
            </w:rPr>
            <w:t>, Stephens, Bell, and Canterbury</w:t>
          </w:r>
        </w:sdtContent>
      </w:sdt>
    </w:p>
    <w:p w14:paraId="31D443BF" w14:textId="705FC8DB" w:rsidR="00E831B3" w:rsidRPr="005B135F" w:rsidRDefault="00CD36CF" w:rsidP="00CC1F3B">
      <w:pPr>
        <w:pStyle w:val="References"/>
        <w:rPr>
          <w:color w:val="auto"/>
        </w:rPr>
      </w:pPr>
      <w:r w:rsidRPr="005B135F">
        <w:rPr>
          <w:color w:val="auto"/>
        </w:rPr>
        <w:t>[</w:t>
      </w:r>
      <w:sdt>
        <w:sdtPr>
          <w:rPr>
            <w:color w:val="auto"/>
          </w:rPr>
          <w:tag w:val="References"/>
          <w:id w:val="-1043047873"/>
          <w:placeholder>
            <w:docPart w:val="8CB7E5DB561E42B69E83A59720BC3073"/>
          </w:placeholder>
          <w:text w:multiLine="1"/>
        </w:sdtPr>
        <w:sdtEndPr/>
        <w:sdtContent>
          <w:r w:rsidR="0073584E">
            <w:rPr>
              <w:color w:val="auto"/>
            </w:rPr>
            <w:t>Introduced February 02, 2026; referred to the Committee on the Judiciary</w:t>
          </w:r>
        </w:sdtContent>
      </w:sdt>
      <w:r w:rsidRPr="005B135F">
        <w:rPr>
          <w:color w:val="auto"/>
        </w:rPr>
        <w:t>]</w:t>
      </w:r>
    </w:p>
    <w:p w14:paraId="3737B999" w14:textId="37D1AE21" w:rsidR="00303684" w:rsidRPr="005B135F" w:rsidRDefault="0000526A" w:rsidP="00CC1F3B">
      <w:pPr>
        <w:pStyle w:val="TitleSection"/>
        <w:rPr>
          <w:color w:val="auto"/>
        </w:rPr>
      </w:pPr>
      <w:r w:rsidRPr="005B135F">
        <w:rPr>
          <w:color w:val="auto"/>
        </w:rPr>
        <w:lastRenderedPageBreak/>
        <w:t>A BILL</w:t>
      </w:r>
      <w:r w:rsidR="005079D6" w:rsidRPr="005B135F">
        <w:rPr>
          <w:color w:val="auto"/>
        </w:rPr>
        <w:t xml:space="preserve"> to amend and reenact §6-2-10 of the Code of West Virginia, 1931, as amended, relating to bonds of county officers; and increasing all </w:t>
      </w:r>
      <w:r w:rsidR="000E2557" w:rsidRPr="005B135F">
        <w:rPr>
          <w:color w:val="auto"/>
        </w:rPr>
        <w:t xml:space="preserve">bond </w:t>
      </w:r>
      <w:r w:rsidR="005079D6" w:rsidRPr="005B135F">
        <w:rPr>
          <w:color w:val="auto"/>
        </w:rPr>
        <w:t>limits to $500,000.</w:t>
      </w:r>
    </w:p>
    <w:p w14:paraId="555E14D5" w14:textId="49EF9CCA" w:rsidR="005079D6" w:rsidRPr="005B135F" w:rsidRDefault="00303684" w:rsidP="00CC1F3B">
      <w:pPr>
        <w:pStyle w:val="EnactingClause"/>
        <w:rPr>
          <w:color w:val="auto"/>
        </w:rPr>
      </w:pPr>
      <w:r w:rsidRPr="005B135F">
        <w:rPr>
          <w:color w:val="auto"/>
        </w:rPr>
        <w:t>Be it enacted by the Legislature of West Virginia:</w:t>
      </w:r>
    </w:p>
    <w:p w14:paraId="74C4AB8A" w14:textId="77777777" w:rsidR="005079D6" w:rsidRPr="005B135F" w:rsidRDefault="005079D6" w:rsidP="00CC1F3B">
      <w:pPr>
        <w:pStyle w:val="EnactingClause"/>
        <w:rPr>
          <w:color w:val="auto"/>
        </w:rPr>
        <w:sectPr w:rsidR="005079D6" w:rsidRPr="005B135F" w:rsidSect="005079D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9B7FBE" w14:textId="408E974B" w:rsidR="005079D6" w:rsidRPr="005B135F" w:rsidRDefault="005079D6" w:rsidP="005079D6">
      <w:pPr>
        <w:pStyle w:val="ArticleHeading"/>
        <w:rPr>
          <w:color w:val="auto"/>
        </w:rPr>
      </w:pPr>
      <w:r w:rsidRPr="005B135F">
        <w:rPr>
          <w:color w:val="auto"/>
        </w:rPr>
        <w:t>ARTICLE 2. OFFICIAL AND OTHER BONDS.</w:t>
      </w:r>
    </w:p>
    <w:p w14:paraId="3480714B" w14:textId="77777777" w:rsidR="005079D6" w:rsidRPr="005B135F" w:rsidRDefault="005079D6" w:rsidP="00CC1F3B">
      <w:pPr>
        <w:pStyle w:val="EnactingClause"/>
        <w:rPr>
          <w:color w:val="auto"/>
        </w:rPr>
        <w:sectPr w:rsidR="005079D6" w:rsidRPr="005B135F" w:rsidSect="005079D6">
          <w:type w:val="continuous"/>
          <w:pgSz w:w="12240" w:h="15840" w:code="1"/>
          <w:pgMar w:top="1440" w:right="1440" w:bottom="1440" w:left="1440" w:header="720" w:footer="720" w:gutter="0"/>
          <w:lnNumType w:countBy="1" w:restart="newSection"/>
          <w:pgNumType w:start="0"/>
          <w:cols w:space="720"/>
          <w:titlePg/>
          <w:docGrid w:linePitch="360"/>
        </w:sectPr>
      </w:pPr>
    </w:p>
    <w:p w14:paraId="0DD10EE0" w14:textId="77777777" w:rsidR="005079D6" w:rsidRPr="005B135F" w:rsidRDefault="005079D6" w:rsidP="00D739C7">
      <w:pPr>
        <w:pStyle w:val="SectionHeading"/>
        <w:rPr>
          <w:color w:val="auto"/>
        </w:rPr>
      </w:pPr>
      <w:r w:rsidRPr="005B135F">
        <w:rPr>
          <w:color w:val="auto"/>
        </w:rPr>
        <w:t>§6-2-10. Bonds of county officers; required for deputy sheriffs.</w:t>
      </w:r>
    </w:p>
    <w:p w14:paraId="28344F9D" w14:textId="4EF9DD96" w:rsidR="005079D6" w:rsidRPr="005B135F" w:rsidRDefault="005079D6" w:rsidP="00D739C7">
      <w:pPr>
        <w:pStyle w:val="SectionBody"/>
        <w:rPr>
          <w:color w:val="auto"/>
        </w:rPr>
      </w:pPr>
      <w:r w:rsidRPr="005B135F">
        <w:rPr>
          <w:color w:val="auto"/>
        </w:rPr>
        <w:t xml:space="preserve">Every commissioner of a county commission and every clerk of a circuit court shall give bond with good security, to be approved by the circuit court, or the judge thereof in vacation; and every sheriff, deputy sheriff, surveyor of lands, clerk of a county commission, assessor, county superintendent of schools, notary public and magistrate shall give bond with good security, to be approved, unless otherwise provided by law, by the county commission of the county in which such officer is to act. The penalty of the bond of each commissioner of a county commission shall be not less than $20,000 and not more than </w:t>
      </w:r>
      <w:r w:rsidRPr="005B135F">
        <w:rPr>
          <w:strike/>
          <w:color w:val="auto"/>
        </w:rPr>
        <w:t>$200,000</w:t>
      </w:r>
      <w:r w:rsidRPr="005B135F">
        <w:rPr>
          <w:color w:val="auto"/>
        </w:rPr>
        <w:t xml:space="preserve"> </w:t>
      </w:r>
      <w:r w:rsidRPr="005B135F">
        <w:rPr>
          <w:color w:val="auto"/>
          <w:u w:val="single"/>
        </w:rPr>
        <w:t>$500,000</w:t>
      </w:r>
      <w:r w:rsidRPr="005B135F">
        <w:rPr>
          <w:color w:val="auto"/>
        </w:rPr>
        <w:t xml:space="preserve">, the amount to be fixed by the circuit court of the county, or the judge thereof in vacation, by order entered of record on the proper order books of both the county and circuit courts; of the clerk of the circuit court, not less than $10,000 nor more than </w:t>
      </w:r>
      <w:r w:rsidRPr="005B135F">
        <w:rPr>
          <w:strike/>
          <w:color w:val="auto"/>
        </w:rPr>
        <w:t>$50,000</w:t>
      </w:r>
      <w:r w:rsidRPr="005B135F">
        <w:rPr>
          <w:color w:val="auto"/>
        </w:rPr>
        <w:t xml:space="preserve"> </w:t>
      </w:r>
      <w:r w:rsidRPr="005B135F">
        <w:rPr>
          <w:color w:val="auto"/>
          <w:u w:val="single"/>
        </w:rPr>
        <w:t>$500,000</w:t>
      </w:r>
      <w:r w:rsidRPr="005B135F">
        <w:rPr>
          <w:color w:val="auto"/>
        </w:rPr>
        <w:t xml:space="preserve">; of the sheriff, not less than $100,000 nor more than the aggregate amount of all state, county, district, school, municipal and other moneys which will probably come into his </w:t>
      </w:r>
      <w:r w:rsidRPr="005B135F">
        <w:rPr>
          <w:color w:val="auto"/>
          <w:u w:val="single"/>
        </w:rPr>
        <w:t>or her</w:t>
      </w:r>
      <w:r w:rsidRPr="005B135F">
        <w:rPr>
          <w:color w:val="auto"/>
        </w:rPr>
        <w:t xml:space="preserve"> hands during any one year of his </w:t>
      </w:r>
      <w:r w:rsidRPr="005B135F">
        <w:rPr>
          <w:color w:val="auto"/>
          <w:u w:val="single"/>
        </w:rPr>
        <w:t>or her</w:t>
      </w:r>
      <w:r w:rsidRPr="005B135F">
        <w:rPr>
          <w:color w:val="auto"/>
        </w:rPr>
        <w:t xml:space="preserve"> term of office; of the deputy sheriff, not less than $35,000 nor more than </w:t>
      </w:r>
      <w:r w:rsidRPr="005B135F">
        <w:rPr>
          <w:strike/>
          <w:color w:val="auto"/>
        </w:rPr>
        <w:t>$100,000</w:t>
      </w:r>
      <w:r w:rsidRPr="005B135F">
        <w:rPr>
          <w:color w:val="auto"/>
        </w:rPr>
        <w:t xml:space="preserve"> </w:t>
      </w:r>
      <w:r w:rsidRPr="005B135F">
        <w:rPr>
          <w:color w:val="auto"/>
          <w:u w:val="single"/>
        </w:rPr>
        <w:t>$500,000</w:t>
      </w:r>
      <w:r w:rsidRPr="005B135F">
        <w:rPr>
          <w:color w:val="auto"/>
        </w:rPr>
        <w:t xml:space="preserve">; of the surveyor of lands, not less than $1,000 nor more than </w:t>
      </w:r>
      <w:r w:rsidRPr="005B135F">
        <w:rPr>
          <w:strike/>
          <w:color w:val="auto"/>
        </w:rPr>
        <w:t>$3,000</w:t>
      </w:r>
      <w:r w:rsidRPr="005B135F">
        <w:rPr>
          <w:color w:val="auto"/>
        </w:rPr>
        <w:t xml:space="preserve"> </w:t>
      </w:r>
      <w:r w:rsidRPr="005B135F">
        <w:rPr>
          <w:color w:val="auto"/>
          <w:u w:val="single"/>
        </w:rPr>
        <w:t>$500,000</w:t>
      </w:r>
      <w:r w:rsidRPr="005B135F">
        <w:rPr>
          <w:color w:val="auto"/>
        </w:rPr>
        <w:t xml:space="preserve">; of the clerk of the county commission, not less than $10,000 nor more than </w:t>
      </w:r>
      <w:r w:rsidRPr="005B135F">
        <w:rPr>
          <w:strike/>
          <w:color w:val="auto"/>
        </w:rPr>
        <w:t>$50,000</w:t>
      </w:r>
      <w:r w:rsidRPr="005B135F">
        <w:rPr>
          <w:color w:val="auto"/>
        </w:rPr>
        <w:t xml:space="preserve"> </w:t>
      </w:r>
      <w:r w:rsidRPr="005B135F">
        <w:rPr>
          <w:color w:val="auto"/>
          <w:u w:val="single"/>
        </w:rPr>
        <w:t>$500,000</w:t>
      </w:r>
      <w:r w:rsidRPr="005B135F">
        <w:rPr>
          <w:color w:val="auto"/>
        </w:rPr>
        <w:t xml:space="preserve">; of the assessor, not less than $2,000 nor more than </w:t>
      </w:r>
      <w:r w:rsidRPr="005B135F">
        <w:rPr>
          <w:strike/>
          <w:color w:val="auto"/>
        </w:rPr>
        <w:t>$5,000</w:t>
      </w:r>
      <w:r w:rsidRPr="005B135F">
        <w:rPr>
          <w:color w:val="auto"/>
        </w:rPr>
        <w:t xml:space="preserve"> </w:t>
      </w:r>
      <w:r w:rsidRPr="005B135F">
        <w:rPr>
          <w:color w:val="auto"/>
          <w:u w:val="single"/>
        </w:rPr>
        <w:t>$500,000</w:t>
      </w:r>
      <w:r w:rsidRPr="005B135F">
        <w:rPr>
          <w:color w:val="auto"/>
        </w:rPr>
        <w:t xml:space="preserve">; of the county superintendent of schools, not less than $10,000 nor more than </w:t>
      </w:r>
      <w:r w:rsidRPr="005B135F">
        <w:rPr>
          <w:strike/>
          <w:color w:val="auto"/>
        </w:rPr>
        <w:t>$50,000</w:t>
      </w:r>
      <w:r w:rsidRPr="005B135F">
        <w:rPr>
          <w:color w:val="auto"/>
        </w:rPr>
        <w:t xml:space="preserve"> </w:t>
      </w:r>
      <w:r w:rsidRPr="005B135F">
        <w:rPr>
          <w:color w:val="auto"/>
          <w:u w:val="single"/>
        </w:rPr>
        <w:t>$500,000</w:t>
      </w:r>
      <w:r w:rsidRPr="005B135F">
        <w:rPr>
          <w:color w:val="auto"/>
        </w:rPr>
        <w:t xml:space="preserve">; of a notary public, not less than $250 nor more than </w:t>
      </w:r>
      <w:r w:rsidRPr="005B135F">
        <w:rPr>
          <w:strike/>
          <w:color w:val="auto"/>
        </w:rPr>
        <w:t>$1,000</w:t>
      </w:r>
      <w:r w:rsidRPr="005B135F">
        <w:rPr>
          <w:color w:val="auto"/>
        </w:rPr>
        <w:t xml:space="preserve"> </w:t>
      </w:r>
      <w:r w:rsidRPr="005B135F">
        <w:rPr>
          <w:color w:val="auto"/>
          <w:u w:val="single"/>
        </w:rPr>
        <w:t>$500,000</w:t>
      </w:r>
      <w:r w:rsidRPr="005B135F">
        <w:rPr>
          <w:color w:val="auto"/>
        </w:rPr>
        <w:t xml:space="preserve">. Any public body required to pay the premiums on official bonds may provide a blanket bond policy for two or more such official bonds: </w:t>
      </w:r>
      <w:r w:rsidRPr="005B135F">
        <w:rPr>
          <w:i/>
          <w:iCs/>
          <w:color w:val="auto"/>
        </w:rPr>
        <w:t>Provided,</w:t>
      </w:r>
      <w:r w:rsidRPr="005B135F">
        <w:rPr>
          <w:color w:val="auto"/>
        </w:rPr>
        <w:t xml:space="preserve"> That the bond herein required to be given by a notary public may be given before the clerk of the county commission, in the vacation of said commission, and approved by it at its next regular session.</w:t>
      </w:r>
    </w:p>
    <w:p w14:paraId="79DF0243" w14:textId="77777777" w:rsidR="005079D6" w:rsidRPr="005B135F" w:rsidRDefault="005079D6" w:rsidP="00D739C7">
      <w:pPr>
        <w:pStyle w:val="SectionBody"/>
        <w:rPr>
          <w:color w:val="auto"/>
        </w:rPr>
      </w:pPr>
      <w:r w:rsidRPr="005B135F">
        <w:rPr>
          <w:color w:val="auto"/>
        </w:rPr>
        <w:t xml:space="preserve">For the purposes of this section, "deputy sheriff" shall mean a person appointed by a sheriff as his </w:t>
      </w:r>
      <w:r w:rsidRPr="005B135F">
        <w:rPr>
          <w:color w:val="auto"/>
          <w:u w:val="single"/>
        </w:rPr>
        <w:t>or her</w:t>
      </w:r>
      <w:r w:rsidRPr="005B135F">
        <w:rPr>
          <w:color w:val="auto"/>
        </w:rPr>
        <w:t xml:space="preserve"> deputy whose primary duty as such deputy is within the scope of active, general law enforcement and as such is authorized to carry deadly weapons, patrol the highways, perform police functions, make arrests or safeguard prisoners.</w:t>
      </w:r>
    </w:p>
    <w:p w14:paraId="78B8FF92" w14:textId="3352CC66" w:rsidR="008736AA" w:rsidRPr="005B135F" w:rsidRDefault="005079D6" w:rsidP="00CC1F3B">
      <w:pPr>
        <w:pStyle w:val="SectionBody"/>
        <w:rPr>
          <w:color w:val="auto"/>
        </w:rPr>
      </w:pPr>
      <w:r w:rsidRPr="005B135F">
        <w:rPr>
          <w:color w:val="auto"/>
        </w:rPr>
        <w:t>The bond described in this section is not required for deputy sheriffs if a county purchases professional liability insurance pursuant to the provisions of section three, article fourteen-a, chapter seven of this code.</w:t>
      </w:r>
    </w:p>
    <w:p w14:paraId="6C31727B" w14:textId="77777777" w:rsidR="00C33014" w:rsidRPr="005B135F" w:rsidRDefault="00C33014" w:rsidP="00CC1F3B">
      <w:pPr>
        <w:pStyle w:val="Note"/>
        <w:rPr>
          <w:color w:val="auto"/>
        </w:rPr>
      </w:pPr>
    </w:p>
    <w:p w14:paraId="4001CEFF" w14:textId="66365F7F" w:rsidR="006865E9" w:rsidRPr="005B135F" w:rsidRDefault="00CF1DCA" w:rsidP="00CC1F3B">
      <w:pPr>
        <w:pStyle w:val="Note"/>
        <w:rPr>
          <w:color w:val="auto"/>
        </w:rPr>
      </w:pPr>
      <w:r w:rsidRPr="005B135F">
        <w:rPr>
          <w:color w:val="auto"/>
        </w:rPr>
        <w:t>NOTE: The</w:t>
      </w:r>
      <w:r w:rsidR="006865E9" w:rsidRPr="005B135F">
        <w:rPr>
          <w:color w:val="auto"/>
        </w:rPr>
        <w:t xml:space="preserve"> purpose of this bill is to </w:t>
      </w:r>
      <w:r w:rsidR="00A26A4D" w:rsidRPr="005B135F">
        <w:rPr>
          <w:color w:val="auto"/>
        </w:rPr>
        <w:t>raise all bonds to $500,000.</w:t>
      </w:r>
    </w:p>
    <w:p w14:paraId="206EDF49" w14:textId="77777777" w:rsidR="006865E9" w:rsidRPr="005B135F" w:rsidRDefault="00AE48A0" w:rsidP="00CC1F3B">
      <w:pPr>
        <w:pStyle w:val="Note"/>
        <w:rPr>
          <w:color w:val="auto"/>
        </w:rPr>
      </w:pPr>
      <w:r w:rsidRPr="005B135F">
        <w:rPr>
          <w:color w:val="auto"/>
        </w:rPr>
        <w:t>Strike-throughs indicate language that would be stricken from a heading or the present law and underscoring indicates new language that would be added.</w:t>
      </w:r>
    </w:p>
    <w:sectPr w:rsidR="006865E9" w:rsidRPr="005B135F" w:rsidSect="005079D6">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9B55" w14:textId="77777777" w:rsidR="005079D6" w:rsidRPr="00B844FE" w:rsidRDefault="005079D6" w:rsidP="00B844FE">
      <w:r>
        <w:separator/>
      </w:r>
    </w:p>
  </w:endnote>
  <w:endnote w:type="continuationSeparator" w:id="0">
    <w:p w14:paraId="29D47A90" w14:textId="77777777" w:rsidR="005079D6" w:rsidRPr="00B844FE" w:rsidRDefault="005079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0E67B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0D78D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0B5BC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417D" w14:textId="77777777" w:rsidR="000E2557" w:rsidRDefault="000E25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808019"/>
      <w:docPartObj>
        <w:docPartGallery w:val="Page Numbers (Bottom of Page)"/>
        <w:docPartUnique/>
      </w:docPartObj>
    </w:sdtPr>
    <w:sdtEndPr>
      <w:rPr>
        <w:noProof/>
      </w:rPr>
    </w:sdtEndPr>
    <w:sdtContent>
      <w:p w14:paraId="1BDD405D" w14:textId="797BD25D" w:rsidR="000E2557" w:rsidRDefault="000E2557"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DF29" w14:textId="77777777" w:rsidR="005079D6" w:rsidRPr="00B844FE" w:rsidRDefault="005079D6" w:rsidP="00B844FE">
      <w:r>
        <w:separator/>
      </w:r>
    </w:p>
  </w:footnote>
  <w:footnote w:type="continuationSeparator" w:id="0">
    <w:p w14:paraId="3988CAE0" w14:textId="77777777" w:rsidR="005079D6" w:rsidRPr="00B844FE" w:rsidRDefault="005079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4049" w14:textId="77777777" w:rsidR="002A0269" w:rsidRPr="00B844FE" w:rsidRDefault="0073584E">
    <w:pPr>
      <w:pStyle w:val="Header"/>
    </w:pPr>
    <w:sdt>
      <w:sdtPr>
        <w:id w:val="-684364211"/>
        <w:placeholder>
          <w:docPart w:val="BEE199B967EA48C49D02258AF2F369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EE199B967EA48C49D02258AF2F369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8EFF" w14:textId="7C3EA71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079D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79D6">
          <w:rPr>
            <w:sz w:val="22"/>
            <w:szCs w:val="22"/>
          </w:rPr>
          <w:t>2026R3419</w:t>
        </w:r>
      </w:sdtContent>
    </w:sdt>
  </w:p>
  <w:p w14:paraId="6AECB1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565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D6"/>
    <w:rsid w:val="0000526A"/>
    <w:rsid w:val="000573A9"/>
    <w:rsid w:val="00085D22"/>
    <w:rsid w:val="00093AB0"/>
    <w:rsid w:val="000C5C77"/>
    <w:rsid w:val="000E2557"/>
    <w:rsid w:val="000E3912"/>
    <w:rsid w:val="0010070F"/>
    <w:rsid w:val="0015112E"/>
    <w:rsid w:val="001552E7"/>
    <w:rsid w:val="001566B4"/>
    <w:rsid w:val="001A66B7"/>
    <w:rsid w:val="001C279E"/>
    <w:rsid w:val="001D459E"/>
    <w:rsid w:val="0020151F"/>
    <w:rsid w:val="00211F02"/>
    <w:rsid w:val="0022348D"/>
    <w:rsid w:val="00254594"/>
    <w:rsid w:val="0027011C"/>
    <w:rsid w:val="00274200"/>
    <w:rsid w:val="00275740"/>
    <w:rsid w:val="002A0269"/>
    <w:rsid w:val="00303684"/>
    <w:rsid w:val="003143F5"/>
    <w:rsid w:val="00314854"/>
    <w:rsid w:val="00394191"/>
    <w:rsid w:val="003C51CD"/>
    <w:rsid w:val="003C6034"/>
    <w:rsid w:val="00400B5C"/>
    <w:rsid w:val="00435A16"/>
    <w:rsid w:val="004368E0"/>
    <w:rsid w:val="004C13DD"/>
    <w:rsid w:val="004D3ABE"/>
    <w:rsid w:val="004E3441"/>
    <w:rsid w:val="00500579"/>
    <w:rsid w:val="005079D6"/>
    <w:rsid w:val="00572702"/>
    <w:rsid w:val="005A5366"/>
    <w:rsid w:val="005B135F"/>
    <w:rsid w:val="006369EB"/>
    <w:rsid w:val="00637E73"/>
    <w:rsid w:val="006865E9"/>
    <w:rsid w:val="00686E9A"/>
    <w:rsid w:val="00691F3E"/>
    <w:rsid w:val="00694BFB"/>
    <w:rsid w:val="006A106B"/>
    <w:rsid w:val="006C523D"/>
    <w:rsid w:val="006D4036"/>
    <w:rsid w:val="0073584E"/>
    <w:rsid w:val="00761ED2"/>
    <w:rsid w:val="00766AD0"/>
    <w:rsid w:val="007A5259"/>
    <w:rsid w:val="007A7081"/>
    <w:rsid w:val="007F1CF5"/>
    <w:rsid w:val="00834EDE"/>
    <w:rsid w:val="008736AA"/>
    <w:rsid w:val="008C62A4"/>
    <w:rsid w:val="008D275D"/>
    <w:rsid w:val="0091346D"/>
    <w:rsid w:val="00946186"/>
    <w:rsid w:val="00980327"/>
    <w:rsid w:val="00986478"/>
    <w:rsid w:val="009B5557"/>
    <w:rsid w:val="009F1067"/>
    <w:rsid w:val="00A26A4D"/>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5485E"/>
    <w:rsid w:val="00D579FC"/>
    <w:rsid w:val="00D81C16"/>
    <w:rsid w:val="00DE526B"/>
    <w:rsid w:val="00DF199D"/>
    <w:rsid w:val="00E01542"/>
    <w:rsid w:val="00E0251E"/>
    <w:rsid w:val="00E2581A"/>
    <w:rsid w:val="00E365F1"/>
    <w:rsid w:val="00E62F48"/>
    <w:rsid w:val="00E831B3"/>
    <w:rsid w:val="00E95FBC"/>
    <w:rsid w:val="00EC5E63"/>
    <w:rsid w:val="00EE70CB"/>
    <w:rsid w:val="00F41CA2"/>
    <w:rsid w:val="00F443C0"/>
    <w:rsid w:val="00F62EFB"/>
    <w:rsid w:val="00F671BA"/>
    <w:rsid w:val="00F939A4"/>
    <w:rsid w:val="00FA591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649D5"/>
  <w15:chartTrackingRefBased/>
  <w15:docId w15:val="{8EC69E0E-EDB2-4304-A607-668CCA70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079D6"/>
    <w:rPr>
      <w:rFonts w:eastAsia="Calibri"/>
      <w:b/>
      <w:caps/>
      <w:color w:val="000000"/>
      <w:sz w:val="24"/>
    </w:rPr>
  </w:style>
  <w:style w:type="character" w:customStyle="1" w:styleId="SectionBodyChar">
    <w:name w:val="Section Body Char"/>
    <w:link w:val="SectionBody"/>
    <w:rsid w:val="005079D6"/>
    <w:rPr>
      <w:rFonts w:eastAsia="Calibri"/>
      <w:color w:val="000000"/>
    </w:rPr>
  </w:style>
  <w:style w:type="character" w:customStyle="1" w:styleId="SectionHeadingChar">
    <w:name w:val="Section Heading Char"/>
    <w:link w:val="SectionHeading"/>
    <w:rsid w:val="005079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75F98DA694B46B7FC2F2E4ABD6A17"/>
        <w:category>
          <w:name w:val="General"/>
          <w:gallery w:val="placeholder"/>
        </w:category>
        <w:types>
          <w:type w:val="bbPlcHdr"/>
        </w:types>
        <w:behaviors>
          <w:behavior w:val="content"/>
        </w:behaviors>
        <w:guid w:val="{3EC6980A-A087-46AB-B5C3-657FCCACCF24}"/>
      </w:docPartPr>
      <w:docPartBody>
        <w:p w:rsidR="009F4467" w:rsidRDefault="009F4467">
          <w:pPr>
            <w:pStyle w:val="6D875F98DA694B46B7FC2F2E4ABD6A17"/>
          </w:pPr>
          <w:r w:rsidRPr="00B844FE">
            <w:t>Prefix Text</w:t>
          </w:r>
        </w:p>
      </w:docPartBody>
    </w:docPart>
    <w:docPart>
      <w:docPartPr>
        <w:name w:val="BEE199B967EA48C49D02258AF2F36926"/>
        <w:category>
          <w:name w:val="General"/>
          <w:gallery w:val="placeholder"/>
        </w:category>
        <w:types>
          <w:type w:val="bbPlcHdr"/>
        </w:types>
        <w:behaviors>
          <w:behavior w:val="content"/>
        </w:behaviors>
        <w:guid w:val="{094DE693-5384-4FA8-A7D8-D5AFF0CADA7E}"/>
      </w:docPartPr>
      <w:docPartBody>
        <w:p w:rsidR="009F4467" w:rsidRDefault="009F4467">
          <w:pPr>
            <w:pStyle w:val="BEE199B967EA48C49D02258AF2F36926"/>
          </w:pPr>
          <w:r w:rsidRPr="00B844FE">
            <w:t>[Type here]</w:t>
          </w:r>
        </w:p>
      </w:docPartBody>
    </w:docPart>
    <w:docPart>
      <w:docPartPr>
        <w:name w:val="AD697629EFA1440194CDC7AEF5C67079"/>
        <w:category>
          <w:name w:val="General"/>
          <w:gallery w:val="placeholder"/>
        </w:category>
        <w:types>
          <w:type w:val="bbPlcHdr"/>
        </w:types>
        <w:behaviors>
          <w:behavior w:val="content"/>
        </w:behaviors>
        <w:guid w:val="{BC6AF903-1567-490A-AF9C-1A28F666EF28}"/>
      </w:docPartPr>
      <w:docPartBody>
        <w:p w:rsidR="009F4467" w:rsidRDefault="009F4467">
          <w:pPr>
            <w:pStyle w:val="AD697629EFA1440194CDC7AEF5C67079"/>
          </w:pPr>
          <w:r w:rsidRPr="00B844FE">
            <w:t>Number</w:t>
          </w:r>
        </w:p>
      </w:docPartBody>
    </w:docPart>
    <w:docPart>
      <w:docPartPr>
        <w:name w:val="DFEC971EF38A484F800596B52D84F56E"/>
        <w:category>
          <w:name w:val="General"/>
          <w:gallery w:val="placeholder"/>
        </w:category>
        <w:types>
          <w:type w:val="bbPlcHdr"/>
        </w:types>
        <w:behaviors>
          <w:behavior w:val="content"/>
        </w:behaviors>
        <w:guid w:val="{E590B936-D109-440D-9695-84A9B11C61F6}"/>
      </w:docPartPr>
      <w:docPartBody>
        <w:p w:rsidR="009F4467" w:rsidRDefault="009F4467">
          <w:pPr>
            <w:pStyle w:val="DFEC971EF38A484F800596B52D84F56E"/>
          </w:pPr>
          <w:r w:rsidRPr="00B844FE">
            <w:t>Enter Sponsors Here</w:t>
          </w:r>
        </w:p>
      </w:docPartBody>
    </w:docPart>
    <w:docPart>
      <w:docPartPr>
        <w:name w:val="8CB7E5DB561E42B69E83A59720BC3073"/>
        <w:category>
          <w:name w:val="General"/>
          <w:gallery w:val="placeholder"/>
        </w:category>
        <w:types>
          <w:type w:val="bbPlcHdr"/>
        </w:types>
        <w:behaviors>
          <w:behavior w:val="content"/>
        </w:behaviors>
        <w:guid w:val="{51836B31-D9A9-493C-A38C-7CB73C935E4C}"/>
      </w:docPartPr>
      <w:docPartBody>
        <w:p w:rsidR="009F4467" w:rsidRDefault="009F4467">
          <w:pPr>
            <w:pStyle w:val="8CB7E5DB561E42B69E83A59720BC30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67"/>
    <w:rsid w:val="00761ED2"/>
    <w:rsid w:val="0091346D"/>
    <w:rsid w:val="009F4467"/>
    <w:rsid w:val="00CB1005"/>
    <w:rsid w:val="00D5485E"/>
    <w:rsid w:val="00E0251E"/>
    <w:rsid w:val="00E2581A"/>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75F98DA694B46B7FC2F2E4ABD6A17">
    <w:name w:val="6D875F98DA694B46B7FC2F2E4ABD6A17"/>
  </w:style>
  <w:style w:type="paragraph" w:customStyle="1" w:styleId="BEE199B967EA48C49D02258AF2F36926">
    <w:name w:val="BEE199B967EA48C49D02258AF2F36926"/>
  </w:style>
  <w:style w:type="paragraph" w:customStyle="1" w:styleId="AD697629EFA1440194CDC7AEF5C67079">
    <w:name w:val="AD697629EFA1440194CDC7AEF5C67079"/>
  </w:style>
  <w:style w:type="paragraph" w:customStyle="1" w:styleId="DFEC971EF38A484F800596B52D84F56E">
    <w:name w:val="DFEC971EF38A484F800596B52D84F56E"/>
  </w:style>
  <w:style w:type="character" w:styleId="PlaceholderText">
    <w:name w:val="Placeholder Text"/>
    <w:basedOn w:val="DefaultParagraphFont"/>
    <w:uiPriority w:val="99"/>
    <w:semiHidden/>
    <w:rPr>
      <w:color w:val="808080"/>
    </w:rPr>
  </w:style>
  <w:style w:type="paragraph" w:customStyle="1" w:styleId="8CB7E5DB561E42B69E83A59720BC3073">
    <w:name w:val="8CB7E5DB561E42B69E83A59720BC3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2026-01-29T14:11:00Z</cp:lastPrinted>
  <dcterms:created xsi:type="dcterms:W3CDTF">2026-01-30T20:14:00Z</dcterms:created>
  <dcterms:modified xsi:type="dcterms:W3CDTF">2026-01-30T20:14:00Z</dcterms:modified>
</cp:coreProperties>
</file>