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D343" w14:textId="4E973481" w:rsidR="005342A9" w:rsidRPr="001651D6" w:rsidRDefault="005342A9" w:rsidP="005342A9">
      <w:pPr>
        <w:pStyle w:val="TitlePageOrigin"/>
        <w:rPr>
          <w:color w:val="auto"/>
        </w:rPr>
      </w:pPr>
      <w:r w:rsidRPr="001651D6">
        <w:rPr>
          <w:color w:val="auto"/>
        </w:rPr>
        <w:t>WEST virginia legislature</w:t>
      </w:r>
    </w:p>
    <w:p w14:paraId="060A97D8" w14:textId="095B561D" w:rsidR="005342A9" w:rsidRPr="001651D6" w:rsidRDefault="005342A9" w:rsidP="005342A9">
      <w:pPr>
        <w:pStyle w:val="TitlePageSession"/>
        <w:rPr>
          <w:color w:val="auto"/>
        </w:rPr>
      </w:pPr>
      <w:r w:rsidRPr="001651D6">
        <w:rPr>
          <w:color w:val="auto"/>
        </w:rPr>
        <w:t>202</w:t>
      </w:r>
      <w:r w:rsidR="005A7A22" w:rsidRPr="001651D6">
        <w:rPr>
          <w:color w:val="auto"/>
        </w:rPr>
        <w:t>6</w:t>
      </w:r>
      <w:r w:rsidR="009C03C2" w:rsidRPr="001651D6">
        <w:rPr>
          <w:color w:val="auto"/>
        </w:rPr>
        <w:t xml:space="preserve"> Regular session</w:t>
      </w:r>
      <w:r w:rsidR="00D509AD" w:rsidRPr="001651D6">
        <w:rPr>
          <w:noProof/>
          <w:color w:val="auto"/>
        </w:rPr>
        <mc:AlternateContent>
          <mc:Choice Requires="wps">
            <w:drawing>
              <wp:anchor distT="0" distB="0" distL="114300" distR="114300" simplePos="0" relativeHeight="251660288" behindDoc="0" locked="0" layoutInCell="1" allowOverlap="1" wp14:anchorId="10035E52" wp14:editId="40689AB2">
                <wp:simplePos x="0" y="0"/>
                <wp:positionH relativeFrom="column">
                  <wp:posOffset>6007100</wp:posOffset>
                </wp:positionH>
                <wp:positionV relativeFrom="paragraph">
                  <wp:posOffset>1617980</wp:posOffset>
                </wp:positionV>
                <wp:extent cx="635000" cy="476250"/>
                <wp:effectExtent l="0" t="0" r="12700" b="19050"/>
                <wp:wrapNone/>
                <wp:docPr id="5328167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51EC9B" w14:textId="28F11B86" w:rsidR="00D509AD" w:rsidRPr="00D509AD" w:rsidRDefault="00D509AD" w:rsidP="00D509AD">
                            <w:pPr>
                              <w:spacing w:line="240" w:lineRule="auto"/>
                              <w:jc w:val="center"/>
                              <w:rPr>
                                <w:rFonts w:cs="Arial"/>
                                <w:b/>
                              </w:rPr>
                            </w:pPr>
                            <w:r w:rsidRPr="00D509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35E5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A51EC9B" w14:textId="28F11B86" w:rsidR="00D509AD" w:rsidRPr="00D509AD" w:rsidRDefault="00D509AD" w:rsidP="00D509AD">
                      <w:pPr>
                        <w:spacing w:line="240" w:lineRule="auto"/>
                        <w:jc w:val="center"/>
                        <w:rPr>
                          <w:rFonts w:cs="Arial"/>
                          <w:b/>
                        </w:rPr>
                      </w:pPr>
                      <w:r w:rsidRPr="00D509AD">
                        <w:rPr>
                          <w:rFonts w:cs="Arial"/>
                          <w:b/>
                        </w:rPr>
                        <w:t>FISCAL NOTE</w:t>
                      </w:r>
                    </w:p>
                  </w:txbxContent>
                </v:textbox>
              </v:shape>
            </w:pict>
          </mc:Fallback>
        </mc:AlternateContent>
      </w:r>
    </w:p>
    <w:p w14:paraId="5F6FFF86" w14:textId="19C61733" w:rsidR="005342A9" w:rsidRPr="001651D6" w:rsidRDefault="005A7A22" w:rsidP="005342A9">
      <w:pPr>
        <w:pStyle w:val="TitlePageBillPrefix"/>
        <w:rPr>
          <w:color w:val="auto"/>
        </w:rPr>
      </w:pPr>
      <w:r w:rsidRPr="001651D6">
        <w:rPr>
          <w:noProof/>
          <w:color w:val="auto"/>
        </w:rPr>
        <mc:AlternateContent>
          <mc:Choice Requires="wps">
            <w:drawing>
              <wp:anchor distT="0" distB="0" distL="114300" distR="114300" simplePos="0" relativeHeight="251659264" behindDoc="0" locked="0" layoutInCell="1" allowOverlap="1" wp14:anchorId="40505858" wp14:editId="1A357392">
                <wp:simplePos x="0" y="0"/>
                <wp:positionH relativeFrom="column">
                  <wp:posOffset>7280274</wp:posOffset>
                </wp:positionH>
                <wp:positionV relativeFrom="paragraph">
                  <wp:posOffset>479425</wp:posOffset>
                </wp:positionV>
                <wp:extent cx="120650" cy="476250"/>
                <wp:effectExtent l="0" t="0" r="12700" b="19050"/>
                <wp:wrapNone/>
                <wp:docPr id="1671453274" name="Fiscal"/>
                <wp:cNvGraphicFramePr/>
                <a:graphic xmlns:a="http://schemas.openxmlformats.org/drawingml/2006/main">
                  <a:graphicData uri="http://schemas.microsoft.com/office/word/2010/wordprocessingShape">
                    <wps:wsp>
                      <wps:cNvSpPr txBox="1"/>
                      <wps:spPr>
                        <a:xfrm>
                          <a:off x="0" y="0"/>
                          <a:ext cx="120650" cy="476250"/>
                        </a:xfrm>
                        <a:prstGeom prst="rect">
                          <a:avLst/>
                        </a:prstGeom>
                        <a:noFill/>
                        <a:ln w="6350">
                          <a:solidFill>
                            <a:prstClr val="black"/>
                          </a:solidFill>
                        </a:ln>
                      </wps:spPr>
                      <wps:txbx>
                        <w:txbxContent>
                          <w:p w14:paraId="45F3772D" w14:textId="567F7B4B" w:rsidR="0082057F" w:rsidRPr="0082057F" w:rsidRDefault="0082057F" w:rsidP="0082057F">
                            <w:pPr>
                              <w:spacing w:line="240" w:lineRule="auto"/>
                              <w:jc w:val="center"/>
                              <w:rPr>
                                <w:rFonts w:cs="Arial"/>
                                <w:b/>
                              </w:rPr>
                            </w:pPr>
                            <w:r w:rsidRPr="0082057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05858" id="_x0000_s1027" type="#_x0000_t202" style="position:absolute;left:0;text-align:left;margin-left:573.25pt;margin-top:37.75pt;width: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" filled="f" strokeweight=".5pt">
                <v:textbox inset="0,5pt,0,0">
                  <w:txbxContent>
                    <w:p w14:paraId="45F3772D" w14:textId="567F7B4B" w:rsidR="0082057F" w:rsidRPr="0082057F" w:rsidRDefault="0082057F" w:rsidP="0082057F">
                      <w:pPr>
                        <w:spacing w:line="240" w:lineRule="auto"/>
                        <w:jc w:val="center"/>
                        <w:rPr>
                          <w:rFonts w:cs="Arial"/>
                          <w:b/>
                        </w:rPr>
                      </w:pPr>
                      <w:r w:rsidRPr="0082057F">
                        <w:rPr>
                          <w:rFonts w:cs="Arial"/>
                          <w:b/>
                        </w:rPr>
                        <w:t>FISCAL NOTE</w:t>
                      </w:r>
                    </w:p>
                  </w:txbxContent>
                </v:textbox>
              </v:shape>
            </w:pict>
          </mc:Fallback>
        </mc:AlternateContent>
      </w:r>
      <w:sdt>
        <w:sdtPr>
          <w:rPr>
            <w:color w:val="auto"/>
          </w:rPr>
          <w:tag w:val="IntroDate"/>
          <w:id w:val="-1236936958"/>
          <w:placeholder>
            <w:docPart w:val="A9397C4C426249209B0D751C6255D8F1"/>
          </w:placeholder>
          <w:text/>
        </w:sdtPr>
        <w:sdtEndPr/>
        <w:sdtContent>
          <w:r w:rsidR="005342A9" w:rsidRPr="001651D6">
            <w:rPr>
              <w:color w:val="auto"/>
            </w:rPr>
            <w:t>Introduced</w:t>
          </w:r>
        </w:sdtContent>
      </w:sdt>
    </w:p>
    <w:p w14:paraId="66AAB183" w14:textId="3D09E82C" w:rsidR="005342A9" w:rsidRPr="001651D6" w:rsidRDefault="00A52B06" w:rsidP="005342A9">
      <w:pPr>
        <w:pStyle w:val="BillNumber"/>
        <w:rPr>
          <w:color w:val="auto"/>
        </w:rPr>
      </w:pPr>
      <w:sdt>
        <w:sdtPr>
          <w:rPr>
            <w:color w:val="auto"/>
          </w:rPr>
          <w:tag w:val="Chamber"/>
          <w:id w:val="893011969"/>
          <w:placeholder>
            <w:docPart w:val="91C0AB532EE34E7CAA6BA170DA01C207"/>
          </w:placeholder>
          <w:dropDownList>
            <w:listItem w:displayText="House" w:value="House"/>
            <w:listItem w:displayText="Senate" w:value="Senate"/>
          </w:dropDownList>
        </w:sdtPr>
        <w:sdtEndPr/>
        <w:sdtContent>
          <w:r w:rsidR="005342A9" w:rsidRPr="001651D6">
            <w:rPr>
              <w:color w:val="auto"/>
            </w:rPr>
            <w:t>House</w:t>
          </w:r>
        </w:sdtContent>
      </w:sdt>
      <w:r w:rsidR="005342A9" w:rsidRPr="001651D6">
        <w:rPr>
          <w:color w:val="auto"/>
        </w:rPr>
        <w:t xml:space="preserve"> Bill </w:t>
      </w:r>
      <w:sdt>
        <w:sdtPr>
          <w:rPr>
            <w:color w:val="auto"/>
          </w:rPr>
          <w:tag w:val="BNum"/>
          <w:id w:val="1645317809"/>
          <w:placeholder>
            <w:docPart w:val="CDE14D49C3AA4DF791AAEFA7ED1E4DD6"/>
          </w:placeholder>
          <w:text/>
        </w:sdtPr>
        <w:sdtEndPr/>
        <w:sdtContent>
          <w:r>
            <w:rPr>
              <w:color w:val="auto"/>
            </w:rPr>
            <w:t>5077</w:t>
          </w:r>
        </w:sdtContent>
      </w:sdt>
    </w:p>
    <w:p w14:paraId="3D68D5C4" w14:textId="7FF46570" w:rsidR="005342A9" w:rsidRPr="001651D6" w:rsidRDefault="005342A9" w:rsidP="005342A9">
      <w:pPr>
        <w:pStyle w:val="Sponsors"/>
        <w:rPr>
          <w:color w:val="auto"/>
        </w:rPr>
      </w:pPr>
      <w:r w:rsidRPr="001651D6">
        <w:rPr>
          <w:color w:val="auto"/>
        </w:rPr>
        <w:t xml:space="preserve">By </w:t>
      </w:r>
      <w:sdt>
        <w:sdtPr>
          <w:rPr>
            <w:color w:val="auto"/>
          </w:rPr>
          <w:tag w:val="Sponsors"/>
          <w:id w:val="1589585889"/>
          <w:placeholder>
            <w:docPart w:val="8E2D0A60C494463F89DC4152CF40813D"/>
          </w:placeholder>
          <w:text w:multiLine="1"/>
        </w:sdtPr>
        <w:sdtEndPr/>
        <w:sdtContent>
          <w:r w:rsidR="009C03C2" w:rsidRPr="001651D6">
            <w:rPr>
              <w:color w:val="auto"/>
            </w:rPr>
            <w:t>Delegate Young</w:t>
          </w:r>
        </w:sdtContent>
      </w:sdt>
    </w:p>
    <w:p w14:paraId="79DD9E9C" w14:textId="27A7759F" w:rsidR="005342A9" w:rsidRPr="001651D6" w:rsidRDefault="005342A9" w:rsidP="005342A9">
      <w:pPr>
        <w:pStyle w:val="References"/>
        <w:rPr>
          <w:color w:val="auto"/>
        </w:rPr>
      </w:pPr>
      <w:r w:rsidRPr="001651D6">
        <w:rPr>
          <w:color w:val="auto"/>
        </w:rPr>
        <w:t>[</w:t>
      </w:r>
      <w:sdt>
        <w:sdtPr>
          <w:rPr>
            <w:color w:val="auto"/>
          </w:rPr>
          <w:tag w:val="References"/>
          <w:id w:val="-1043047873"/>
          <w:placeholder>
            <w:docPart w:val="636E541934AC47818F351D510E2865DC"/>
          </w:placeholder>
          <w:text w:multiLine="1"/>
        </w:sdtPr>
        <w:sdtEndPr/>
        <w:sdtContent>
          <w:r w:rsidR="00A52B06">
            <w:rPr>
              <w:color w:val="auto"/>
            </w:rPr>
            <w:t>Introduced February 03, 2026; referred to the Committee on Health and Human Resources then Finance</w:t>
          </w:r>
        </w:sdtContent>
      </w:sdt>
      <w:r w:rsidRPr="001651D6">
        <w:rPr>
          <w:color w:val="auto"/>
        </w:rPr>
        <w:t>]</w:t>
      </w:r>
    </w:p>
    <w:p w14:paraId="461AC1C7" w14:textId="439EB718" w:rsidR="005342A9" w:rsidRPr="001651D6" w:rsidRDefault="005342A9" w:rsidP="009C03C2">
      <w:pPr>
        <w:pStyle w:val="TitleSection"/>
        <w:rPr>
          <w:color w:val="auto"/>
        </w:rPr>
      </w:pPr>
      <w:r w:rsidRPr="001651D6">
        <w:rPr>
          <w:color w:val="auto"/>
        </w:rPr>
        <w:lastRenderedPageBreak/>
        <w:t xml:space="preserve">A BILL to amend the Code of West Virginia, 1931, as amended, by adding </w:t>
      </w:r>
      <w:r w:rsidRPr="001651D6">
        <w:rPr>
          <w:strike/>
          <w:color w:val="auto"/>
        </w:rPr>
        <w:t>thereto</w:t>
      </w:r>
      <w:r w:rsidRPr="001651D6">
        <w:rPr>
          <w:color w:val="auto"/>
        </w:rPr>
        <w:t xml:space="preserve"> </w:t>
      </w:r>
      <w:r w:rsidR="00521AB6" w:rsidRPr="001651D6">
        <w:rPr>
          <w:color w:val="auto"/>
        </w:rPr>
        <w:t>six</w:t>
      </w:r>
      <w:r w:rsidRPr="001651D6">
        <w:rPr>
          <w:color w:val="auto"/>
        </w:rPr>
        <w:t xml:space="preserve"> new </w:t>
      </w:r>
      <w:r w:rsidR="00E824AB" w:rsidRPr="001651D6">
        <w:rPr>
          <w:color w:val="auto"/>
        </w:rPr>
        <w:t>section</w:t>
      </w:r>
      <w:r w:rsidR="00521AB6" w:rsidRPr="001651D6">
        <w:rPr>
          <w:color w:val="auto"/>
        </w:rPr>
        <w:t>s</w:t>
      </w:r>
      <w:r w:rsidRPr="001651D6">
        <w:rPr>
          <w:color w:val="auto"/>
        </w:rPr>
        <w:t>, designated §</w:t>
      </w:r>
      <w:r w:rsidR="00E824AB" w:rsidRPr="001651D6">
        <w:rPr>
          <w:color w:val="auto"/>
        </w:rPr>
        <w:t>5-16-</w:t>
      </w:r>
      <w:r w:rsidR="00057DF4" w:rsidRPr="001651D6">
        <w:rPr>
          <w:color w:val="auto"/>
        </w:rPr>
        <w:t>15a</w:t>
      </w:r>
      <w:r w:rsidR="00521AB6" w:rsidRPr="001651D6">
        <w:rPr>
          <w:color w:val="auto"/>
        </w:rPr>
        <w:t xml:space="preserve">, </w:t>
      </w:r>
      <w:r w:rsidR="001334E7" w:rsidRPr="001651D6">
        <w:rPr>
          <w:color w:val="auto"/>
        </w:rPr>
        <w:t>§33-15-4</w:t>
      </w:r>
      <w:r w:rsidR="00084334" w:rsidRPr="001651D6">
        <w:rPr>
          <w:color w:val="auto"/>
        </w:rPr>
        <w:t>y</w:t>
      </w:r>
      <w:r w:rsidR="00521AB6" w:rsidRPr="001651D6">
        <w:rPr>
          <w:color w:val="auto"/>
        </w:rPr>
        <w:t>,</w:t>
      </w:r>
      <w:r w:rsidR="001334E7" w:rsidRPr="001651D6">
        <w:rPr>
          <w:color w:val="auto"/>
        </w:rPr>
        <w:t xml:space="preserve"> §33-16-3ii</w:t>
      </w:r>
      <w:r w:rsidR="00521AB6" w:rsidRPr="001651D6">
        <w:rPr>
          <w:color w:val="auto"/>
        </w:rPr>
        <w:t>,</w:t>
      </w:r>
      <w:r w:rsidR="001334E7" w:rsidRPr="001651D6">
        <w:rPr>
          <w:color w:val="auto"/>
        </w:rPr>
        <w:t xml:space="preserve"> §33-24-7</w:t>
      </w:r>
      <w:r w:rsidR="00084334" w:rsidRPr="001651D6">
        <w:rPr>
          <w:color w:val="auto"/>
        </w:rPr>
        <w:t>z</w:t>
      </w:r>
      <w:r w:rsidR="00521AB6" w:rsidRPr="001651D6">
        <w:rPr>
          <w:color w:val="auto"/>
        </w:rPr>
        <w:t>,</w:t>
      </w:r>
      <w:r w:rsidR="001334E7" w:rsidRPr="001651D6">
        <w:rPr>
          <w:color w:val="auto"/>
        </w:rPr>
        <w:t xml:space="preserve"> §33-25-8</w:t>
      </w:r>
      <w:r w:rsidR="00084334" w:rsidRPr="001651D6">
        <w:rPr>
          <w:color w:val="auto"/>
        </w:rPr>
        <w:t>w</w:t>
      </w:r>
      <w:r w:rsidR="00521AB6" w:rsidRPr="001651D6">
        <w:rPr>
          <w:color w:val="auto"/>
        </w:rPr>
        <w:t>,</w:t>
      </w:r>
      <w:r w:rsidR="001334E7" w:rsidRPr="001651D6">
        <w:rPr>
          <w:color w:val="auto"/>
        </w:rPr>
        <w:t xml:space="preserve"> §33-25A-8</w:t>
      </w:r>
      <w:r w:rsidR="00084334" w:rsidRPr="001651D6">
        <w:rPr>
          <w:color w:val="auto"/>
        </w:rPr>
        <w:t>z</w:t>
      </w:r>
      <w:r w:rsidR="001334E7" w:rsidRPr="001651D6">
        <w:rPr>
          <w:color w:val="auto"/>
        </w:rPr>
        <w:t>; and to amend said code by adding a new article, designated §33-57A-1, §33-57A-2, §33-57A-3, §33-57A-4</w:t>
      </w:r>
      <w:r w:rsidR="00D238D7" w:rsidRPr="001651D6">
        <w:rPr>
          <w:color w:val="auto"/>
        </w:rPr>
        <w:t>,</w:t>
      </w:r>
      <w:r w:rsidR="001334E7" w:rsidRPr="001651D6">
        <w:rPr>
          <w:color w:val="auto"/>
        </w:rPr>
        <w:t xml:space="preserve"> and §33-57A-5, relating to creating the Mental Health and Substance Use Disorders Insurance Coverage Protection Act; requiring certain insurance policies to provide coverage for medically necessary treatment of mental health and substance use disorders; defining terms; </w:t>
      </w:r>
      <w:r w:rsidR="00513132" w:rsidRPr="001651D6">
        <w:rPr>
          <w:color w:val="auto"/>
        </w:rPr>
        <w:t>mandating generally accepted standards be followed when making medical necessity determinations; and prohibiting discretionary clauses</w:t>
      </w:r>
      <w:r w:rsidRPr="001651D6">
        <w:rPr>
          <w:color w:val="auto"/>
        </w:rPr>
        <w:t>.</w:t>
      </w:r>
    </w:p>
    <w:p w14:paraId="0B88D9EB" w14:textId="77777777" w:rsidR="005342A9" w:rsidRPr="001651D6" w:rsidRDefault="005342A9" w:rsidP="005342A9">
      <w:pPr>
        <w:pStyle w:val="EnactingClause"/>
        <w:rPr>
          <w:color w:val="auto"/>
        </w:rPr>
        <w:sectPr w:rsidR="005342A9" w:rsidRPr="001651D6" w:rsidSect="00C02E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1651D6">
        <w:rPr>
          <w:color w:val="auto"/>
        </w:rPr>
        <w:t>Be it enacted by the Legislature of West Virginia:</w:t>
      </w:r>
    </w:p>
    <w:p w14:paraId="3C20456B" w14:textId="11E12795" w:rsidR="00F42E1D" w:rsidRPr="001651D6" w:rsidRDefault="00F42E1D" w:rsidP="00F42E1D">
      <w:pPr>
        <w:pStyle w:val="ChapterHeading"/>
        <w:rPr>
          <w:color w:val="auto"/>
        </w:rPr>
      </w:pPr>
      <w:r w:rsidRPr="001651D6">
        <w:rPr>
          <w:color w:val="auto"/>
        </w:rPr>
        <w:t xml:space="preserve">chapter </w:t>
      </w:r>
      <w:r w:rsidR="00AA5A52" w:rsidRPr="001651D6">
        <w:rPr>
          <w:color w:val="auto"/>
        </w:rPr>
        <w:t>5</w:t>
      </w:r>
      <w:r w:rsidRPr="001651D6">
        <w:rPr>
          <w:color w:val="auto"/>
        </w:rPr>
        <w:t xml:space="preserve">. </w:t>
      </w:r>
      <w:r w:rsidR="00AA5A52" w:rsidRPr="001651D6">
        <w:rPr>
          <w:color w:val="auto"/>
        </w:rPr>
        <w:t>GENERAL POWERS AND AUTHORITY OF THE GOVERNOR, SECRETARY OF STATE AND ATTORNEY GENERAL; BOARD OF PUBLIC WORKS; MISCELLANEOUS AGENCIES, COMMISSIONS, OFFICES, PROGRAMS, ETC</w:t>
      </w:r>
      <w:r w:rsidRPr="001651D6">
        <w:rPr>
          <w:color w:val="auto"/>
        </w:rPr>
        <w:t>.</w:t>
      </w:r>
    </w:p>
    <w:p w14:paraId="3D13E3C0" w14:textId="169F9F76" w:rsidR="00F42E1D" w:rsidRPr="001651D6" w:rsidRDefault="00F42E1D" w:rsidP="00F42E1D">
      <w:pPr>
        <w:pStyle w:val="ArticleHeading"/>
        <w:rPr>
          <w:color w:val="auto"/>
        </w:rPr>
      </w:pPr>
      <w:r w:rsidRPr="001651D6">
        <w:rPr>
          <w:color w:val="auto"/>
        </w:rPr>
        <w:t xml:space="preserve">ARTICLE </w:t>
      </w:r>
      <w:r w:rsidR="00AA5A52" w:rsidRPr="001651D6">
        <w:rPr>
          <w:color w:val="auto"/>
        </w:rPr>
        <w:t>16</w:t>
      </w:r>
      <w:r w:rsidRPr="001651D6">
        <w:rPr>
          <w:color w:val="auto"/>
        </w:rPr>
        <w:t xml:space="preserve">. </w:t>
      </w:r>
      <w:r w:rsidR="00AA5A52" w:rsidRPr="001651D6">
        <w:rPr>
          <w:color w:val="auto"/>
        </w:rPr>
        <w:t>west virginia public employees insurance act</w:t>
      </w:r>
      <w:r w:rsidRPr="001651D6">
        <w:rPr>
          <w:color w:val="auto"/>
        </w:rPr>
        <w:t>.</w:t>
      </w:r>
    </w:p>
    <w:p w14:paraId="3F151A56" w14:textId="5754BAE3" w:rsidR="00F42E1D" w:rsidRPr="001651D6" w:rsidRDefault="00F42E1D" w:rsidP="00F42E1D">
      <w:pPr>
        <w:pStyle w:val="SectionHeading"/>
        <w:rPr>
          <w:color w:val="auto"/>
          <w:u w:val="single"/>
        </w:rPr>
      </w:pPr>
      <w:r w:rsidRPr="001651D6">
        <w:rPr>
          <w:rFonts w:eastAsia="Times New Roman"/>
          <w:color w:val="auto"/>
          <w:u w:val="single"/>
        </w:rPr>
        <w:t>§</w:t>
      </w:r>
      <w:r w:rsidR="00AA5A52" w:rsidRPr="001651D6">
        <w:rPr>
          <w:rFonts w:eastAsia="Times New Roman"/>
          <w:color w:val="auto"/>
          <w:u w:val="single"/>
        </w:rPr>
        <w:t>5</w:t>
      </w:r>
      <w:r w:rsidRPr="001651D6">
        <w:rPr>
          <w:rFonts w:eastAsia="Times New Roman"/>
          <w:color w:val="auto"/>
          <w:u w:val="single"/>
        </w:rPr>
        <w:t>-1</w:t>
      </w:r>
      <w:r w:rsidR="00AA5A52" w:rsidRPr="001651D6">
        <w:rPr>
          <w:rFonts w:eastAsia="Times New Roman"/>
          <w:color w:val="auto"/>
          <w:u w:val="single"/>
        </w:rPr>
        <w:t>6</w:t>
      </w:r>
      <w:r w:rsidRPr="001651D6">
        <w:rPr>
          <w:rFonts w:eastAsia="Times New Roman"/>
          <w:color w:val="auto"/>
          <w:u w:val="single"/>
        </w:rPr>
        <w:t>-</w:t>
      </w:r>
      <w:r w:rsidR="00057DF4" w:rsidRPr="001651D6">
        <w:rPr>
          <w:rFonts w:eastAsia="Times New Roman"/>
          <w:color w:val="auto"/>
          <w:u w:val="single"/>
        </w:rPr>
        <w:t>15a</w:t>
      </w:r>
      <w:r w:rsidRPr="001651D6">
        <w:rPr>
          <w:rFonts w:eastAsia="Times New Roman"/>
          <w:color w:val="auto"/>
          <w:u w:val="single"/>
        </w:rPr>
        <w:t xml:space="preserve">. </w:t>
      </w:r>
      <w:r w:rsidR="008553BC" w:rsidRPr="001651D6">
        <w:rPr>
          <w:rFonts w:eastAsia="Times New Roman"/>
          <w:color w:val="auto"/>
          <w:u w:val="single"/>
        </w:rPr>
        <w:t>Additional mental health and substance use disorders coverage</w:t>
      </w:r>
      <w:r w:rsidRPr="001651D6">
        <w:rPr>
          <w:rFonts w:eastAsia="Times New Roman"/>
          <w:color w:val="auto"/>
          <w:u w:val="single"/>
        </w:rPr>
        <w:t>.</w:t>
      </w:r>
    </w:p>
    <w:p w14:paraId="27A02A10" w14:textId="7F19DFA8" w:rsidR="00F42E1D" w:rsidRPr="001651D6" w:rsidRDefault="008553BC" w:rsidP="009C03C2">
      <w:pPr>
        <w:pStyle w:val="SectionBody"/>
        <w:rPr>
          <w:color w:val="auto"/>
          <w:u w:val="single"/>
        </w:rPr>
      </w:pPr>
      <w:r w:rsidRPr="001651D6">
        <w:rPr>
          <w:color w:val="auto"/>
          <w:u w:val="single"/>
        </w:rPr>
        <w:t>Notwithstanding any provision of this code to the contrary, a policy, plan, or contract that is issued or renewed on or after January 1, 202</w:t>
      </w:r>
      <w:r w:rsidR="001273CC" w:rsidRPr="001651D6">
        <w:rPr>
          <w:color w:val="auto"/>
          <w:u w:val="single"/>
        </w:rPr>
        <w:t>7</w:t>
      </w:r>
      <w:r w:rsidRPr="001651D6">
        <w:rPr>
          <w:color w:val="auto"/>
          <w:u w:val="single"/>
        </w:rPr>
        <w:t xml:space="preserve">, and that is subject to this article, shall provide, 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xml:space="preserve">, commonly known as the </w:t>
      </w:r>
      <w:r w:rsidR="00F42E1D" w:rsidRPr="001651D6">
        <w:rPr>
          <w:color w:val="auto"/>
          <w:u w:val="single"/>
        </w:rPr>
        <w:t>Mental Health and Substance Use Disorders Insurance Coverage Protection Act.</w:t>
      </w:r>
    </w:p>
    <w:p w14:paraId="467A72F7" w14:textId="77777777" w:rsidR="00F42E1D" w:rsidRPr="001651D6" w:rsidRDefault="00F42E1D" w:rsidP="00F42E1D">
      <w:pPr>
        <w:pStyle w:val="SectionHeading"/>
        <w:rPr>
          <w:rFonts w:eastAsia="Times New Roman"/>
          <w:color w:val="auto"/>
          <w:u w:val="single"/>
        </w:rPr>
        <w:sectPr w:rsidR="00F42E1D" w:rsidRPr="001651D6" w:rsidSect="00B55EC9">
          <w:type w:val="continuous"/>
          <w:pgSz w:w="12240" w:h="15840" w:code="1"/>
          <w:pgMar w:top="1440" w:right="1440" w:bottom="1440" w:left="1440" w:header="720" w:footer="720" w:gutter="0"/>
          <w:lnNumType w:countBy="1" w:restart="newSection"/>
          <w:cols w:space="720"/>
          <w:titlePg/>
          <w:docGrid w:linePitch="360"/>
        </w:sectPr>
      </w:pPr>
    </w:p>
    <w:p w14:paraId="26165FC4" w14:textId="77777777" w:rsidR="00F42E1D" w:rsidRPr="001651D6" w:rsidRDefault="00F42E1D" w:rsidP="00F42E1D">
      <w:pPr>
        <w:pStyle w:val="ChapterHeading"/>
        <w:rPr>
          <w:color w:val="auto"/>
        </w:rPr>
      </w:pPr>
      <w:r w:rsidRPr="001651D6">
        <w:rPr>
          <w:color w:val="auto"/>
        </w:rPr>
        <w:t>chapter 33. insurance.</w:t>
      </w:r>
    </w:p>
    <w:p w14:paraId="5DA424C0" w14:textId="15665302" w:rsidR="008553BC" w:rsidRPr="001651D6" w:rsidRDefault="008553BC" w:rsidP="008553BC">
      <w:pPr>
        <w:pStyle w:val="ArticleHeading"/>
        <w:rPr>
          <w:color w:val="auto"/>
        </w:rPr>
      </w:pPr>
      <w:r w:rsidRPr="001651D6">
        <w:rPr>
          <w:color w:val="auto"/>
        </w:rPr>
        <w:t>ARTICLE 15. ACCIDENT AND SICKNESS INSURANCE.</w:t>
      </w:r>
    </w:p>
    <w:p w14:paraId="7D22D527" w14:textId="0F8A0CC3" w:rsidR="008553BC" w:rsidRPr="001651D6" w:rsidRDefault="008553BC" w:rsidP="008553BC">
      <w:pPr>
        <w:pStyle w:val="SectionHeading"/>
        <w:rPr>
          <w:color w:val="auto"/>
          <w:u w:val="single"/>
        </w:rPr>
      </w:pPr>
      <w:r w:rsidRPr="001651D6">
        <w:rPr>
          <w:rFonts w:eastAsia="Times New Roman"/>
          <w:color w:val="auto"/>
          <w:u w:val="single"/>
        </w:rPr>
        <w:t>§33-15-4</w:t>
      </w:r>
      <w:r w:rsidR="00084334" w:rsidRPr="001651D6">
        <w:rPr>
          <w:rFonts w:eastAsia="Times New Roman"/>
          <w:color w:val="auto"/>
          <w:u w:val="single"/>
        </w:rPr>
        <w:t>y</w:t>
      </w:r>
      <w:r w:rsidRPr="001651D6">
        <w:rPr>
          <w:rFonts w:eastAsia="Times New Roman"/>
          <w:color w:val="auto"/>
          <w:u w:val="single"/>
        </w:rPr>
        <w:t>. Additional mental health and substance use disorders coverage.</w:t>
      </w:r>
    </w:p>
    <w:p w14:paraId="3C583F97" w14:textId="381BD524" w:rsidR="008553BC" w:rsidRPr="001651D6" w:rsidRDefault="008553BC" w:rsidP="008553BC">
      <w:pPr>
        <w:pStyle w:val="SectionBody"/>
        <w:rPr>
          <w:color w:val="auto"/>
          <w:u w:val="single"/>
        </w:rPr>
      </w:pPr>
      <w:r w:rsidRPr="001651D6">
        <w:rPr>
          <w:color w:val="auto"/>
          <w:u w:val="single"/>
        </w:rPr>
        <w:t xml:space="preserve">Notwithstanding any provision of this code to the contrary, a policy, plan, or contract that </w:t>
      </w:r>
      <w:r w:rsidRPr="001651D6">
        <w:rPr>
          <w:color w:val="auto"/>
          <w:u w:val="single"/>
        </w:rPr>
        <w:lastRenderedPageBreak/>
        <w:t>is issued or renewed on or after January 1, 202</w:t>
      </w:r>
      <w:r w:rsidR="001273CC" w:rsidRPr="001651D6">
        <w:rPr>
          <w:color w:val="auto"/>
          <w:u w:val="single"/>
        </w:rPr>
        <w:t>7</w:t>
      </w:r>
      <w:r w:rsidRPr="001651D6">
        <w:rPr>
          <w:color w:val="auto"/>
          <w:u w:val="single"/>
        </w:rPr>
        <w:t xml:space="preserve">, and that is subject to this article, shall provide, 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commonly known as the Mental Health and Substance Use Disorders Insurance Coverage Protection Act.</w:t>
      </w:r>
    </w:p>
    <w:p w14:paraId="208C589A" w14:textId="77777777" w:rsidR="008553BC" w:rsidRPr="001651D6" w:rsidRDefault="008553BC" w:rsidP="008553BC">
      <w:pPr>
        <w:pStyle w:val="SectionHeading"/>
        <w:rPr>
          <w:rFonts w:eastAsia="Times New Roman"/>
          <w:color w:val="auto"/>
          <w:u w:val="single"/>
        </w:rPr>
        <w:sectPr w:rsidR="008553BC" w:rsidRPr="001651D6" w:rsidSect="00B55EC9">
          <w:type w:val="continuous"/>
          <w:pgSz w:w="12240" w:h="15840" w:code="1"/>
          <w:pgMar w:top="1440" w:right="1440" w:bottom="1440" w:left="1440" w:header="720" w:footer="720" w:gutter="0"/>
          <w:lnNumType w:countBy="1" w:restart="newSection"/>
          <w:cols w:space="720"/>
          <w:docGrid w:linePitch="360"/>
        </w:sectPr>
      </w:pPr>
    </w:p>
    <w:p w14:paraId="380230F7" w14:textId="63D1D7F5" w:rsidR="008553BC" w:rsidRPr="001651D6" w:rsidRDefault="008553BC" w:rsidP="008553BC">
      <w:pPr>
        <w:pStyle w:val="ArticleHeading"/>
        <w:rPr>
          <w:color w:val="auto"/>
        </w:rPr>
      </w:pPr>
      <w:r w:rsidRPr="001651D6">
        <w:rPr>
          <w:color w:val="auto"/>
        </w:rPr>
        <w:t>ARTICLE 1</w:t>
      </w:r>
      <w:r w:rsidR="00E824AB" w:rsidRPr="001651D6">
        <w:rPr>
          <w:color w:val="auto"/>
        </w:rPr>
        <w:t>6</w:t>
      </w:r>
      <w:r w:rsidRPr="001651D6">
        <w:rPr>
          <w:color w:val="auto"/>
        </w:rPr>
        <w:t xml:space="preserve">. </w:t>
      </w:r>
      <w:r w:rsidR="00E824AB" w:rsidRPr="001651D6">
        <w:rPr>
          <w:color w:val="auto"/>
        </w:rPr>
        <w:t>GROUP ACCIDENT AND SICKNESS INSURANCE.</w:t>
      </w:r>
    </w:p>
    <w:p w14:paraId="471D4481" w14:textId="2626FAC4" w:rsidR="008553BC" w:rsidRPr="001651D6" w:rsidRDefault="008553BC" w:rsidP="008553BC">
      <w:pPr>
        <w:pStyle w:val="SectionHeading"/>
        <w:rPr>
          <w:color w:val="auto"/>
          <w:u w:val="single"/>
        </w:rPr>
      </w:pPr>
      <w:r w:rsidRPr="001651D6">
        <w:rPr>
          <w:rFonts w:eastAsia="Times New Roman"/>
          <w:color w:val="auto"/>
          <w:u w:val="single"/>
        </w:rPr>
        <w:t>§33-1</w:t>
      </w:r>
      <w:r w:rsidR="00E824AB" w:rsidRPr="001651D6">
        <w:rPr>
          <w:rFonts w:eastAsia="Times New Roman"/>
          <w:color w:val="auto"/>
          <w:u w:val="single"/>
        </w:rPr>
        <w:t>6</w:t>
      </w:r>
      <w:r w:rsidRPr="001651D6">
        <w:rPr>
          <w:rFonts w:eastAsia="Times New Roman"/>
          <w:color w:val="auto"/>
          <w:u w:val="single"/>
        </w:rPr>
        <w:t>-</w:t>
      </w:r>
      <w:r w:rsidR="00E824AB" w:rsidRPr="001651D6">
        <w:rPr>
          <w:rFonts w:eastAsia="Times New Roman"/>
          <w:color w:val="auto"/>
          <w:u w:val="single"/>
        </w:rPr>
        <w:t>3ii</w:t>
      </w:r>
      <w:r w:rsidRPr="001651D6">
        <w:rPr>
          <w:rFonts w:eastAsia="Times New Roman"/>
          <w:color w:val="auto"/>
          <w:u w:val="single"/>
        </w:rPr>
        <w:t>. Additional mental health and substance use disorders coverage.</w:t>
      </w:r>
    </w:p>
    <w:p w14:paraId="48D9DB5C" w14:textId="796349DF" w:rsidR="008553BC" w:rsidRPr="001651D6" w:rsidRDefault="008553BC" w:rsidP="008553BC">
      <w:pPr>
        <w:pStyle w:val="SectionBody"/>
        <w:rPr>
          <w:color w:val="auto"/>
          <w:u w:val="single"/>
        </w:rPr>
      </w:pPr>
      <w:r w:rsidRPr="001651D6">
        <w:rPr>
          <w:color w:val="auto"/>
          <w:u w:val="single"/>
        </w:rPr>
        <w:t>Notwithstanding any provision of this code to the contrary, a policy, plan, or contract that is issued or renewed on or after January 1, 202</w:t>
      </w:r>
      <w:r w:rsidR="001273CC" w:rsidRPr="001651D6">
        <w:rPr>
          <w:color w:val="auto"/>
          <w:u w:val="single"/>
        </w:rPr>
        <w:t>7</w:t>
      </w:r>
      <w:r w:rsidRPr="001651D6">
        <w:rPr>
          <w:color w:val="auto"/>
          <w:u w:val="single"/>
        </w:rPr>
        <w:t xml:space="preserve">, and that is subject to this article, shall provide, 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commonly known as the Mental Health and Substance Use Disorders Insurance Coverage Protection Act.</w:t>
      </w:r>
    </w:p>
    <w:p w14:paraId="68C131BC" w14:textId="77777777" w:rsidR="008553BC" w:rsidRPr="001651D6" w:rsidRDefault="008553BC" w:rsidP="008553BC">
      <w:pPr>
        <w:pStyle w:val="SectionHeading"/>
        <w:rPr>
          <w:rFonts w:eastAsia="Times New Roman"/>
          <w:color w:val="auto"/>
          <w:u w:val="single"/>
        </w:rPr>
        <w:sectPr w:rsidR="008553BC" w:rsidRPr="001651D6" w:rsidSect="00B55EC9">
          <w:type w:val="continuous"/>
          <w:pgSz w:w="12240" w:h="15840" w:code="1"/>
          <w:pgMar w:top="1440" w:right="1440" w:bottom="1440" w:left="1440" w:header="720" w:footer="720" w:gutter="0"/>
          <w:lnNumType w:countBy="1" w:restart="newSection"/>
          <w:cols w:space="720"/>
          <w:titlePg/>
          <w:docGrid w:linePitch="360"/>
        </w:sectPr>
      </w:pPr>
    </w:p>
    <w:p w14:paraId="74116945" w14:textId="6A178575" w:rsidR="00E824AB" w:rsidRPr="001651D6" w:rsidRDefault="00E824AB" w:rsidP="00E824AB">
      <w:pPr>
        <w:pStyle w:val="ArticleHeading"/>
        <w:rPr>
          <w:color w:val="auto"/>
        </w:rPr>
      </w:pPr>
      <w:r w:rsidRPr="001651D6">
        <w:rPr>
          <w:color w:val="auto"/>
        </w:rPr>
        <w:t>ARTICLE 24. HOSPITAL MEDICAL AND DENTAL CORPORATIONS.</w:t>
      </w:r>
    </w:p>
    <w:p w14:paraId="5B008230" w14:textId="0761F476" w:rsidR="00E824AB" w:rsidRPr="001651D6" w:rsidRDefault="00E824AB" w:rsidP="00E824AB">
      <w:pPr>
        <w:pStyle w:val="SectionHeading"/>
        <w:rPr>
          <w:color w:val="auto"/>
          <w:u w:val="single"/>
        </w:rPr>
      </w:pPr>
      <w:r w:rsidRPr="001651D6">
        <w:rPr>
          <w:rFonts w:eastAsia="Times New Roman"/>
          <w:color w:val="auto"/>
          <w:u w:val="single"/>
        </w:rPr>
        <w:t>§33-24-7</w:t>
      </w:r>
      <w:r w:rsidR="00084334" w:rsidRPr="001651D6">
        <w:rPr>
          <w:rFonts w:eastAsia="Times New Roman"/>
          <w:color w:val="auto"/>
          <w:u w:val="single"/>
        </w:rPr>
        <w:t>z</w:t>
      </w:r>
      <w:r w:rsidRPr="001651D6">
        <w:rPr>
          <w:rFonts w:eastAsia="Times New Roman"/>
          <w:color w:val="auto"/>
          <w:u w:val="single"/>
        </w:rPr>
        <w:t>. Additional mental health and substance use disorders coverage.</w:t>
      </w:r>
    </w:p>
    <w:p w14:paraId="3D8F5610" w14:textId="2CAF519C" w:rsidR="00E824AB" w:rsidRPr="001651D6" w:rsidRDefault="00E824AB" w:rsidP="00E824AB">
      <w:pPr>
        <w:pStyle w:val="SectionBody"/>
        <w:rPr>
          <w:color w:val="auto"/>
          <w:u w:val="single"/>
        </w:rPr>
      </w:pPr>
      <w:r w:rsidRPr="001651D6">
        <w:rPr>
          <w:color w:val="auto"/>
          <w:u w:val="single"/>
        </w:rPr>
        <w:t>Notwithstanding any provision of this code to the contrary, a policy, plan, or contract that is issued or renewed on or after January 1, 202</w:t>
      </w:r>
      <w:r w:rsidR="001273CC" w:rsidRPr="001651D6">
        <w:rPr>
          <w:color w:val="auto"/>
          <w:u w:val="single"/>
        </w:rPr>
        <w:t>7</w:t>
      </w:r>
      <w:r w:rsidRPr="001651D6">
        <w:rPr>
          <w:color w:val="auto"/>
          <w:u w:val="single"/>
        </w:rPr>
        <w:t xml:space="preserve">, and that is subject to this article, shall provide, 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commonly known as the Mental Health and Substance Use Disorders Insurance Coverage Protection Act.</w:t>
      </w:r>
    </w:p>
    <w:p w14:paraId="3EE5697F" w14:textId="77777777" w:rsidR="00E824AB" w:rsidRPr="001651D6" w:rsidRDefault="00E824AB" w:rsidP="00E824AB">
      <w:pPr>
        <w:pStyle w:val="SectionHeading"/>
        <w:rPr>
          <w:rFonts w:eastAsia="Times New Roman"/>
          <w:color w:val="auto"/>
          <w:u w:val="single"/>
        </w:rPr>
        <w:sectPr w:rsidR="00E824AB" w:rsidRPr="001651D6" w:rsidSect="00B55EC9">
          <w:type w:val="continuous"/>
          <w:pgSz w:w="12240" w:h="15840" w:code="1"/>
          <w:pgMar w:top="1440" w:right="1440" w:bottom="1440" w:left="1440" w:header="720" w:footer="720" w:gutter="0"/>
          <w:lnNumType w:countBy="1" w:restart="newSection"/>
          <w:cols w:space="720"/>
          <w:titlePg/>
          <w:docGrid w:linePitch="360"/>
        </w:sectPr>
      </w:pPr>
    </w:p>
    <w:p w14:paraId="49BCBE37" w14:textId="77777777" w:rsidR="00E824AB" w:rsidRPr="001651D6" w:rsidRDefault="00E824AB" w:rsidP="00E824AB">
      <w:pPr>
        <w:pStyle w:val="ArticleHeading"/>
        <w:rPr>
          <w:color w:val="auto"/>
        </w:rPr>
      </w:pPr>
      <w:r w:rsidRPr="001651D6">
        <w:rPr>
          <w:color w:val="auto"/>
        </w:rPr>
        <w:t>ARTICLE 25. HEALTHCARE CORPORATION.</w:t>
      </w:r>
    </w:p>
    <w:p w14:paraId="68DA13A1" w14:textId="5F11C68D" w:rsidR="00E824AB" w:rsidRPr="001651D6" w:rsidRDefault="00E824AB" w:rsidP="00E824AB">
      <w:pPr>
        <w:pStyle w:val="SectionHeading"/>
        <w:rPr>
          <w:color w:val="auto"/>
          <w:u w:val="single"/>
        </w:rPr>
      </w:pPr>
      <w:r w:rsidRPr="001651D6">
        <w:rPr>
          <w:rFonts w:eastAsia="Times New Roman"/>
          <w:color w:val="auto"/>
          <w:u w:val="single"/>
        </w:rPr>
        <w:t>§33-25-8</w:t>
      </w:r>
      <w:r w:rsidR="00084334" w:rsidRPr="001651D6">
        <w:rPr>
          <w:rFonts w:eastAsia="Times New Roman"/>
          <w:color w:val="auto"/>
          <w:u w:val="single"/>
        </w:rPr>
        <w:t>w</w:t>
      </w:r>
      <w:r w:rsidRPr="001651D6">
        <w:rPr>
          <w:rFonts w:eastAsia="Times New Roman"/>
          <w:color w:val="auto"/>
          <w:u w:val="single"/>
        </w:rPr>
        <w:t>. Additional mental health and substance use disorders coverage.</w:t>
      </w:r>
    </w:p>
    <w:p w14:paraId="112FE48D" w14:textId="64FE195D" w:rsidR="00E824AB" w:rsidRPr="001651D6" w:rsidRDefault="00E824AB" w:rsidP="00E824AB">
      <w:pPr>
        <w:pStyle w:val="SectionBody"/>
        <w:rPr>
          <w:color w:val="auto"/>
          <w:u w:val="single"/>
        </w:rPr>
      </w:pPr>
      <w:r w:rsidRPr="001651D6">
        <w:rPr>
          <w:color w:val="auto"/>
          <w:u w:val="single"/>
        </w:rPr>
        <w:t>Notwithstanding any provision of this code to the contrary, a policy, plan, or contract that is issued or renewed on or after January 1, 202</w:t>
      </w:r>
      <w:r w:rsidR="001273CC" w:rsidRPr="001651D6">
        <w:rPr>
          <w:color w:val="auto"/>
          <w:u w:val="single"/>
        </w:rPr>
        <w:t>7</w:t>
      </w:r>
      <w:r w:rsidRPr="001651D6">
        <w:rPr>
          <w:color w:val="auto"/>
          <w:u w:val="single"/>
        </w:rPr>
        <w:t xml:space="preserve">, and that is subject to this article, shall provide, 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commonly known as the Mental Health and Substance Use Disorders Insurance Coverage Protection Act.</w:t>
      </w:r>
    </w:p>
    <w:p w14:paraId="755FBFA0" w14:textId="77777777" w:rsidR="00E824AB" w:rsidRPr="001651D6" w:rsidRDefault="00E824AB" w:rsidP="00E824AB">
      <w:pPr>
        <w:pStyle w:val="SectionHeading"/>
        <w:rPr>
          <w:rFonts w:eastAsia="Times New Roman"/>
          <w:color w:val="auto"/>
          <w:u w:val="single"/>
        </w:rPr>
        <w:sectPr w:rsidR="00E824AB" w:rsidRPr="001651D6" w:rsidSect="00B55EC9">
          <w:type w:val="continuous"/>
          <w:pgSz w:w="12240" w:h="15840" w:code="1"/>
          <w:pgMar w:top="1440" w:right="1440" w:bottom="1440" w:left="1440" w:header="720" w:footer="720" w:gutter="0"/>
          <w:lnNumType w:countBy="1" w:restart="newSection"/>
          <w:cols w:space="720"/>
          <w:titlePg/>
          <w:docGrid w:linePitch="360"/>
        </w:sectPr>
      </w:pPr>
    </w:p>
    <w:p w14:paraId="06028294" w14:textId="6491071C" w:rsidR="00E824AB" w:rsidRPr="001651D6" w:rsidRDefault="00E824AB" w:rsidP="00E824AB">
      <w:pPr>
        <w:pStyle w:val="ArticleHeading"/>
        <w:rPr>
          <w:color w:val="auto"/>
        </w:rPr>
      </w:pPr>
      <w:r w:rsidRPr="001651D6">
        <w:rPr>
          <w:color w:val="auto"/>
        </w:rPr>
        <w:t>ARTICLE 25A. HEALTH MAINTENANCE ORGANIZATION ACT.</w:t>
      </w:r>
    </w:p>
    <w:p w14:paraId="2958170C" w14:textId="3DEB1AF7" w:rsidR="00E824AB" w:rsidRPr="001651D6" w:rsidRDefault="00E824AB" w:rsidP="00E824AB">
      <w:pPr>
        <w:pStyle w:val="SectionHeading"/>
        <w:rPr>
          <w:color w:val="auto"/>
          <w:u w:val="single"/>
        </w:rPr>
      </w:pPr>
      <w:r w:rsidRPr="001651D6">
        <w:rPr>
          <w:rFonts w:eastAsia="Times New Roman"/>
          <w:color w:val="auto"/>
          <w:u w:val="single"/>
        </w:rPr>
        <w:t>§33-25A-8</w:t>
      </w:r>
      <w:r w:rsidR="00084334" w:rsidRPr="001651D6">
        <w:rPr>
          <w:rFonts w:eastAsia="Times New Roman"/>
          <w:color w:val="auto"/>
          <w:u w:val="single"/>
        </w:rPr>
        <w:t>z</w:t>
      </w:r>
      <w:r w:rsidRPr="001651D6">
        <w:rPr>
          <w:rFonts w:eastAsia="Times New Roman"/>
          <w:color w:val="auto"/>
          <w:u w:val="single"/>
        </w:rPr>
        <w:t>. Additional mental health and substance use disorders coverage.</w:t>
      </w:r>
    </w:p>
    <w:p w14:paraId="3378F270" w14:textId="668885BF" w:rsidR="00E824AB" w:rsidRPr="001651D6" w:rsidRDefault="00E824AB" w:rsidP="00E824AB">
      <w:pPr>
        <w:pStyle w:val="SectionBody"/>
        <w:rPr>
          <w:color w:val="auto"/>
          <w:u w:val="single"/>
        </w:rPr>
      </w:pPr>
      <w:r w:rsidRPr="001651D6">
        <w:rPr>
          <w:color w:val="auto"/>
          <w:u w:val="single"/>
        </w:rPr>
        <w:t>Notwithstanding any provision of this code to the contrary, a policy, plan, or contract that is issued or renewed on or after January 1, 202</w:t>
      </w:r>
      <w:r w:rsidR="001273CC" w:rsidRPr="001651D6">
        <w:rPr>
          <w:color w:val="auto"/>
          <w:u w:val="single"/>
        </w:rPr>
        <w:t>7</w:t>
      </w:r>
      <w:r w:rsidRPr="001651D6">
        <w:rPr>
          <w:color w:val="auto"/>
          <w:u w:val="single"/>
        </w:rPr>
        <w:t xml:space="preserve">, and that is subject to this article, shall provide, </w:t>
      </w:r>
      <w:r w:rsidRPr="001651D6">
        <w:rPr>
          <w:color w:val="auto"/>
          <w:u w:val="single"/>
        </w:rPr>
        <w:lastRenderedPageBreak/>
        <w:t xml:space="preserve">at a minimum, the coverage required by </w:t>
      </w:r>
      <w:r w:rsidR="00974582" w:rsidRPr="001651D6">
        <w:rPr>
          <w:color w:val="auto"/>
          <w:u w:val="single"/>
        </w:rPr>
        <w:t xml:space="preserve">§33-57A-1 </w:t>
      </w:r>
      <w:r w:rsidR="00974582" w:rsidRPr="001651D6">
        <w:rPr>
          <w:i/>
          <w:iCs/>
          <w:color w:val="auto"/>
          <w:u w:val="single"/>
        </w:rPr>
        <w:t>et seq.</w:t>
      </w:r>
      <w:r w:rsidRPr="001651D6">
        <w:rPr>
          <w:color w:val="auto"/>
          <w:u w:val="single"/>
        </w:rPr>
        <w:t>, commonly known as the Mental Health and Substance Use Disorders Insurance Coverage Protection Act.</w:t>
      </w:r>
    </w:p>
    <w:p w14:paraId="41F98CAD" w14:textId="77777777" w:rsidR="00E824AB" w:rsidRPr="001651D6" w:rsidRDefault="00E824AB" w:rsidP="00E824AB">
      <w:pPr>
        <w:pStyle w:val="SectionHeading"/>
        <w:rPr>
          <w:rFonts w:eastAsia="Times New Roman"/>
          <w:color w:val="auto"/>
          <w:u w:val="single"/>
        </w:rPr>
        <w:sectPr w:rsidR="00E824AB" w:rsidRPr="001651D6" w:rsidSect="00B55EC9">
          <w:type w:val="continuous"/>
          <w:pgSz w:w="12240" w:h="15840" w:code="1"/>
          <w:pgMar w:top="1440" w:right="1440" w:bottom="1440" w:left="1440" w:header="720" w:footer="720" w:gutter="0"/>
          <w:lnNumType w:countBy="1" w:restart="newSection"/>
          <w:cols w:space="720"/>
          <w:docGrid w:linePitch="360"/>
        </w:sectPr>
      </w:pPr>
    </w:p>
    <w:p w14:paraId="4364B766" w14:textId="77777777" w:rsidR="00F42E1D" w:rsidRPr="001651D6" w:rsidRDefault="00F42E1D" w:rsidP="00F42E1D">
      <w:pPr>
        <w:pStyle w:val="ArticleHeading"/>
        <w:rPr>
          <w:color w:val="auto"/>
          <w:u w:val="single"/>
        </w:rPr>
      </w:pPr>
      <w:r w:rsidRPr="001651D6">
        <w:rPr>
          <w:color w:val="auto"/>
          <w:u w:val="single"/>
        </w:rPr>
        <w:t xml:space="preserve">ARTICLE 57A. Mental health and substance use disorders insurance coverage protection. </w:t>
      </w:r>
    </w:p>
    <w:p w14:paraId="09DC8BB1" w14:textId="0AFAD915" w:rsidR="00F42E1D" w:rsidRPr="001651D6" w:rsidRDefault="00F42E1D" w:rsidP="00F42E1D">
      <w:pPr>
        <w:pStyle w:val="SectionHeading"/>
        <w:rPr>
          <w:color w:val="auto"/>
          <w:u w:val="single"/>
        </w:rPr>
      </w:pPr>
      <w:r w:rsidRPr="001651D6">
        <w:rPr>
          <w:rFonts w:eastAsia="Times New Roman"/>
          <w:color w:val="auto"/>
          <w:u w:val="single"/>
        </w:rPr>
        <w:t>§</w:t>
      </w:r>
      <w:r w:rsidR="00AA5A52" w:rsidRPr="001651D6">
        <w:rPr>
          <w:rFonts w:eastAsia="Times New Roman"/>
          <w:color w:val="auto"/>
          <w:u w:val="single"/>
        </w:rPr>
        <w:t>33</w:t>
      </w:r>
      <w:r w:rsidRPr="001651D6">
        <w:rPr>
          <w:rFonts w:eastAsia="Times New Roman"/>
          <w:color w:val="auto"/>
          <w:u w:val="single"/>
        </w:rPr>
        <w:t>-</w:t>
      </w:r>
      <w:r w:rsidR="00AA5A52" w:rsidRPr="001651D6">
        <w:rPr>
          <w:rFonts w:eastAsia="Times New Roman"/>
          <w:color w:val="auto"/>
          <w:u w:val="single"/>
        </w:rPr>
        <w:t>57A</w:t>
      </w:r>
      <w:r w:rsidRPr="001651D6">
        <w:rPr>
          <w:rFonts w:eastAsia="Times New Roman"/>
          <w:color w:val="auto"/>
          <w:u w:val="single"/>
        </w:rPr>
        <w:t>-1. Title.</w:t>
      </w:r>
    </w:p>
    <w:p w14:paraId="2EC7E6AF" w14:textId="779616E7" w:rsidR="005342A9" w:rsidRPr="001651D6" w:rsidRDefault="005342A9" w:rsidP="005342A9">
      <w:pPr>
        <w:pStyle w:val="SectionBody"/>
        <w:rPr>
          <w:color w:val="auto"/>
          <w:u w:val="single"/>
        </w:rPr>
      </w:pPr>
      <w:r w:rsidRPr="001651D6">
        <w:rPr>
          <w:color w:val="auto"/>
          <w:u w:val="single"/>
        </w:rPr>
        <w:t xml:space="preserve">This </w:t>
      </w:r>
      <w:r w:rsidR="003706D0" w:rsidRPr="001651D6">
        <w:rPr>
          <w:color w:val="auto"/>
          <w:u w:val="single"/>
        </w:rPr>
        <w:t>a</w:t>
      </w:r>
      <w:r w:rsidRPr="001651D6">
        <w:rPr>
          <w:color w:val="auto"/>
          <w:u w:val="single"/>
        </w:rPr>
        <w:t xml:space="preserve">rticle shall be known as the </w:t>
      </w:r>
      <w:r w:rsidR="00F42E1D" w:rsidRPr="001651D6">
        <w:rPr>
          <w:color w:val="auto"/>
          <w:u w:val="single"/>
        </w:rPr>
        <w:t>Mental Health and Substance Use Disorders Insurance Coverage Protection</w:t>
      </w:r>
      <w:r w:rsidRPr="001651D6">
        <w:rPr>
          <w:color w:val="auto"/>
          <w:u w:val="single"/>
        </w:rPr>
        <w:t xml:space="preserve"> Act.</w:t>
      </w:r>
    </w:p>
    <w:p w14:paraId="45E9A41C" w14:textId="632DA199" w:rsidR="005342A9" w:rsidRPr="001651D6" w:rsidRDefault="005342A9" w:rsidP="005342A9">
      <w:pPr>
        <w:pStyle w:val="SectionHeading"/>
        <w:rPr>
          <w:rFonts w:eastAsia="Times New Roman"/>
          <w:color w:val="auto"/>
          <w:u w:val="single"/>
        </w:rPr>
      </w:pPr>
      <w:r w:rsidRPr="001651D6">
        <w:rPr>
          <w:rFonts w:eastAsia="Times New Roman"/>
          <w:color w:val="auto"/>
          <w:u w:val="single"/>
        </w:rPr>
        <w:t>§</w:t>
      </w:r>
      <w:r w:rsidR="00AA5A52" w:rsidRPr="001651D6">
        <w:rPr>
          <w:rFonts w:eastAsia="Times New Roman"/>
          <w:color w:val="auto"/>
          <w:u w:val="single"/>
        </w:rPr>
        <w:t>33-57A</w:t>
      </w:r>
      <w:r w:rsidRPr="001651D6">
        <w:rPr>
          <w:rFonts w:eastAsia="Times New Roman"/>
          <w:color w:val="auto"/>
          <w:u w:val="single"/>
        </w:rPr>
        <w:t>-2. Definitions.</w:t>
      </w:r>
    </w:p>
    <w:p w14:paraId="2F49AC86" w14:textId="77777777" w:rsidR="005342A9" w:rsidRPr="001651D6" w:rsidRDefault="005342A9" w:rsidP="005342A9">
      <w:pPr>
        <w:pStyle w:val="SectionHeading"/>
        <w:rPr>
          <w:rFonts w:eastAsia="Times New Roman"/>
          <w:color w:val="auto"/>
          <w:u w:val="single"/>
        </w:rPr>
        <w:sectPr w:rsidR="005342A9" w:rsidRPr="001651D6" w:rsidSect="00B55EC9">
          <w:type w:val="continuous"/>
          <w:pgSz w:w="12240" w:h="15840" w:code="1"/>
          <w:pgMar w:top="1440" w:right="1440" w:bottom="1440" w:left="1440" w:header="720" w:footer="720" w:gutter="0"/>
          <w:lnNumType w:countBy="1" w:restart="newSection"/>
          <w:cols w:space="720"/>
          <w:titlePg/>
          <w:docGrid w:linePitch="360"/>
        </w:sectPr>
      </w:pPr>
    </w:p>
    <w:p w14:paraId="34D05461" w14:textId="08CE72C2" w:rsidR="005342A9" w:rsidRPr="001651D6" w:rsidRDefault="005342A9" w:rsidP="005342A9">
      <w:pPr>
        <w:pStyle w:val="SectionBody"/>
        <w:rPr>
          <w:color w:val="auto"/>
          <w:u w:val="single"/>
        </w:rPr>
      </w:pPr>
      <w:r w:rsidRPr="001651D6">
        <w:rPr>
          <w:color w:val="auto"/>
          <w:u w:val="single"/>
        </w:rPr>
        <w:t>The following definitions apply for purposes of this article:</w:t>
      </w:r>
    </w:p>
    <w:p w14:paraId="3FC9E575" w14:textId="5C44F256" w:rsidR="005342A9" w:rsidRPr="001651D6" w:rsidRDefault="00A64D37" w:rsidP="005342A9">
      <w:pPr>
        <w:pStyle w:val="SectionBody"/>
        <w:rPr>
          <w:color w:val="auto"/>
          <w:u w:val="single"/>
        </w:rPr>
      </w:pPr>
      <w:r w:rsidRPr="001651D6">
        <w:rPr>
          <w:color w:val="auto"/>
          <w:u w:val="single"/>
        </w:rPr>
        <w:t>"</w:t>
      </w:r>
      <w:r w:rsidR="005342A9" w:rsidRPr="001651D6">
        <w:rPr>
          <w:color w:val="auto"/>
          <w:u w:val="single"/>
        </w:rPr>
        <w:t>Generally accepted standards of mental health and substance use disorder care</w:t>
      </w:r>
      <w:r w:rsidRPr="001651D6">
        <w:rPr>
          <w:color w:val="auto"/>
          <w:u w:val="single"/>
        </w:rPr>
        <w:t>"</w:t>
      </w:r>
      <w:r w:rsidR="005342A9" w:rsidRPr="001651D6">
        <w:rPr>
          <w:color w:val="auto"/>
          <w:u w:val="single"/>
        </w:rPr>
        <w:t xml:space="preserve"> means standards of care and clinical practice that are generally recognized by health care providers practicing in relevant clinical specialties such as psychiatry, psychology, clinical sociology, addiction medicine and counseling, and behavioral health treatment. Valid, evidence-based sources reflecting generally accepted standards of mental health and substance use disorder care include peer-reviewed scientific studies and medical literature, recommendations of nonprofit health care provider professional associations and specialty societies, including</w:t>
      </w:r>
      <w:r w:rsidR="003D1979" w:rsidRPr="001651D6">
        <w:rPr>
          <w:color w:val="auto"/>
          <w:u w:val="single"/>
        </w:rPr>
        <w:t>,</w:t>
      </w:r>
      <w:r w:rsidR="005342A9" w:rsidRPr="001651D6">
        <w:rPr>
          <w:color w:val="auto"/>
          <w:u w:val="single"/>
        </w:rPr>
        <w:t xml:space="preserve"> but not limited to</w:t>
      </w:r>
      <w:r w:rsidR="003D1979" w:rsidRPr="001651D6">
        <w:rPr>
          <w:color w:val="auto"/>
          <w:u w:val="single"/>
        </w:rPr>
        <w:t>,</w:t>
      </w:r>
      <w:r w:rsidR="005342A9" w:rsidRPr="001651D6">
        <w:rPr>
          <w:color w:val="auto"/>
          <w:u w:val="single"/>
        </w:rPr>
        <w:t xml:space="preserve"> patient placement criteria and clinical practice guidelines, recommendations of federal government agencies, and drug labeling approved by the United States Food and Drug Administration.</w:t>
      </w:r>
    </w:p>
    <w:p w14:paraId="6745068C" w14:textId="11EC265F" w:rsidR="005342A9" w:rsidRPr="001651D6" w:rsidRDefault="00A64D37" w:rsidP="005342A9">
      <w:pPr>
        <w:pStyle w:val="SectionBody"/>
        <w:rPr>
          <w:color w:val="auto"/>
          <w:u w:val="single"/>
        </w:rPr>
      </w:pPr>
      <w:r w:rsidRPr="001651D6">
        <w:rPr>
          <w:color w:val="auto"/>
          <w:u w:val="single"/>
        </w:rPr>
        <w:t>"</w:t>
      </w:r>
      <w:r w:rsidR="005342A9" w:rsidRPr="001651D6">
        <w:rPr>
          <w:color w:val="auto"/>
          <w:u w:val="single"/>
        </w:rPr>
        <w:t>Medically necessary treatment of a mental health or substance use disorder</w:t>
      </w:r>
      <w:r w:rsidRPr="001651D6">
        <w:rPr>
          <w:color w:val="auto"/>
          <w:u w:val="single"/>
        </w:rPr>
        <w:t>"</w:t>
      </w:r>
      <w:r w:rsidR="005342A9" w:rsidRPr="001651D6">
        <w:rPr>
          <w:color w:val="auto"/>
          <w:u w:val="single"/>
        </w:rPr>
        <w:t xml:space="preserve"> means a service or product addressing the specific needs of that patient, for the purpose of screening, preventing, diagnosing, managing or treating an illness, injury, condition, or its symptoms, including minimizing the progression of an illness, injury, condition, or its symptoms, in a manner that is all of the following:</w:t>
      </w:r>
    </w:p>
    <w:p w14:paraId="019D524A" w14:textId="012B3797" w:rsidR="005342A9" w:rsidRPr="001651D6" w:rsidRDefault="005342A9" w:rsidP="005342A9">
      <w:pPr>
        <w:pStyle w:val="SectionBody"/>
        <w:rPr>
          <w:color w:val="auto"/>
          <w:u w:val="single"/>
        </w:rPr>
      </w:pPr>
      <w:r w:rsidRPr="001651D6">
        <w:rPr>
          <w:color w:val="auto"/>
          <w:u w:val="single"/>
        </w:rPr>
        <w:t>(</w:t>
      </w:r>
      <w:r w:rsidR="004031F8" w:rsidRPr="001651D6">
        <w:rPr>
          <w:color w:val="auto"/>
          <w:u w:val="single"/>
        </w:rPr>
        <w:t>1</w:t>
      </w:r>
      <w:r w:rsidRPr="001651D6">
        <w:rPr>
          <w:color w:val="auto"/>
          <w:u w:val="single"/>
        </w:rPr>
        <w:t>) In accordance with the generally accepted standards of mental health and substance use disorder care.</w:t>
      </w:r>
    </w:p>
    <w:p w14:paraId="0B6A87ED" w14:textId="35CD2384" w:rsidR="005342A9" w:rsidRPr="001651D6" w:rsidRDefault="005342A9" w:rsidP="005342A9">
      <w:pPr>
        <w:pStyle w:val="SectionBody"/>
        <w:rPr>
          <w:color w:val="auto"/>
          <w:u w:val="single"/>
        </w:rPr>
      </w:pPr>
      <w:r w:rsidRPr="001651D6">
        <w:rPr>
          <w:color w:val="auto"/>
          <w:u w:val="single"/>
        </w:rPr>
        <w:t>(</w:t>
      </w:r>
      <w:r w:rsidR="004031F8" w:rsidRPr="001651D6">
        <w:rPr>
          <w:color w:val="auto"/>
          <w:u w:val="single"/>
        </w:rPr>
        <w:t>2</w:t>
      </w:r>
      <w:r w:rsidRPr="001651D6">
        <w:rPr>
          <w:color w:val="auto"/>
          <w:u w:val="single"/>
        </w:rPr>
        <w:t>) Clinically appropriate in terms of type, frequency, extent, site, and duration.</w:t>
      </w:r>
    </w:p>
    <w:p w14:paraId="770656C2" w14:textId="3EBCA06B" w:rsidR="005342A9" w:rsidRPr="001651D6" w:rsidRDefault="005342A9" w:rsidP="005342A9">
      <w:pPr>
        <w:pStyle w:val="SectionBody"/>
        <w:rPr>
          <w:color w:val="auto"/>
          <w:u w:val="single"/>
        </w:rPr>
      </w:pPr>
      <w:r w:rsidRPr="001651D6">
        <w:rPr>
          <w:color w:val="auto"/>
          <w:u w:val="single"/>
        </w:rPr>
        <w:t>(</w:t>
      </w:r>
      <w:r w:rsidR="004031F8" w:rsidRPr="001651D6">
        <w:rPr>
          <w:color w:val="auto"/>
          <w:u w:val="single"/>
        </w:rPr>
        <w:t>3</w:t>
      </w:r>
      <w:r w:rsidRPr="001651D6">
        <w:rPr>
          <w:color w:val="auto"/>
          <w:u w:val="single"/>
        </w:rPr>
        <w:t>) Not primarily for the economic benefit of the insurer, purchaser, or for the convenience of the patient, treating physician, or other health care provider.</w:t>
      </w:r>
    </w:p>
    <w:p w14:paraId="5BEC86D8" w14:textId="4AC888E9" w:rsidR="005342A9" w:rsidRPr="001651D6" w:rsidRDefault="00A64D37" w:rsidP="005342A9">
      <w:pPr>
        <w:pStyle w:val="SectionBody"/>
        <w:rPr>
          <w:color w:val="auto"/>
          <w:u w:val="single"/>
        </w:rPr>
      </w:pPr>
      <w:r w:rsidRPr="001651D6">
        <w:rPr>
          <w:color w:val="auto"/>
          <w:u w:val="single"/>
        </w:rPr>
        <w:t>"</w:t>
      </w:r>
      <w:r w:rsidR="005342A9" w:rsidRPr="001651D6">
        <w:rPr>
          <w:color w:val="auto"/>
          <w:u w:val="single"/>
        </w:rPr>
        <w:t>Mental health and substance use disorders</w:t>
      </w:r>
      <w:r w:rsidRPr="001651D6">
        <w:rPr>
          <w:color w:val="auto"/>
          <w:u w:val="single"/>
        </w:rPr>
        <w:t>"</w:t>
      </w:r>
      <w:r w:rsidR="005342A9" w:rsidRPr="001651D6">
        <w:rPr>
          <w:color w:val="auto"/>
          <w:u w:val="single"/>
        </w:rPr>
        <w:t xml:space="preserve"> means a mental health condition or substance use disorder that falls under any of the diagnostic categories listed in the mental and behavioral disorders chapter of the most recent edition of the World Health Organization’s International Statistical Classification of Diseases and Related Health Problems, or that is listed in the most recent version of the American Psychiatric Association’s Diagnostic and Statistical Manual of Mental Disorders. Changes in terminology, organization, or classification of mental health and substance use disorders in future versions of the American Psychiatric Association’s Diagnostic and Statistical Manual of Mental Disorders or the World Health Organization’s International Statistical Classification of Diseases and Related Health Problems </w:t>
      </w:r>
      <w:r w:rsidR="00974582" w:rsidRPr="001651D6">
        <w:rPr>
          <w:color w:val="auto"/>
          <w:u w:val="single"/>
        </w:rPr>
        <w:t>may</w:t>
      </w:r>
      <w:r w:rsidR="005342A9" w:rsidRPr="001651D6">
        <w:rPr>
          <w:color w:val="auto"/>
          <w:u w:val="single"/>
        </w:rPr>
        <w:t xml:space="preserve"> not affect the conditions covered by this section as long as a condition is commonly understood to be a mental health or substance use disorder by health care providers practicing in relevant clinical specialties.</w:t>
      </w:r>
    </w:p>
    <w:p w14:paraId="1BFDF18D" w14:textId="28AC06DE" w:rsidR="005342A9" w:rsidRPr="001651D6" w:rsidRDefault="00A64D37" w:rsidP="005342A9">
      <w:pPr>
        <w:pStyle w:val="SectionBody"/>
        <w:rPr>
          <w:color w:val="auto"/>
          <w:u w:val="single"/>
        </w:rPr>
      </w:pPr>
      <w:r w:rsidRPr="001651D6">
        <w:rPr>
          <w:color w:val="auto"/>
          <w:u w:val="single"/>
        </w:rPr>
        <w:t>"</w:t>
      </w:r>
      <w:r w:rsidR="005342A9" w:rsidRPr="001651D6">
        <w:rPr>
          <w:color w:val="auto"/>
          <w:u w:val="single"/>
        </w:rPr>
        <w:t>Utilization review</w:t>
      </w:r>
      <w:r w:rsidRPr="001651D6">
        <w:rPr>
          <w:color w:val="auto"/>
          <w:u w:val="single"/>
        </w:rPr>
        <w:t>"</w:t>
      </w:r>
      <w:r w:rsidR="005342A9" w:rsidRPr="001651D6">
        <w:rPr>
          <w:color w:val="auto"/>
          <w:u w:val="single"/>
        </w:rPr>
        <w:t xml:space="preserve"> means either of the following:</w:t>
      </w:r>
    </w:p>
    <w:p w14:paraId="2F6FCE00" w14:textId="498A8E36" w:rsidR="005342A9" w:rsidRPr="001651D6" w:rsidRDefault="005342A9" w:rsidP="005342A9">
      <w:pPr>
        <w:pStyle w:val="SectionBody"/>
        <w:rPr>
          <w:color w:val="auto"/>
          <w:u w:val="single"/>
        </w:rPr>
      </w:pPr>
      <w:r w:rsidRPr="001651D6">
        <w:rPr>
          <w:color w:val="auto"/>
          <w:u w:val="single"/>
        </w:rPr>
        <w:t>(</w:t>
      </w:r>
      <w:r w:rsidR="004031F8" w:rsidRPr="001651D6">
        <w:rPr>
          <w:color w:val="auto"/>
          <w:u w:val="single"/>
        </w:rPr>
        <w:t>1</w:t>
      </w:r>
      <w:r w:rsidRPr="001651D6">
        <w:rPr>
          <w:color w:val="auto"/>
          <w:u w:val="single"/>
        </w:rPr>
        <w:t>) Prospectively, retrospectively, or concurrently reviewing and approving, modifying, delaying, or denying, based in whole or in part on medical necessity, requests by health care providers, insureds, or their authorized representatives for coverage of health care services prior to, retrospectively or concurrent with the provision of health care services to insureds.</w:t>
      </w:r>
    </w:p>
    <w:p w14:paraId="4F5D2096" w14:textId="62FCBE63" w:rsidR="005342A9" w:rsidRPr="001651D6" w:rsidRDefault="005342A9" w:rsidP="005342A9">
      <w:pPr>
        <w:pStyle w:val="SectionBody"/>
        <w:rPr>
          <w:color w:val="auto"/>
          <w:u w:val="single"/>
        </w:rPr>
      </w:pPr>
      <w:r w:rsidRPr="001651D6">
        <w:rPr>
          <w:color w:val="auto"/>
          <w:u w:val="single"/>
        </w:rPr>
        <w:t>(</w:t>
      </w:r>
      <w:r w:rsidR="004031F8" w:rsidRPr="001651D6">
        <w:rPr>
          <w:color w:val="auto"/>
          <w:u w:val="single"/>
        </w:rPr>
        <w:t>2</w:t>
      </w:r>
      <w:r w:rsidRPr="001651D6">
        <w:rPr>
          <w:color w:val="auto"/>
          <w:u w:val="single"/>
        </w:rPr>
        <w:t>) Evaluating the medical necessity, appropriateness, level of care, service intensity, efficacy, or efficiency of health care services, benefits, procedures, or settings, under any circumstances, to determine whether a health care service or benefit subject to a medical necessity coverage requirement in an insurance policy is covered as medically necessary for an insured.</w:t>
      </w:r>
    </w:p>
    <w:p w14:paraId="32F179F9" w14:textId="6AEB984A" w:rsidR="005342A9" w:rsidRPr="001651D6" w:rsidRDefault="00A64D37" w:rsidP="005342A9">
      <w:pPr>
        <w:pStyle w:val="SectionBody"/>
        <w:rPr>
          <w:color w:val="auto"/>
          <w:u w:val="single"/>
        </w:rPr>
      </w:pPr>
      <w:r w:rsidRPr="001651D6">
        <w:rPr>
          <w:color w:val="auto"/>
          <w:u w:val="single"/>
        </w:rPr>
        <w:t>"</w:t>
      </w:r>
      <w:r w:rsidR="005342A9" w:rsidRPr="001651D6">
        <w:rPr>
          <w:color w:val="auto"/>
          <w:u w:val="single"/>
        </w:rPr>
        <w:t>Utilization review criteria</w:t>
      </w:r>
      <w:r w:rsidRPr="001651D6">
        <w:rPr>
          <w:color w:val="auto"/>
          <w:u w:val="single"/>
        </w:rPr>
        <w:t>"</w:t>
      </w:r>
      <w:r w:rsidR="005342A9" w:rsidRPr="001651D6">
        <w:rPr>
          <w:color w:val="auto"/>
          <w:u w:val="single"/>
        </w:rPr>
        <w:t xml:space="preserve"> means any criteria, standards, protocols, or guidelines used by an insurer to conduct utilization review.</w:t>
      </w:r>
    </w:p>
    <w:p w14:paraId="74E10585" w14:textId="0DB054EB" w:rsidR="005342A9" w:rsidRPr="001651D6" w:rsidRDefault="005342A9" w:rsidP="00350481">
      <w:pPr>
        <w:pStyle w:val="SectionHeading"/>
        <w:rPr>
          <w:rFonts w:eastAsia="Times New Roman"/>
          <w:color w:val="auto"/>
          <w:u w:val="single"/>
        </w:rPr>
      </w:pPr>
      <w:r w:rsidRPr="001651D6">
        <w:rPr>
          <w:rFonts w:eastAsia="Times New Roman"/>
          <w:color w:val="auto"/>
          <w:u w:val="single"/>
        </w:rPr>
        <w:t>§</w:t>
      </w:r>
      <w:r w:rsidR="00AA5A52" w:rsidRPr="001651D6">
        <w:rPr>
          <w:rFonts w:eastAsia="Times New Roman"/>
          <w:color w:val="auto"/>
          <w:u w:val="single"/>
        </w:rPr>
        <w:t>33-57A</w:t>
      </w:r>
      <w:r w:rsidRPr="001651D6">
        <w:rPr>
          <w:rFonts w:eastAsia="Times New Roman"/>
          <w:color w:val="auto"/>
          <w:u w:val="single"/>
        </w:rPr>
        <w:t xml:space="preserve">-3. </w:t>
      </w:r>
      <w:r w:rsidR="00350481" w:rsidRPr="001651D6">
        <w:rPr>
          <w:rFonts w:eastAsia="Times New Roman"/>
          <w:color w:val="auto"/>
          <w:u w:val="single"/>
        </w:rPr>
        <w:t>Coverage for Medically Necessary Mental Health and Substance Use Disorder Services</w:t>
      </w:r>
      <w:r w:rsidR="00DB3E4B" w:rsidRPr="001651D6">
        <w:rPr>
          <w:rFonts w:eastAsia="Times New Roman"/>
          <w:color w:val="auto"/>
          <w:u w:val="single"/>
        </w:rPr>
        <w:t>.</w:t>
      </w:r>
    </w:p>
    <w:p w14:paraId="779DA4C4" w14:textId="77777777" w:rsidR="005342A9" w:rsidRPr="001651D6" w:rsidRDefault="005342A9" w:rsidP="005342A9">
      <w:pPr>
        <w:pStyle w:val="SectionHeading"/>
        <w:rPr>
          <w:rFonts w:eastAsia="Times New Roman"/>
          <w:color w:val="auto"/>
          <w:u w:val="single"/>
        </w:rPr>
        <w:sectPr w:rsidR="005342A9" w:rsidRPr="001651D6" w:rsidSect="00B55EC9">
          <w:type w:val="continuous"/>
          <w:pgSz w:w="12240" w:h="15840" w:code="1"/>
          <w:pgMar w:top="1440" w:right="1440" w:bottom="1440" w:left="1440" w:header="720" w:footer="720" w:gutter="0"/>
          <w:lnNumType w:countBy="1" w:restart="newSection"/>
          <w:cols w:space="720"/>
          <w:docGrid w:linePitch="360"/>
        </w:sectPr>
      </w:pPr>
    </w:p>
    <w:p w14:paraId="3B9F14C8" w14:textId="050D9277" w:rsidR="00350481" w:rsidRPr="001651D6" w:rsidRDefault="00350481" w:rsidP="00350481">
      <w:pPr>
        <w:pStyle w:val="SectionBody"/>
        <w:rPr>
          <w:color w:val="auto"/>
          <w:u w:val="single"/>
        </w:rPr>
      </w:pPr>
      <w:r w:rsidRPr="001651D6">
        <w:rPr>
          <w:color w:val="auto"/>
          <w:u w:val="single"/>
        </w:rPr>
        <w:t>(a) Every insurance policy issued, amended, or renewed on or after January 1, 202</w:t>
      </w:r>
      <w:r w:rsidR="001273CC" w:rsidRPr="001651D6">
        <w:rPr>
          <w:color w:val="auto"/>
          <w:u w:val="single"/>
        </w:rPr>
        <w:t>7</w:t>
      </w:r>
      <w:r w:rsidRPr="001651D6">
        <w:rPr>
          <w:color w:val="auto"/>
          <w:u w:val="single"/>
        </w:rPr>
        <w:t>, that provides hospital, medical, or surgical coverage shall provide coverage for medically necessary treatment of mental health and substance use disorders.</w:t>
      </w:r>
    </w:p>
    <w:p w14:paraId="03650DBA" w14:textId="6BAB8101" w:rsidR="00350481" w:rsidRPr="001651D6" w:rsidRDefault="00350481" w:rsidP="00350481">
      <w:pPr>
        <w:pStyle w:val="SectionBody"/>
        <w:rPr>
          <w:color w:val="auto"/>
          <w:u w:val="single"/>
        </w:rPr>
      </w:pPr>
      <w:r w:rsidRPr="001651D6">
        <w:rPr>
          <w:color w:val="auto"/>
          <w:u w:val="single"/>
        </w:rPr>
        <w:t xml:space="preserve">(b) An insurer </w:t>
      </w:r>
      <w:r w:rsidR="00974582" w:rsidRPr="001651D6">
        <w:rPr>
          <w:color w:val="auto"/>
          <w:u w:val="single"/>
        </w:rPr>
        <w:t>may</w:t>
      </w:r>
      <w:r w:rsidRPr="001651D6">
        <w:rPr>
          <w:color w:val="auto"/>
          <w:u w:val="single"/>
        </w:rPr>
        <w:t xml:space="preserve"> not limit benefits or coverage for chronic or pervasive mental health and substance use disorders to short-term or acute treatment at any level of care placement.</w:t>
      </w:r>
    </w:p>
    <w:p w14:paraId="4DD96F5B" w14:textId="6889D1C3" w:rsidR="00350481" w:rsidRPr="001651D6" w:rsidRDefault="00350481" w:rsidP="00350481">
      <w:pPr>
        <w:pStyle w:val="SectionBody"/>
        <w:rPr>
          <w:color w:val="auto"/>
          <w:u w:val="single"/>
        </w:rPr>
      </w:pPr>
      <w:r w:rsidRPr="001651D6">
        <w:rPr>
          <w:color w:val="auto"/>
          <w:u w:val="single"/>
        </w:rPr>
        <w:t xml:space="preserve">(c) All medical necessity determinations made by the insurer concerning service intensity, level of care placement, continued stay, and transfer or discharge of insureds diagnosed with mental health and substance use disorders shall be conducted in accordance with the requirements of </w:t>
      </w:r>
      <w:r w:rsidR="00E80F38" w:rsidRPr="001651D6">
        <w:rPr>
          <w:color w:val="auto"/>
          <w:u w:val="single"/>
        </w:rPr>
        <w:t>§33-57A-4</w:t>
      </w:r>
      <w:r w:rsidRPr="001651D6">
        <w:rPr>
          <w:color w:val="auto"/>
          <w:u w:val="single"/>
        </w:rPr>
        <w:t>.</w:t>
      </w:r>
    </w:p>
    <w:p w14:paraId="48B00374" w14:textId="37F277F2" w:rsidR="00350481" w:rsidRPr="001651D6" w:rsidRDefault="00350481" w:rsidP="00350481">
      <w:pPr>
        <w:pStyle w:val="SectionBody"/>
        <w:rPr>
          <w:color w:val="auto"/>
          <w:u w:val="single"/>
        </w:rPr>
      </w:pPr>
      <w:r w:rsidRPr="001651D6">
        <w:rPr>
          <w:color w:val="auto"/>
          <w:u w:val="single"/>
        </w:rPr>
        <w:t xml:space="preserve">(d) An insurer that authorizes a specific type of treatment by a provider pursuant to this section </w:t>
      </w:r>
      <w:r w:rsidR="00974582" w:rsidRPr="001651D6">
        <w:rPr>
          <w:color w:val="auto"/>
          <w:u w:val="single"/>
        </w:rPr>
        <w:t>may</w:t>
      </w:r>
      <w:r w:rsidRPr="001651D6">
        <w:rPr>
          <w:color w:val="auto"/>
          <w:u w:val="single"/>
        </w:rPr>
        <w:t xml:space="preserve"> not rescind or modify the authorization after the provider renders the health care service in good faith and pursuant to this authorization for any reason, including, but not limited to, the insurer’s subsequent rescission, cancellation, or modification of the insured’s or policyholder’s contract, or the insurer’s subsequent determination that it did not make an accurate determination of the insured’s or policyholder’s eligibility. This section </w:t>
      </w:r>
      <w:r w:rsidR="00974582" w:rsidRPr="001651D6">
        <w:rPr>
          <w:color w:val="auto"/>
          <w:u w:val="single"/>
        </w:rPr>
        <w:t>may</w:t>
      </w:r>
      <w:r w:rsidRPr="001651D6">
        <w:rPr>
          <w:color w:val="auto"/>
          <w:u w:val="single"/>
        </w:rPr>
        <w:t xml:space="preserve"> not be construed to expand or alter the benefits available to the insured or policyholder under an insurance policy.</w:t>
      </w:r>
    </w:p>
    <w:p w14:paraId="4BAEAAD2" w14:textId="45F9C09B" w:rsidR="00350481" w:rsidRPr="001651D6" w:rsidRDefault="00350481" w:rsidP="00350481">
      <w:pPr>
        <w:pStyle w:val="SectionBody"/>
        <w:rPr>
          <w:color w:val="auto"/>
          <w:u w:val="single"/>
        </w:rPr>
      </w:pPr>
      <w:r w:rsidRPr="001651D6">
        <w:rPr>
          <w:color w:val="auto"/>
          <w:u w:val="single"/>
        </w:rPr>
        <w:t xml:space="preserve">(e) If services for the medically necessary treatment of a mental health or substance use disorder are not available in network within the geographic and timeliness access standards set by law or regulation, the insurer shall arrange coverage to ensure the delivery of medically necessary out-of-network services and any medically necessary follow-up services that, to the maximum extent possible, meet those geographic and timely access standards. As used in this subsection, to </w:t>
      </w:r>
      <w:r w:rsidR="00A64D37" w:rsidRPr="001651D6">
        <w:rPr>
          <w:color w:val="auto"/>
          <w:u w:val="single"/>
        </w:rPr>
        <w:t>"</w:t>
      </w:r>
      <w:r w:rsidRPr="001651D6">
        <w:rPr>
          <w:color w:val="auto"/>
          <w:u w:val="single"/>
        </w:rPr>
        <w:t>arrange coverage to ensure the delivery of medically necessary out-of-network services</w:t>
      </w:r>
      <w:r w:rsidR="00A64D37" w:rsidRPr="001651D6">
        <w:rPr>
          <w:color w:val="auto"/>
          <w:u w:val="single"/>
        </w:rPr>
        <w:t>"</w:t>
      </w:r>
      <w:r w:rsidRPr="001651D6">
        <w:rPr>
          <w:color w:val="auto"/>
          <w:u w:val="single"/>
        </w:rPr>
        <w:t xml:space="preserve"> includes, but is not limited to, providing services to secure medically necessary out-of-network options that are available to the insured within geographic and timely access standards. The insured shall pay no more in total for benefits rendered than the cost sharing that the insured would pay for the same covered services received from an in-network provider.</w:t>
      </w:r>
    </w:p>
    <w:p w14:paraId="204B21F6" w14:textId="73CAEB15" w:rsidR="00350481" w:rsidRPr="001651D6" w:rsidRDefault="00350481" w:rsidP="00350481">
      <w:pPr>
        <w:pStyle w:val="SectionBody"/>
        <w:rPr>
          <w:color w:val="auto"/>
          <w:u w:val="single"/>
        </w:rPr>
      </w:pPr>
      <w:r w:rsidRPr="001651D6">
        <w:rPr>
          <w:color w:val="auto"/>
          <w:u w:val="single"/>
        </w:rPr>
        <w:t xml:space="preserve">(f) An insurer </w:t>
      </w:r>
      <w:r w:rsidR="00974582" w:rsidRPr="001651D6">
        <w:rPr>
          <w:color w:val="auto"/>
          <w:u w:val="single"/>
        </w:rPr>
        <w:t>may</w:t>
      </w:r>
      <w:r w:rsidRPr="001651D6">
        <w:rPr>
          <w:color w:val="auto"/>
          <w:u w:val="single"/>
        </w:rPr>
        <w:t xml:space="preserve"> not limit benefits or coverage for medically necessary services on the basis that those services should be or could be covered by a public entitlement program, including, but not limited to, special education or an individualized education program, Medicaid, Medicare, Supplemental Security Income, or Social Security Disability Insurance, and </w:t>
      </w:r>
      <w:r w:rsidR="00974582" w:rsidRPr="001651D6">
        <w:rPr>
          <w:color w:val="auto"/>
          <w:u w:val="single"/>
        </w:rPr>
        <w:t>may</w:t>
      </w:r>
      <w:r w:rsidRPr="001651D6">
        <w:rPr>
          <w:color w:val="auto"/>
          <w:u w:val="single"/>
        </w:rPr>
        <w:t xml:space="preserve"> not include or enforce a contract term that excludes otherwise covered benefits on the basis that those services should be or could be covered by a public entitlement program.</w:t>
      </w:r>
    </w:p>
    <w:p w14:paraId="7ECE5591" w14:textId="5F198290" w:rsidR="00350481" w:rsidRPr="001651D6" w:rsidRDefault="00350481" w:rsidP="00350481">
      <w:pPr>
        <w:pStyle w:val="SectionBody"/>
        <w:rPr>
          <w:color w:val="auto"/>
          <w:u w:val="single"/>
        </w:rPr>
      </w:pPr>
      <w:r w:rsidRPr="001651D6">
        <w:rPr>
          <w:color w:val="auto"/>
          <w:u w:val="single"/>
        </w:rPr>
        <w:t xml:space="preserve">(g) An insurer </w:t>
      </w:r>
      <w:r w:rsidR="00974582" w:rsidRPr="001651D6">
        <w:rPr>
          <w:color w:val="auto"/>
          <w:u w:val="single"/>
        </w:rPr>
        <w:t>may</w:t>
      </w:r>
      <w:r w:rsidRPr="001651D6">
        <w:rPr>
          <w:color w:val="auto"/>
          <w:u w:val="single"/>
        </w:rPr>
        <w:t xml:space="preserve"> not adopt, impose, or enforce terms in its policies or provider agreements, in writing or in operation, that undermine, alter, or conflict with the requirements of this section.</w:t>
      </w:r>
    </w:p>
    <w:p w14:paraId="2D286089" w14:textId="0A5D1C80" w:rsidR="005342A9" w:rsidRPr="001651D6" w:rsidRDefault="00350481" w:rsidP="00350481">
      <w:pPr>
        <w:pStyle w:val="SectionBody"/>
        <w:rPr>
          <w:color w:val="auto"/>
          <w:u w:val="single"/>
        </w:rPr>
      </w:pPr>
      <w:r w:rsidRPr="001651D6">
        <w:rPr>
          <w:color w:val="auto"/>
          <w:u w:val="single"/>
        </w:rPr>
        <w:t>(h) If the insurance commissioner determines that an insurer has violated this section, the commissioner may, after appropriate notice and opportunity for hearing, by order, assess a civil penalty not to exceed $5,000 for each violation, or, if a violation was willful, a civil penalty not to exceed $10,000 for each violation. The civil penalties available to the commissioner pursuant to this section are not exclusive and may be sought and employed in combination with any other remedies available to the commissioner under this code.</w:t>
      </w:r>
    </w:p>
    <w:p w14:paraId="010C340D" w14:textId="19AFEE2D" w:rsidR="005342A9" w:rsidRPr="001651D6" w:rsidRDefault="005342A9" w:rsidP="005342A9">
      <w:pPr>
        <w:pStyle w:val="SectionHeading"/>
        <w:rPr>
          <w:rFonts w:eastAsia="Times New Roman"/>
          <w:color w:val="auto"/>
          <w:u w:val="single"/>
        </w:rPr>
      </w:pPr>
      <w:r w:rsidRPr="001651D6">
        <w:rPr>
          <w:rFonts w:eastAsia="Times New Roman"/>
          <w:color w:val="auto"/>
          <w:u w:val="single"/>
        </w:rPr>
        <w:t>§</w:t>
      </w:r>
      <w:r w:rsidR="00AA5A52" w:rsidRPr="001651D6">
        <w:rPr>
          <w:rFonts w:eastAsia="Times New Roman"/>
          <w:color w:val="auto"/>
          <w:u w:val="single"/>
        </w:rPr>
        <w:t>33-57A</w:t>
      </w:r>
      <w:r w:rsidRPr="001651D6">
        <w:rPr>
          <w:rFonts w:eastAsia="Times New Roman"/>
          <w:color w:val="auto"/>
          <w:u w:val="single"/>
        </w:rPr>
        <w:t xml:space="preserve">-4. </w:t>
      </w:r>
      <w:r w:rsidR="003A40ED" w:rsidRPr="001651D6">
        <w:rPr>
          <w:rFonts w:eastAsia="Times New Roman"/>
          <w:color w:val="auto"/>
          <w:u w:val="single"/>
        </w:rPr>
        <w:t>Medical Necessity Determinations Must Follow Generally Accepted Standards</w:t>
      </w:r>
      <w:r w:rsidRPr="001651D6">
        <w:rPr>
          <w:rFonts w:eastAsia="Times New Roman"/>
          <w:color w:val="auto"/>
          <w:u w:val="single"/>
        </w:rPr>
        <w:t>.</w:t>
      </w:r>
    </w:p>
    <w:p w14:paraId="4C3586C0" w14:textId="77777777" w:rsidR="005342A9" w:rsidRPr="001651D6" w:rsidRDefault="005342A9" w:rsidP="005342A9">
      <w:pPr>
        <w:pStyle w:val="SectionHeading"/>
        <w:rPr>
          <w:rFonts w:eastAsia="Times New Roman"/>
          <w:color w:val="auto"/>
          <w:u w:val="single"/>
        </w:rPr>
        <w:sectPr w:rsidR="005342A9" w:rsidRPr="001651D6" w:rsidSect="00B55EC9">
          <w:type w:val="continuous"/>
          <w:pgSz w:w="12240" w:h="15840" w:code="1"/>
          <w:pgMar w:top="1440" w:right="1440" w:bottom="1440" w:left="1440" w:header="720" w:footer="720" w:gutter="0"/>
          <w:lnNumType w:countBy="1" w:restart="newSection"/>
          <w:cols w:space="720"/>
          <w:docGrid w:linePitch="360"/>
        </w:sectPr>
      </w:pPr>
    </w:p>
    <w:p w14:paraId="7AC5A40F" w14:textId="5D063F66" w:rsidR="003A40ED" w:rsidRPr="001651D6" w:rsidRDefault="003A40ED" w:rsidP="003A40ED">
      <w:pPr>
        <w:pStyle w:val="SectionBody"/>
        <w:rPr>
          <w:color w:val="auto"/>
          <w:u w:val="single"/>
        </w:rPr>
      </w:pPr>
      <w:r w:rsidRPr="001651D6">
        <w:rPr>
          <w:color w:val="auto"/>
          <w:u w:val="single"/>
        </w:rPr>
        <w:t xml:space="preserve">(a) An insurer that provides hospital, medical, or surgical coverage shall base any medical necessity determination or the utilization review criteria that the insurer, and any entity acting on the insurer’s behalf, applies to determine the medical necessity of health care services and benefits for the diagnosis, prevention, and treatment of mental health and substance use disorders on current generally accepted standards of mental health and substance use disorder care as defined in </w:t>
      </w:r>
      <w:r w:rsidR="00974582" w:rsidRPr="001651D6">
        <w:rPr>
          <w:color w:val="auto"/>
          <w:u w:val="single"/>
        </w:rPr>
        <w:t>§33-57A-2</w:t>
      </w:r>
      <w:r w:rsidRPr="001651D6">
        <w:rPr>
          <w:color w:val="auto"/>
          <w:u w:val="single"/>
        </w:rPr>
        <w:t>. All denials and appeals shall be reviewed by a professional with the same level of education and experience of the provider requesting the authorization.</w:t>
      </w:r>
    </w:p>
    <w:p w14:paraId="3F519C4D" w14:textId="77777777" w:rsidR="003A40ED" w:rsidRPr="001651D6" w:rsidRDefault="003A40ED" w:rsidP="003A40ED">
      <w:pPr>
        <w:pStyle w:val="SectionBody"/>
        <w:rPr>
          <w:color w:val="auto"/>
          <w:u w:val="single"/>
        </w:rPr>
      </w:pPr>
      <w:r w:rsidRPr="001651D6">
        <w:rPr>
          <w:color w:val="auto"/>
          <w:u w:val="single"/>
        </w:rPr>
        <w:t>(b) In conducting utilization review of all covered health care services and benefits for the diagnosis, prevention, and treatment of mental health and substance use disorders in children, adolescents, and adults, an insurer shall apply the level of care placement criteria and practice guidelines set forth in the most recent versions of such criteria and practice guidelines, developed by the nonprofit professional association for the relevant clinical specialty.</w:t>
      </w:r>
    </w:p>
    <w:p w14:paraId="301CE31A" w14:textId="546BAE4F" w:rsidR="003A40ED" w:rsidRPr="001651D6" w:rsidRDefault="003A40ED" w:rsidP="003A40ED">
      <w:pPr>
        <w:pStyle w:val="SectionBody"/>
        <w:rPr>
          <w:color w:val="auto"/>
          <w:u w:val="single"/>
        </w:rPr>
      </w:pPr>
      <w:r w:rsidRPr="001651D6">
        <w:rPr>
          <w:color w:val="auto"/>
          <w:u w:val="single"/>
        </w:rPr>
        <w:t xml:space="preserve">(c) In conducting utilization review involving level of care placement decisions or any other patient care decisions that are within the scope of the sources specified in subsection (b) of this section, an insurer </w:t>
      </w:r>
      <w:r w:rsidR="00974582" w:rsidRPr="001651D6">
        <w:rPr>
          <w:color w:val="auto"/>
          <w:u w:val="single"/>
        </w:rPr>
        <w:t>may</w:t>
      </w:r>
      <w:r w:rsidRPr="001651D6">
        <w:rPr>
          <w:color w:val="auto"/>
          <w:u w:val="single"/>
        </w:rPr>
        <w:t xml:space="preserve"> not apply different, additional, conflicting, or more restrictive utilization review criteria than the criteria and guidelines set forth in those sources. For all level of care placement decisions, the insurer shall authorize placement at the level of care consistent with the insured’s score using the relevant level of care placement criteria and guidelines as specified in subsection (b) of this section. If that level of placement is not available, the insurer shall authorize the next higher level of care. </w:t>
      </w:r>
      <w:r w:rsidR="00974582" w:rsidRPr="001651D6">
        <w:rPr>
          <w:color w:val="auto"/>
          <w:u w:val="single"/>
        </w:rPr>
        <w:t xml:space="preserve">If there is a </w:t>
      </w:r>
      <w:r w:rsidRPr="001651D6">
        <w:rPr>
          <w:color w:val="auto"/>
          <w:u w:val="single"/>
        </w:rPr>
        <w:t xml:space="preserve">disagreement, the insurer shall provide full detail of its scoring using the relevant level of care placement criteria and guidelines as specified in </w:t>
      </w:r>
      <w:r w:rsidRPr="001651D6">
        <w:rPr>
          <w:bCs/>
          <w:color w:val="auto"/>
          <w:u w:val="single"/>
        </w:rPr>
        <w:t>subsection (b) of this section</w:t>
      </w:r>
      <w:r w:rsidRPr="001651D6">
        <w:rPr>
          <w:color w:val="auto"/>
          <w:u w:val="single"/>
        </w:rPr>
        <w:t xml:space="preserve"> to the provider of the service.</w:t>
      </w:r>
    </w:p>
    <w:p w14:paraId="427CD139" w14:textId="77777777" w:rsidR="003A40ED" w:rsidRPr="001651D6" w:rsidRDefault="003A40ED" w:rsidP="003A40ED">
      <w:pPr>
        <w:pStyle w:val="SectionBody"/>
        <w:rPr>
          <w:color w:val="auto"/>
          <w:u w:val="single"/>
        </w:rPr>
      </w:pPr>
      <w:r w:rsidRPr="001651D6">
        <w:rPr>
          <w:color w:val="auto"/>
          <w:u w:val="single"/>
        </w:rPr>
        <w:t>(d) To ensure the proper use of the criteria described in subsection (b) of this section, every insurer shall do all of the following:</w:t>
      </w:r>
    </w:p>
    <w:p w14:paraId="48A92518" w14:textId="77777777" w:rsidR="003A40ED" w:rsidRPr="001651D6" w:rsidRDefault="003A40ED" w:rsidP="003A40ED">
      <w:pPr>
        <w:pStyle w:val="SectionBody"/>
        <w:rPr>
          <w:color w:val="auto"/>
          <w:u w:val="single"/>
        </w:rPr>
      </w:pPr>
      <w:r w:rsidRPr="001651D6">
        <w:rPr>
          <w:color w:val="auto"/>
          <w:u w:val="single"/>
        </w:rPr>
        <w:t>(1) Sponsor a formal education program by nonprofit clinical specialty associations to educate the insurer’s staff, including any third parties contracted with the insurer to review claims, conduct utilization reviews, or make medical necessity determinations about the clinical review</w:t>
      </w:r>
      <w:r w:rsidRPr="001651D6">
        <w:rPr>
          <w:b/>
          <w:color w:val="auto"/>
          <w:u w:val="single"/>
        </w:rPr>
        <w:t xml:space="preserve"> </w:t>
      </w:r>
      <w:r w:rsidRPr="001651D6">
        <w:rPr>
          <w:color w:val="auto"/>
          <w:u w:val="single"/>
        </w:rPr>
        <w:t>criteria.</w:t>
      </w:r>
    </w:p>
    <w:p w14:paraId="1212ACBF" w14:textId="77777777" w:rsidR="004A393C" w:rsidRPr="001651D6" w:rsidRDefault="003A40ED" w:rsidP="004A393C">
      <w:pPr>
        <w:pStyle w:val="SectionBody"/>
        <w:rPr>
          <w:color w:val="auto"/>
          <w:u w:val="single"/>
        </w:rPr>
      </w:pPr>
      <w:r w:rsidRPr="001651D6">
        <w:rPr>
          <w:color w:val="auto"/>
          <w:u w:val="single"/>
        </w:rPr>
        <w:t>(2) Make the education program available to other stakeholders, including the insurer’s</w:t>
      </w:r>
      <w:r w:rsidR="004A393C" w:rsidRPr="001651D6">
        <w:rPr>
          <w:color w:val="auto"/>
          <w:u w:val="single"/>
        </w:rPr>
        <w:t xml:space="preserve"> </w:t>
      </w:r>
      <w:r w:rsidRPr="001651D6">
        <w:rPr>
          <w:color w:val="auto"/>
          <w:u w:val="single"/>
        </w:rPr>
        <w:t>participating providers and covered lives.</w:t>
      </w:r>
    </w:p>
    <w:p w14:paraId="4519F8CE" w14:textId="77777777" w:rsidR="004A393C" w:rsidRPr="001651D6" w:rsidRDefault="003A40ED" w:rsidP="004A393C">
      <w:pPr>
        <w:pStyle w:val="SectionBody"/>
        <w:rPr>
          <w:color w:val="auto"/>
          <w:u w:val="single"/>
        </w:rPr>
      </w:pPr>
      <w:r w:rsidRPr="001651D6">
        <w:rPr>
          <w:color w:val="auto"/>
          <w:u w:val="single"/>
        </w:rPr>
        <w:t>(3) Provide, at no cost, the clinical review criteria and any training material or resources to</w:t>
      </w:r>
      <w:r w:rsidR="004A393C" w:rsidRPr="001651D6">
        <w:rPr>
          <w:color w:val="auto"/>
          <w:u w:val="single"/>
        </w:rPr>
        <w:t xml:space="preserve"> </w:t>
      </w:r>
      <w:r w:rsidRPr="001651D6">
        <w:rPr>
          <w:color w:val="auto"/>
          <w:u w:val="single"/>
        </w:rPr>
        <w:t>providers and insured patients.</w:t>
      </w:r>
    </w:p>
    <w:p w14:paraId="45A994C2" w14:textId="77777777" w:rsidR="004A393C" w:rsidRPr="001651D6" w:rsidRDefault="003A40ED" w:rsidP="004A393C">
      <w:pPr>
        <w:pStyle w:val="SectionBody"/>
        <w:rPr>
          <w:color w:val="auto"/>
          <w:u w:val="single"/>
        </w:rPr>
      </w:pPr>
      <w:r w:rsidRPr="001651D6">
        <w:rPr>
          <w:color w:val="auto"/>
          <w:u w:val="single"/>
        </w:rPr>
        <w:t>(4) Track, identify, and analyze how the clinical review criteria are used to certify care, deny</w:t>
      </w:r>
      <w:r w:rsidR="004A393C" w:rsidRPr="001651D6">
        <w:rPr>
          <w:color w:val="auto"/>
          <w:u w:val="single"/>
        </w:rPr>
        <w:t xml:space="preserve"> </w:t>
      </w:r>
      <w:r w:rsidRPr="001651D6">
        <w:rPr>
          <w:color w:val="auto"/>
          <w:u w:val="single"/>
        </w:rPr>
        <w:t>care, and support the appeals process.</w:t>
      </w:r>
    </w:p>
    <w:p w14:paraId="5E5348AD" w14:textId="66C1E9B2" w:rsidR="004A393C" w:rsidRPr="001651D6" w:rsidRDefault="003A40ED" w:rsidP="004A393C">
      <w:pPr>
        <w:pStyle w:val="SectionBody"/>
        <w:rPr>
          <w:color w:val="auto"/>
          <w:u w:val="single"/>
        </w:rPr>
      </w:pPr>
      <w:r w:rsidRPr="001651D6">
        <w:rPr>
          <w:color w:val="auto"/>
          <w:u w:val="single"/>
        </w:rPr>
        <w:t>(5) Conduct interrater reliability testing to ensure consistency in utilization review decision</w:t>
      </w:r>
      <w:r w:rsidR="004A393C" w:rsidRPr="001651D6">
        <w:rPr>
          <w:b/>
          <w:color w:val="auto"/>
          <w:u w:val="single"/>
        </w:rPr>
        <w:t xml:space="preserve"> </w:t>
      </w:r>
      <w:r w:rsidRPr="001651D6">
        <w:rPr>
          <w:color w:val="auto"/>
          <w:u w:val="single"/>
        </w:rPr>
        <w:t>making covering how medical necessity decisions are made. This assessment shall cover all</w:t>
      </w:r>
      <w:r w:rsidR="004A393C" w:rsidRPr="001651D6">
        <w:rPr>
          <w:color w:val="auto"/>
          <w:u w:val="single"/>
        </w:rPr>
        <w:t xml:space="preserve"> </w:t>
      </w:r>
      <w:r w:rsidRPr="001651D6">
        <w:rPr>
          <w:color w:val="auto"/>
          <w:u w:val="single"/>
        </w:rPr>
        <w:t xml:space="preserve">aspects of utilization review as defined in </w:t>
      </w:r>
      <w:r w:rsidR="004A393C" w:rsidRPr="001651D6">
        <w:rPr>
          <w:color w:val="auto"/>
          <w:u w:val="single"/>
        </w:rPr>
        <w:t>this article</w:t>
      </w:r>
      <w:r w:rsidRPr="001651D6">
        <w:rPr>
          <w:color w:val="auto"/>
          <w:u w:val="single"/>
        </w:rPr>
        <w:t>.</w:t>
      </w:r>
    </w:p>
    <w:p w14:paraId="283B9610" w14:textId="77777777" w:rsidR="004A393C" w:rsidRPr="001651D6" w:rsidRDefault="003A40ED" w:rsidP="004A393C">
      <w:pPr>
        <w:pStyle w:val="SectionBody"/>
        <w:rPr>
          <w:color w:val="auto"/>
          <w:u w:val="single"/>
        </w:rPr>
      </w:pPr>
      <w:r w:rsidRPr="001651D6">
        <w:rPr>
          <w:color w:val="auto"/>
          <w:u w:val="single"/>
        </w:rPr>
        <w:t>(6) Run interrater reliability reports about how the clinical guidelines are used in conjunction</w:t>
      </w:r>
      <w:r w:rsidR="004A393C" w:rsidRPr="001651D6">
        <w:rPr>
          <w:color w:val="auto"/>
          <w:u w:val="single"/>
        </w:rPr>
        <w:t xml:space="preserve"> </w:t>
      </w:r>
      <w:r w:rsidRPr="001651D6">
        <w:rPr>
          <w:color w:val="auto"/>
          <w:u w:val="single"/>
        </w:rPr>
        <w:t>with the utilization management process and parity compliance activities.</w:t>
      </w:r>
    </w:p>
    <w:p w14:paraId="668B8F58" w14:textId="77777777" w:rsidR="004A393C" w:rsidRPr="001651D6" w:rsidRDefault="003A40ED" w:rsidP="004A393C">
      <w:pPr>
        <w:pStyle w:val="SectionBody"/>
        <w:rPr>
          <w:color w:val="auto"/>
          <w:u w:val="single"/>
        </w:rPr>
      </w:pPr>
      <w:r w:rsidRPr="001651D6">
        <w:rPr>
          <w:color w:val="auto"/>
          <w:u w:val="single"/>
        </w:rPr>
        <w:t>(7) Achieve interrater reliability pass rates of at least 90 percent and, if this threshold is not</w:t>
      </w:r>
      <w:r w:rsidR="004A393C" w:rsidRPr="001651D6">
        <w:rPr>
          <w:color w:val="auto"/>
          <w:u w:val="single"/>
        </w:rPr>
        <w:t xml:space="preserve"> </w:t>
      </w:r>
      <w:r w:rsidRPr="001651D6">
        <w:rPr>
          <w:color w:val="auto"/>
          <w:u w:val="single"/>
        </w:rPr>
        <w:t>met, immediately provide for the remediation of poor interrater reliability and interrater</w:t>
      </w:r>
      <w:r w:rsidR="004A393C" w:rsidRPr="001651D6">
        <w:rPr>
          <w:color w:val="auto"/>
          <w:u w:val="single"/>
        </w:rPr>
        <w:t xml:space="preserve"> </w:t>
      </w:r>
      <w:r w:rsidRPr="001651D6">
        <w:rPr>
          <w:color w:val="auto"/>
          <w:u w:val="single"/>
        </w:rPr>
        <w:t>reliability testing for all new staff before they can conduct utilization review without</w:t>
      </w:r>
      <w:r w:rsidR="004A393C" w:rsidRPr="001651D6">
        <w:rPr>
          <w:color w:val="auto"/>
          <w:u w:val="single"/>
        </w:rPr>
        <w:t xml:space="preserve"> </w:t>
      </w:r>
      <w:r w:rsidRPr="001651D6">
        <w:rPr>
          <w:color w:val="auto"/>
          <w:u w:val="single"/>
        </w:rPr>
        <w:t>supervision.</w:t>
      </w:r>
      <w:r w:rsidR="004A393C" w:rsidRPr="001651D6">
        <w:rPr>
          <w:color w:val="auto"/>
          <w:u w:val="single"/>
        </w:rPr>
        <w:t xml:space="preserve"> </w:t>
      </w:r>
    </w:p>
    <w:p w14:paraId="378BEB03" w14:textId="77777777" w:rsidR="004A393C" w:rsidRPr="001651D6" w:rsidRDefault="003A40ED" w:rsidP="004A393C">
      <w:pPr>
        <w:pStyle w:val="SectionBody"/>
        <w:rPr>
          <w:color w:val="auto"/>
          <w:u w:val="single"/>
        </w:rPr>
      </w:pPr>
      <w:r w:rsidRPr="001651D6">
        <w:rPr>
          <w:color w:val="auto"/>
          <w:u w:val="single"/>
        </w:rPr>
        <w:t>(e) This section applies to all health care services and benefits for the diagnosis, prevention, and</w:t>
      </w:r>
      <w:r w:rsidR="004A393C" w:rsidRPr="001651D6">
        <w:rPr>
          <w:color w:val="auto"/>
          <w:u w:val="single"/>
        </w:rPr>
        <w:t xml:space="preserve"> </w:t>
      </w:r>
      <w:r w:rsidRPr="001651D6">
        <w:rPr>
          <w:color w:val="auto"/>
          <w:u w:val="single"/>
        </w:rPr>
        <w:t>treatment of mental health and substance use disorders covered by an insurance policy,</w:t>
      </w:r>
      <w:r w:rsidR="004A393C" w:rsidRPr="001651D6">
        <w:rPr>
          <w:color w:val="auto"/>
          <w:u w:val="single"/>
        </w:rPr>
        <w:t xml:space="preserve"> </w:t>
      </w:r>
      <w:r w:rsidRPr="001651D6">
        <w:rPr>
          <w:color w:val="auto"/>
          <w:u w:val="single"/>
        </w:rPr>
        <w:t>including prescription drugs.</w:t>
      </w:r>
    </w:p>
    <w:p w14:paraId="04DDD8F8" w14:textId="77777777" w:rsidR="004A393C" w:rsidRPr="001651D6" w:rsidRDefault="003A40ED" w:rsidP="004A393C">
      <w:pPr>
        <w:pStyle w:val="SectionBody"/>
        <w:rPr>
          <w:color w:val="auto"/>
          <w:u w:val="single"/>
        </w:rPr>
      </w:pPr>
      <w:r w:rsidRPr="001651D6">
        <w:rPr>
          <w:color w:val="auto"/>
          <w:u w:val="single"/>
        </w:rPr>
        <w:t>(f) This section applies to an insurer that covers hospital, medical, or surgical expenses and</w:t>
      </w:r>
      <w:r w:rsidR="004A393C" w:rsidRPr="001651D6">
        <w:rPr>
          <w:color w:val="auto"/>
          <w:u w:val="single"/>
        </w:rPr>
        <w:t xml:space="preserve"> </w:t>
      </w:r>
      <w:r w:rsidRPr="001651D6">
        <w:rPr>
          <w:color w:val="auto"/>
          <w:u w:val="single"/>
        </w:rPr>
        <w:t>conducts utilization review as defined in this section, and any entity or contracting provider that</w:t>
      </w:r>
      <w:r w:rsidR="004A393C" w:rsidRPr="001651D6">
        <w:rPr>
          <w:color w:val="auto"/>
          <w:u w:val="single"/>
        </w:rPr>
        <w:t xml:space="preserve"> </w:t>
      </w:r>
      <w:r w:rsidRPr="001651D6">
        <w:rPr>
          <w:color w:val="auto"/>
          <w:u w:val="single"/>
        </w:rPr>
        <w:t>performs utilization review or utilization management functions on an insurer’s behalf.</w:t>
      </w:r>
    </w:p>
    <w:p w14:paraId="5FDB833F" w14:textId="77777777" w:rsidR="009A259A" w:rsidRPr="001651D6" w:rsidRDefault="003A40ED" w:rsidP="009A259A">
      <w:pPr>
        <w:pStyle w:val="SectionBody"/>
        <w:rPr>
          <w:color w:val="auto"/>
          <w:u w:val="single"/>
        </w:rPr>
      </w:pPr>
      <w:r w:rsidRPr="001651D6">
        <w:rPr>
          <w:color w:val="auto"/>
          <w:u w:val="single"/>
        </w:rPr>
        <w:t>(g) If the commissioner determines that an insurer has violated this section, the commissioner</w:t>
      </w:r>
      <w:r w:rsidR="00200DD1" w:rsidRPr="001651D6">
        <w:rPr>
          <w:color w:val="auto"/>
          <w:u w:val="single"/>
        </w:rPr>
        <w:t xml:space="preserve"> </w:t>
      </w:r>
      <w:r w:rsidRPr="001651D6">
        <w:rPr>
          <w:color w:val="auto"/>
          <w:u w:val="single"/>
        </w:rPr>
        <w:t xml:space="preserve">may, after appropriate notice and opportunity for hearing in accordance with </w:t>
      </w:r>
      <w:r w:rsidR="00200DD1" w:rsidRPr="001651D6">
        <w:rPr>
          <w:color w:val="auto"/>
          <w:u w:val="single"/>
        </w:rPr>
        <w:t>this code</w:t>
      </w:r>
      <w:r w:rsidRPr="001651D6">
        <w:rPr>
          <w:color w:val="auto"/>
          <w:u w:val="single"/>
        </w:rPr>
        <w:t>, by order, assess a civil penalty not to exceed $5,000 for each</w:t>
      </w:r>
      <w:r w:rsidR="00200DD1" w:rsidRPr="001651D6">
        <w:rPr>
          <w:color w:val="auto"/>
          <w:u w:val="single"/>
        </w:rPr>
        <w:t xml:space="preserve"> </w:t>
      </w:r>
      <w:r w:rsidRPr="001651D6">
        <w:rPr>
          <w:color w:val="auto"/>
          <w:u w:val="single"/>
        </w:rPr>
        <w:t>violation, or, if a violation was willful, a civil penalty not to exceed $10,000 for each violation. The civil penalties available to the commissioner pursuant to this</w:t>
      </w:r>
      <w:r w:rsidR="00200DD1" w:rsidRPr="001651D6">
        <w:rPr>
          <w:color w:val="auto"/>
          <w:u w:val="single"/>
        </w:rPr>
        <w:t xml:space="preserve"> </w:t>
      </w:r>
      <w:r w:rsidRPr="001651D6">
        <w:rPr>
          <w:color w:val="auto"/>
          <w:u w:val="single"/>
        </w:rPr>
        <w:t>section are not exclusive and may be sought and employed in combination with any other</w:t>
      </w:r>
      <w:r w:rsidR="009A259A" w:rsidRPr="001651D6">
        <w:rPr>
          <w:b/>
          <w:color w:val="auto"/>
          <w:u w:val="single"/>
        </w:rPr>
        <w:t xml:space="preserve"> </w:t>
      </w:r>
      <w:r w:rsidRPr="001651D6">
        <w:rPr>
          <w:color w:val="auto"/>
          <w:u w:val="single"/>
        </w:rPr>
        <w:t>remedies available to the commissioner under this code.</w:t>
      </w:r>
    </w:p>
    <w:p w14:paraId="718E518E" w14:textId="08A1E9BC" w:rsidR="003A40ED" w:rsidRPr="001651D6" w:rsidRDefault="003A40ED" w:rsidP="009A259A">
      <w:pPr>
        <w:pStyle w:val="SectionBody"/>
        <w:rPr>
          <w:color w:val="auto"/>
          <w:u w:val="single"/>
        </w:rPr>
      </w:pPr>
      <w:r w:rsidRPr="001651D6">
        <w:rPr>
          <w:color w:val="auto"/>
          <w:u w:val="single"/>
        </w:rPr>
        <w:t xml:space="preserve">(h) An insurer </w:t>
      </w:r>
      <w:r w:rsidR="00974582" w:rsidRPr="001651D6">
        <w:rPr>
          <w:color w:val="auto"/>
          <w:u w:val="single"/>
        </w:rPr>
        <w:t>may</w:t>
      </w:r>
      <w:r w:rsidRPr="001651D6">
        <w:rPr>
          <w:color w:val="auto"/>
          <w:u w:val="single"/>
        </w:rPr>
        <w:t xml:space="preserve"> not adopt, impose, or enforce terms in its policies or provider agreements,</w:t>
      </w:r>
      <w:r w:rsidR="009A259A" w:rsidRPr="001651D6">
        <w:rPr>
          <w:color w:val="auto"/>
          <w:u w:val="single"/>
        </w:rPr>
        <w:t xml:space="preserve"> </w:t>
      </w:r>
      <w:r w:rsidRPr="001651D6">
        <w:rPr>
          <w:color w:val="auto"/>
          <w:u w:val="single"/>
        </w:rPr>
        <w:t>in writing or in operation, that undermine, alter, or conflict with the requirements of this</w:t>
      </w:r>
      <w:r w:rsidR="009A259A" w:rsidRPr="001651D6">
        <w:rPr>
          <w:color w:val="auto"/>
          <w:u w:val="single"/>
        </w:rPr>
        <w:t xml:space="preserve"> </w:t>
      </w:r>
      <w:r w:rsidRPr="001651D6">
        <w:rPr>
          <w:color w:val="auto"/>
          <w:u w:val="single"/>
        </w:rPr>
        <w:t>section.</w:t>
      </w:r>
    </w:p>
    <w:p w14:paraId="41B33DB5" w14:textId="25F4C5C4" w:rsidR="005342A9" w:rsidRPr="001651D6" w:rsidRDefault="005342A9" w:rsidP="003A40ED">
      <w:pPr>
        <w:pStyle w:val="SectionHeading"/>
        <w:rPr>
          <w:rFonts w:eastAsia="Times New Roman"/>
          <w:color w:val="auto"/>
          <w:u w:val="single"/>
        </w:rPr>
      </w:pPr>
      <w:r w:rsidRPr="001651D6">
        <w:rPr>
          <w:rFonts w:eastAsia="Times New Roman"/>
          <w:color w:val="auto"/>
          <w:u w:val="single"/>
        </w:rPr>
        <w:t>§</w:t>
      </w:r>
      <w:r w:rsidR="00AA5A52" w:rsidRPr="001651D6">
        <w:rPr>
          <w:rFonts w:eastAsia="Times New Roman"/>
          <w:color w:val="auto"/>
          <w:u w:val="single"/>
        </w:rPr>
        <w:t>33-57A</w:t>
      </w:r>
      <w:r w:rsidRPr="001651D6">
        <w:rPr>
          <w:rFonts w:eastAsia="Times New Roman"/>
          <w:color w:val="auto"/>
          <w:u w:val="single"/>
        </w:rPr>
        <w:t xml:space="preserve">-5. </w:t>
      </w:r>
      <w:r w:rsidR="009A259A" w:rsidRPr="001651D6">
        <w:rPr>
          <w:rFonts w:eastAsia="Times New Roman"/>
          <w:color w:val="auto"/>
          <w:u w:val="single"/>
        </w:rPr>
        <w:t>Discretionary Clauses Prohibited</w:t>
      </w:r>
      <w:r w:rsidRPr="001651D6">
        <w:rPr>
          <w:rFonts w:eastAsia="Times New Roman"/>
          <w:color w:val="auto"/>
          <w:u w:val="single"/>
        </w:rPr>
        <w:t>.</w:t>
      </w:r>
    </w:p>
    <w:p w14:paraId="1453236C" w14:textId="77777777" w:rsidR="005342A9" w:rsidRPr="001651D6" w:rsidRDefault="005342A9" w:rsidP="005342A9">
      <w:pPr>
        <w:pStyle w:val="SectionHeading"/>
        <w:rPr>
          <w:rFonts w:eastAsia="Times New Roman"/>
          <w:color w:val="auto"/>
          <w:u w:val="single"/>
        </w:rPr>
        <w:sectPr w:rsidR="005342A9" w:rsidRPr="001651D6" w:rsidSect="00B55EC9">
          <w:type w:val="continuous"/>
          <w:pgSz w:w="12240" w:h="15840" w:code="1"/>
          <w:pgMar w:top="1440" w:right="1440" w:bottom="1440" w:left="1440" w:header="720" w:footer="720" w:gutter="0"/>
          <w:lnNumType w:countBy="1" w:restart="newSection"/>
          <w:cols w:space="720"/>
          <w:docGrid w:linePitch="360"/>
        </w:sectPr>
      </w:pPr>
    </w:p>
    <w:p w14:paraId="30493F46" w14:textId="14D234FE" w:rsidR="009A259A" w:rsidRPr="001651D6" w:rsidRDefault="009A259A" w:rsidP="009A259A">
      <w:pPr>
        <w:pStyle w:val="SectionBody"/>
        <w:rPr>
          <w:color w:val="auto"/>
          <w:u w:val="single"/>
        </w:rPr>
      </w:pPr>
      <w:r w:rsidRPr="001651D6">
        <w:rPr>
          <w:color w:val="auto"/>
          <w:u w:val="single"/>
        </w:rPr>
        <w:t>(a) If an insurer contract offered, issued, delivered, amended, or renewed on or after January 1, 202</w:t>
      </w:r>
      <w:r w:rsidR="001273CC" w:rsidRPr="001651D6">
        <w:rPr>
          <w:color w:val="auto"/>
          <w:u w:val="single"/>
        </w:rPr>
        <w:t>7</w:t>
      </w:r>
      <w:r w:rsidRPr="001651D6">
        <w:rPr>
          <w:color w:val="auto"/>
          <w:u w:val="single"/>
        </w:rPr>
        <w:t>, contains a provision that reserves discretionary authority to the insurer, or an agent of the insurer, to determine eligibility for benefits or coverage, to interpret the terms of the contract, or to provide standards of interpretation or review that are inconsistent with the laws of this state, that provision is void and unenforceable.</w:t>
      </w:r>
    </w:p>
    <w:p w14:paraId="7D7A5717" w14:textId="0AF5F8CE" w:rsidR="009A259A" w:rsidRPr="001651D6" w:rsidRDefault="009A259A" w:rsidP="00440DED">
      <w:pPr>
        <w:pStyle w:val="SectionBody"/>
        <w:rPr>
          <w:color w:val="auto"/>
          <w:u w:val="single"/>
        </w:rPr>
      </w:pPr>
      <w:r w:rsidRPr="001651D6">
        <w:rPr>
          <w:color w:val="auto"/>
          <w:u w:val="single"/>
        </w:rPr>
        <w:t xml:space="preserve">(b) For purposes of this section, the term </w:t>
      </w:r>
      <w:r w:rsidR="00A64D37" w:rsidRPr="001651D6">
        <w:rPr>
          <w:color w:val="auto"/>
          <w:u w:val="single"/>
        </w:rPr>
        <w:t>"</w:t>
      </w:r>
      <w:r w:rsidRPr="001651D6">
        <w:rPr>
          <w:color w:val="auto"/>
          <w:u w:val="single"/>
        </w:rPr>
        <w:t>discretionary authority</w:t>
      </w:r>
      <w:r w:rsidR="00A64D37" w:rsidRPr="001651D6">
        <w:rPr>
          <w:color w:val="auto"/>
          <w:u w:val="single"/>
        </w:rPr>
        <w:t>"</w:t>
      </w:r>
      <w:r w:rsidRPr="001651D6">
        <w:rPr>
          <w:color w:val="auto"/>
          <w:u w:val="single"/>
        </w:rPr>
        <w:t xml:space="preserve"> means a contract provision that has the effect of conferring discretion on an insurer or other claims administrator determine entitlement to benefits or interpret contract language that, in turn, could lead to a</w:t>
      </w:r>
      <w:r w:rsidR="00440DED" w:rsidRPr="001651D6">
        <w:rPr>
          <w:color w:val="auto"/>
          <w:u w:val="single"/>
        </w:rPr>
        <w:t xml:space="preserve"> </w:t>
      </w:r>
      <w:r w:rsidRPr="001651D6">
        <w:rPr>
          <w:color w:val="auto"/>
          <w:u w:val="single"/>
        </w:rPr>
        <w:t>deferential standard of review by a reviewing court.</w:t>
      </w:r>
    </w:p>
    <w:p w14:paraId="27C5B509" w14:textId="02FFD9C1" w:rsidR="005342A9" w:rsidRPr="001651D6" w:rsidRDefault="009A259A" w:rsidP="00612625">
      <w:pPr>
        <w:pStyle w:val="SectionBody"/>
        <w:rPr>
          <w:color w:val="auto"/>
          <w:u w:val="single"/>
        </w:rPr>
      </w:pPr>
      <w:r w:rsidRPr="001651D6">
        <w:rPr>
          <w:color w:val="auto"/>
          <w:u w:val="single"/>
        </w:rPr>
        <w:t>(c) This section does not prohibit an insurer from including a provision in a contract that informs</w:t>
      </w:r>
      <w:r w:rsidR="00612625" w:rsidRPr="001651D6">
        <w:rPr>
          <w:color w:val="auto"/>
          <w:u w:val="single"/>
        </w:rPr>
        <w:t xml:space="preserve"> </w:t>
      </w:r>
      <w:r w:rsidRPr="001651D6">
        <w:rPr>
          <w:color w:val="auto"/>
          <w:u w:val="single"/>
        </w:rPr>
        <w:t>an insured that, as part of its routine operations, the plan applies the terms of its contracts for</w:t>
      </w:r>
      <w:r w:rsidR="00612625" w:rsidRPr="001651D6">
        <w:rPr>
          <w:color w:val="auto"/>
          <w:u w:val="single"/>
        </w:rPr>
        <w:t xml:space="preserve"> </w:t>
      </w:r>
      <w:r w:rsidRPr="001651D6">
        <w:rPr>
          <w:color w:val="auto"/>
          <w:u w:val="single"/>
        </w:rPr>
        <w:t>making decisions, including making determinations regarding eligibility, receipt of benefits and</w:t>
      </w:r>
      <w:r w:rsidR="00612625" w:rsidRPr="001651D6">
        <w:rPr>
          <w:color w:val="auto"/>
          <w:u w:val="single"/>
        </w:rPr>
        <w:t xml:space="preserve"> </w:t>
      </w:r>
      <w:r w:rsidRPr="001651D6">
        <w:rPr>
          <w:color w:val="auto"/>
          <w:u w:val="single"/>
        </w:rPr>
        <w:t>claims, or explaining policies, procedures, and processes, so long as the provision could not give</w:t>
      </w:r>
      <w:r w:rsidR="00612625" w:rsidRPr="001651D6">
        <w:rPr>
          <w:color w:val="auto"/>
          <w:u w:val="single"/>
        </w:rPr>
        <w:t xml:space="preserve"> </w:t>
      </w:r>
      <w:r w:rsidRPr="001651D6">
        <w:rPr>
          <w:color w:val="auto"/>
          <w:u w:val="single"/>
        </w:rPr>
        <w:t>rise to a deferential standard of review by a reviewing court.</w:t>
      </w:r>
    </w:p>
    <w:p w14:paraId="66BEE08D" w14:textId="1BD094BF" w:rsidR="005342A9" w:rsidRPr="001651D6" w:rsidRDefault="005342A9" w:rsidP="005342A9">
      <w:pPr>
        <w:pStyle w:val="Note"/>
        <w:rPr>
          <w:color w:val="auto"/>
        </w:rPr>
      </w:pPr>
      <w:r w:rsidRPr="001651D6">
        <w:rPr>
          <w:color w:val="auto"/>
        </w:rPr>
        <w:t xml:space="preserve">NOTE: The purpose of this bill is to </w:t>
      </w:r>
      <w:r w:rsidR="00E824AB" w:rsidRPr="001651D6">
        <w:rPr>
          <w:color w:val="auto"/>
        </w:rPr>
        <w:t>create the Mental Health and Substance Use Disorders Insurance Coverage Protection Act.</w:t>
      </w:r>
    </w:p>
    <w:p w14:paraId="43B96999" w14:textId="77777777" w:rsidR="005342A9" w:rsidRPr="001651D6" w:rsidRDefault="005342A9" w:rsidP="005342A9">
      <w:pPr>
        <w:pStyle w:val="Note"/>
        <w:rPr>
          <w:color w:val="auto"/>
        </w:rPr>
      </w:pPr>
      <w:r w:rsidRPr="001651D6">
        <w:rPr>
          <w:color w:val="auto"/>
        </w:rPr>
        <w:t>Strike-throughs indicate language that would be stricken from a heading or the present law and underscoring indicates new language that would be added.</w:t>
      </w:r>
    </w:p>
    <w:sectPr w:rsidR="005342A9" w:rsidRPr="001651D6" w:rsidSect="00C131EA">
      <w:headerReference w:type="firs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45ED" w14:textId="77777777" w:rsidR="00641374" w:rsidRDefault="00377B5C">
      <w:pPr>
        <w:spacing w:line="240" w:lineRule="auto"/>
      </w:pPr>
      <w:r>
        <w:separator/>
      </w:r>
    </w:p>
  </w:endnote>
  <w:endnote w:type="continuationSeparator" w:id="0">
    <w:p w14:paraId="5C0EE70B" w14:textId="77777777" w:rsidR="00641374" w:rsidRDefault="0037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F38AC6" w14:textId="77777777" w:rsidR="00362715" w:rsidRPr="00B844FE" w:rsidRDefault="005131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1FA0CE" w14:textId="77777777" w:rsidR="00362715" w:rsidRDefault="0036271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359550"/>
      <w:docPartObj>
        <w:docPartGallery w:val="Page Numbers (Bottom of Page)"/>
        <w:docPartUnique/>
      </w:docPartObj>
    </w:sdtPr>
    <w:sdtEndPr>
      <w:rPr>
        <w:noProof/>
      </w:rPr>
    </w:sdtEndPr>
    <w:sdtContent>
      <w:p w14:paraId="091582DF" w14:textId="541E3563" w:rsidR="00C02EFD" w:rsidRDefault="00C02E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A0BEE" w14:textId="044FEBCB" w:rsidR="00362715" w:rsidRDefault="00362715"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E431" w14:textId="77777777" w:rsidR="00C02EFD" w:rsidRDefault="00C0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64B3" w14:textId="77777777" w:rsidR="00641374" w:rsidRDefault="00377B5C">
      <w:pPr>
        <w:spacing w:line="240" w:lineRule="auto"/>
      </w:pPr>
      <w:r>
        <w:separator/>
      </w:r>
    </w:p>
  </w:footnote>
  <w:footnote w:type="continuationSeparator" w:id="0">
    <w:p w14:paraId="332F5C7D" w14:textId="77777777" w:rsidR="00641374" w:rsidRDefault="00377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ED65" w14:textId="77777777" w:rsidR="00362715" w:rsidRPr="00B844FE" w:rsidRDefault="00A52B06">
    <w:pPr>
      <w:pStyle w:val="Header"/>
    </w:pPr>
    <w:sdt>
      <w:sdtPr>
        <w:id w:val="-684364211"/>
        <w:placeholder>
          <w:docPart w:val="91C0AB532EE34E7CAA6BA170DA01C207"/>
        </w:placeholder>
        <w:temporary/>
        <w:showingPlcHdr/>
      </w:sdtPr>
      <w:sdtEndPr/>
      <w:sdtContent>
        <w:r w:rsidR="00513132" w:rsidRPr="00B844FE">
          <w:t>[Type here]</w:t>
        </w:r>
      </w:sdtContent>
    </w:sdt>
    <w:r w:rsidR="00513132" w:rsidRPr="00B844FE">
      <w:ptab w:relativeTo="margin" w:alignment="left" w:leader="none"/>
    </w:r>
    <w:sdt>
      <w:sdtPr>
        <w:id w:val="-556240388"/>
        <w:placeholder>
          <w:docPart w:val="91C0AB532EE34E7CAA6BA170DA01C207"/>
        </w:placeholder>
        <w:temporary/>
        <w:showingPlcHdr/>
      </w:sdtPr>
      <w:sdtEndPr/>
      <w:sdtContent>
        <w:r w:rsidR="0051313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4A40" w14:textId="53FF59AD" w:rsidR="00362715" w:rsidRPr="00C33014" w:rsidRDefault="00513132" w:rsidP="000573A9">
    <w:pPr>
      <w:pStyle w:val="HeaderStyle"/>
    </w:pPr>
    <w:r>
      <w:t xml:space="preserve">Intr </w:t>
    </w:r>
    <w:sdt>
      <w:sdtPr>
        <w:tag w:val="BNumWH"/>
        <w:id w:val="138549797"/>
        <w:text/>
      </w:sdtPr>
      <w:sdtEndPr/>
      <w:sdtContent>
        <w:r w:rsidR="009C03C2">
          <w:t>HB</w:t>
        </w:r>
      </w:sdtContent>
    </w:sdt>
    <w:r>
      <w:t xml:space="preserve"> </w:t>
    </w:r>
    <w:r w:rsidRPr="002A0269">
      <w:ptab w:relativeTo="margin" w:alignment="center" w:leader="none"/>
    </w:r>
    <w:r>
      <w:tab/>
    </w:r>
    <w:sdt>
      <w:sdtPr>
        <w:alias w:val="CBD Number"/>
        <w:tag w:val="CBD Number"/>
        <w:id w:val="1176923086"/>
        <w:text/>
      </w:sdtPr>
      <w:sdtEndPr/>
      <w:sdtContent>
        <w:r w:rsidR="009C03C2">
          <w:t>202</w:t>
        </w:r>
        <w:r w:rsidR="00AC7CDB">
          <w:t>6</w:t>
        </w:r>
        <w:r w:rsidR="009C03C2">
          <w:t>R</w:t>
        </w:r>
        <w:r w:rsidR="00AC7CDB">
          <w:t>3361</w:t>
        </w:r>
      </w:sdtContent>
    </w:sdt>
  </w:p>
  <w:p w14:paraId="6E2E4C58" w14:textId="77777777" w:rsidR="00362715" w:rsidRPr="00C33014" w:rsidRDefault="0036271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1B1B" w14:textId="334F2FE9" w:rsidR="00362715" w:rsidRPr="002A0269" w:rsidRDefault="00A52B06" w:rsidP="00CC1F3B">
    <w:pPr>
      <w:pStyle w:val="HeaderStyle"/>
    </w:pPr>
    <w:sdt>
      <w:sdtPr>
        <w:tag w:val="BNumWH"/>
        <w:id w:val="-1890952866"/>
        <w:showingPlcHdr/>
        <w:text/>
      </w:sdtPr>
      <w:sdtEndPr/>
      <w:sdtContent/>
    </w:sdt>
    <w:r w:rsidR="00513132">
      <w:t xml:space="preserve"> </w:t>
    </w:r>
    <w:r w:rsidR="00513132" w:rsidRPr="002A0269">
      <w:ptab w:relativeTo="margin" w:alignment="center" w:leader="none"/>
    </w:r>
    <w:r w:rsidR="00513132">
      <w:tab/>
    </w:r>
    <w:sdt>
      <w:sdtPr>
        <w:alias w:val="CBD Number"/>
        <w:tag w:val="CBD Number"/>
        <w:id w:val="-944383718"/>
        <w:showingPlcHdr/>
        <w:text/>
      </w:sdtPr>
      <w:sdtEndPr/>
      <w:sdtContent>
        <w:r w:rsidR="00B55EC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70E" w14:textId="77777777" w:rsidR="00D509AD" w:rsidRPr="00C33014" w:rsidRDefault="00D509AD" w:rsidP="00D509AD">
    <w:pPr>
      <w:pStyle w:val="HeaderStyle"/>
    </w:pPr>
    <w:r>
      <w:t xml:space="preserve">Intr </w:t>
    </w:r>
    <w:sdt>
      <w:sdtPr>
        <w:tag w:val="BNumWH"/>
        <w:id w:val="-548228440"/>
        <w:text/>
      </w:sdtPr>
      <w:sdtEndPr/>
      <w:sdtContent>
        <w:r>
          <w:t>HB</w:t>
        </w:r>
      </w:sdtContent>
    </w:sdt>
    <w:r>
      <w:t xml:space="preserve"> </w:t>
    </w:r>
    <w:r w:rsidRPr="002A0269">
      <w:ptab w:relativeTo="margin" w:alignment="center" w:leader="none"/>
    </w:r>
    <w:r>
      <w:tab/>
    </w:r>
    <w:sdt>
      <w:sdtPr>
        <w:alias w:val="CBD Number"/>
        <w:tag w:val="CBD Number"/>
        <w:id w:val="1279835989"/>
        <w:text/>
      </w:sdtPr>
      <w:sdtEndPr/>
      <w:sdtContent>
        <w:r>
          <w:t>2026R3361</w:t>
        </w:r>
      </w:sdtContent>
    </w:sdt>
  </w:p>
  <w:p w14:paraId="68878E5E" w14:textId="77777777" w:rsidR="00D509AD" w:rsidRPr="002A0269" w:rsidRDefault="00A52B06" w:rsidP="00CC1F3B">
    <w:pPr>
      <w:pStyle w:val="HeaderStyle"/>
    </w:pPr>
    <w:sdt>
      <w:sdtPr>
        <w:tag w:val="BNumWH"/>
        <w:id w:val="-1154224483"/>
        <w:showingPlcHdr/>
        <w:text/>
      </w:sdtPr>
      <w:sdtEndPr/>
      <w:sdtContent/>
    </w:sdt>
    <w:r w:rsidR="00D509AD">
      <w:t xml:space="preserve"> </w:t>
    </w:r>
    <w:r w:rsidR="00D509AD" w:rsidRPr="002A0269">
      <w:ptab w:relativeTo="margin" w:alignment="center" w:leader="none"/>
    </w:r>
    <w:r w:rsidR="00D509AD">
      <w:tab/>
    </w:r>
    <w:sdt>
      <w:sdtPr>
        <w:alias w:val="CBD Number"/>
        <w:tag w:val="CBD Number"/>
        <w:id w:val="1936788761"/>
        <w:showingPlcHdr/>
        <w:text/>
      </w:sdtPr>
      <w:sdtEndPr/>
      <w:sdtContent>
        <w:r w:rsidR="00D509A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F2E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6762125">
    <w:abstractNumId w:val="1"/>
  </w:num>
  <w:num w:numId="2" w16cid:durableId="15554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9"/>
    <w:rsid w:val="00023517"/>
    <w:rsid w:val="00057DF4"/>
    <w:rsid w:val="00084334"/>
    <w:rsid w:val="000B143B"/>
    <w:rsid w:val="001273CC"/>
    <w:rsid w:val="001334E7"/>
    <w:rsid w:val="001651D6"/>
    <w:rsid w:val="001713A9"/>
    <w:rsid w:val="00191BDD"/>
    <w:rsid w:val="00200DD1"/>
    <w:rsid w:val="002620AB"/>
    <w:rsid w:val="003300D3"/>
    <w:rsid w:val="003416E5"/>
    <w:rsid w:val="00350481"/>
    <w:rsid w:val="00362715"/>
    <w:rsid w:val="003706D0"/>
    <w:rsid w:val="00377B5C"/>
    <w:rsid w:val="003A40ED"/>
    <w:rsid w:val="003C1B3C"/>
    <w:rsid w:val="003C260B"/>
    <w:rsid w:val="003D1979"/>
    <w:rsid w:val="004031F8"/>
    <w:rsid w:val="00440DED"/>
    <w:rsid w:val="004501C9"/>
    <w:rsid w:val="00472CA2"/>
    <w:rsid w:val="004A393C"/>
    <w:rsid w:val="005114A0"/>
    <w:rsid w:val="00513132"/>
    <w:rsid w:val="00521AB6"/>
    <w:rsid w:val="0053327D"/>
    <w:rsid w:val="005342A9"/>
    <w:rsid w:val="005505FD"/>
    <w:rsid w:val="005A7A22"/>
    <w:rsid w:val="005B78AA"/>
    <w:rsid w:val="00612625"/>
    <w:rsid w:val="00641374"/>
    <w:rsid w:val="00652870"/>
    <w:rsid w:val="006648E1"/>
    <w:rsid w:val="00684FB7"/>
    <w:rsid w:val="00693433"/>
    <w:rsid w:val="006C0A07"/>
    <w:rsid w:val="00702DF0"/>
    <w:rsid w:val="007D1728"/>
    <w:rsid w:val="007E3F89"/>
    <w:rsid w:val="0082057F"/>
    <w:rsid w:val="008553BC"/>
    <w:rsid w:val="0087059C"/>
    <w:rsid w:val="008F473C"/>
    <w:rsid w:val="009011F6"/>
    <w:rsid w:val="009073E4"/>
    <w:rsid w:val="00912979"/>
    <w:rsid w:val="00923DCD"/>
    <w:rsid w:val="00974582"/>
    <w:rsid w:val="009A259A"/>
    <w:rsid w:val="009A76CB"/>
    <w:rsid w:val="009B4849"/>
    <w:rsid w:val="009C03C2"/>
    <w:rsid w:val="009D06E6"/>
    <w:rsid w:val="00A1339E"/>
    <w:rsid w:val="00A221D1"/>
    <w:rsid w:val="00A52B06"/>
    <w:rsid w:val="00A64D37"/>
    <w:rsid w:val="00AA5A52"/>
    <w:rsid w:val="00AC7CDB"/>
    <w:rsid w:val="00B55EC9"/>
    <w:rsid w:val="00B75D6D"/>
    <w:rsid w:val="00BC6E85"/>
    <w:rsid w:val="00BF048E"/>
    <w:rsid w:val="00C02EFD"/>
    <w:rsid w:val="00C131EA"/>
    <w:rsid w:val="00C137A0"/>
    <w:rsid w:val="00CB7316"/>
    <w:rsid w:val="00D238D7"/>
    <w:rsid w:val="00D509AD"/>
    <w:rsid w:val="00D552DD"/>
    <w:rsid w:val="00D85404"/>
    <w:rsid w:val="00DB3E4B"/>
    <w:rsid w:val="00DC1790"/>
    <w:rsid w:val="00E07EEA"/>
    <w:rsid w:val="00E80F38"/>
    <w:rsid w:val="00E824AB"/>
    <w:rsid w:val="00F03AE6"/>
    <w:rsid w:val="00F42E1D"/>
    <w:rsid w:val="00F50CC4"/>
    <w:rsid w:val="00F8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292B3A"/>
  <w15:chartTrackingRefBased/>
  <w15:docId w15:val="{725B065C-CEB3-48BD-99DF-6995F9AE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342A9"/>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342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5342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5342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5342A9"/>
    <w:rPr>
      <w:rFonts w:ascii="Arial" w:eastAsia="Calibri" w:hAnsi="Arial"/>
      <w:b/>
      <w:color w:val="000000"/>
    </w:rPr>
  </w:style>
  <w:style w:type="paragraph" w:customStyle="1" w:styleId="ChapterHeadingOld">
    <w:name w:val="Chapter Heading Old"/>
    <w:next w:val="ArticleHeadingOld"/>
    <w:link w:val="ChapterHeadingOldChar"/>
    <w:rsid w:val="005342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5342A9"/>
    <w:rPr>
      <w:rFonts w:ascii="Arial" w:eastAsia="Calibri" w:hAnsi="Arial"/>
      <w:b/>
      <w:caps/>
      <w:color w:val="000000"/>
      <w:sz w:val="24"/>
    </w:rPr>
  </w:style>
  <w:style w:type="paragraph" w:customStyle="1" w:styleId="BillNumberOld">
    <w:name w:val="Bill Number Old"/>
    <w:next w:val="SponsorsOld"/>
    <w:link w:val="BillNumberOldChar"/>
    <w:autoRedefine/>
    <w:rsid w:val="005342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5342A9"/>
    <w:rPr>
      <w:rFonts w:ascii="Arial" w:eastAsia="Calibri" w:hAnsi="Arial"/>
      <w:b/>
      <w:caps/>
      <w:color w:val="000000"/>
      <w:sz w:val="28"/>
    </w:rPr>
  </w:style>
  <w:style w:type="paragraph" w:customStyle="1" w:styleId="SponsorsOld">
    <w:name w:val="Sponsors Old"/>
    <w:next w:val="ReferencesOld"/>
    <w:link w:val="SponsorsOldChar"/>
    <w:autoRedefine/>
    <w:rsid w:val="005342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5342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5342A9"/>
    <w:rPr>
      <w:i/>
      <w:iCs/>
      <w:color w:val="404040" w:themeColor="text1" w:themeTint="BF"/>
    </w:rPr>
  </w:style>
  <w:style w:type="paragraph" w:customStyle="1" w:styleId="NoteOld">
    <w:name w:val="Note Old"/>
    <w:basedOn w:val="NoSpacing"/>
    <w:link w:val="NoteOldChar"/>
    <w:autoRedefine/>
    <w:rsid w:val="005342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342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5342A9"/>
    <w:rPr>
      <w:rFonts w:ascii="Arial" w:hAnsi="Arial"/>
      <w:color w:val="000000" w:themeColor="text1"/>
    </w:rPr>
  </w:style>
  <w:style w:type="character" w:customStyle="1" w:styleId="NoteOldChar">
    <w:name w:val="Note Old Char"/>
    <w:link w:val="NoteOld"/>
    <w:rsid w:val="005342A9"/>
    <w:rPr>
      <w:rFonts w:ascii="Arial" w:eastAsia="Calibri" w:hAnsi="Arial"/>
      <w:color w:val="000000"/>
      <w:sz w:val="20"/>
    </w:rPr>
  </w:style>
  <w:style w:type="paragraph" w:customStyle="1" w:styleId="TitleSectionOld">
    <w:name w:val="Title Section Old"/>
    <w:next w:val="EnactingClauseOld"/>
    <w:link w:val="TitleSectionOldChar"/>
    <w:autoRedefine/>
    <w:rsid w:val="005342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5342A9"/>
    <w:rPr>
      <w:rFonts w:ascii="Arial" w:eastAsia="Calibri" w:hAnsi="Arial"/>
      <w:color w:val="000000"/>
    </w:rPr>
  </w:style>
  <w:style w:type="paragraph" w:customStyle="1" w:styleId="EnactingSectionOld">
    <w:name w:val="Enacting Section Old"/>
    <w:link w:val="EnactingSectionOldChar"/>
    <w:autoRedefine/>
    <w:rsid w:val="005342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5342A9"/>
    <w:rPr>
      <w:rFonts w:ascii="Arial" w:eastAsia="Calibri" w:hAnsi="Arial"/>
      <w:color w:val="000000"/>
    </w:rPr>
  </w:style>
  <w:style w:type="paragraph" w:customStyle="1" w:styleId="PartHeadingOld">
    <w:name w:val="Part Heading Old"/>
    <w:next w:val="SectionHeadingOld"/>
    <w:link w:val="PartHeadingOldChar"/>
    <w:rsid w:val="005342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5342A9"/>
    <w:rPr>
      <w:rFonts w:ascii="Arial" w:eastAsia="Calibri" w:hAnsi="Arial"/>
      <w:color w:val="000000"/>
    </w:rPr>
  </w:style>
  <w:style w:type="paragraph" w:styleId="ListParagraph">
    <w:name w:val="List Paragraph"/>
    <w:basedOn w:val="Normal"/>
    <w:uiPriority w:val="34"/>
    <w:rsid w:val="005342A9"/>
    <w:pPr>
      <w:ind w:left="720"/>
      <w:contextualSpacing/>
    </w:pPr>
  </w:style>
  <w:style w:type="character" w:customStyle="1" w:styleId="PartHeadingOldChar">
    <w:name w:val="Part Heading Old Char"/>
    <w:link w:val="PartHeadingOld"/>
    <w:rsid w:val="005342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5342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5342A9"/>
    <w:rPr>
      <w:rFonts w:ascii="Arial" w:eastAsia="Calibri" w:hAnsi="Arial"/>
      <w:color w:val="000000"/>
      <w:sz w:val="24"/>
    </w:rPr>
  </w:style>
  <w:style w:type="character" w:styleId="LineNumber">
    <w:name w:val="line number"/>
    <w:basedOn w:val="DefaultParagraphFont"/>
    <w:uiPriority w:val="99"/>
    <w:semiHidden/>
    <w:rsid w:val="005342A9"/>
  </w:style>
  <w:style w:type="paragraph" w:customStyle="1" w:styleId="EnactingClauseOld">
    <w:name w:val="Enacting Clause Old"/>
    <w:next w:val="EnactingSectionOld"/>
    <w:link w:val="EnactingClauseOldChar"/>
    <w:autoRedefine/>
    <w:rsid w:val="005342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5342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5342A9"/>
    <w:rPr>
      <w:rFonts w:ascii="Arial" w:eastAsia="Calibri" w:hAnsi="Arial"/>
      <w:i/>
      <w:color w:val="000000"/>
    </w:rPr>
  </w:style>
  <w:style w:type="paragraph" w:styleId="Salutation">
    <w:name w:val="Salutation"/>
    <w:basedOn w:val="Normal"/>
    <w:next w:val="Normal"/>
    <w:link w:val="SalutationChar"/>
    <w:uiPriority w:val="99"/>
    <w:semiHidden/>
    <w:rsid w:val="005342A9"/>
  </w:style>
  <w:style w:type="character" w:customStyle="1" w:styleId="SalutationChar">
    <w:name w:val="Salutation Char"/>
    <w:basedOn w:val="DefaultParagraphFont"/>
    <w:link w:val="Salutation"/>
    <w:uiPriority w:val="99"/>
    <w:semiHidden/>
    <w:rsid w:val="005342A9"/>
    <w:rPr>
      <w:rFonts w:ascii="Arial" w:hAnsi="Arial"/>
      <w:color w:val="000000" w:themeColor="text1"/>
    </w:rPr>
  </w:style>
  <w:style w:type="character" w:customStyle="1" w:styleId="BillNumberOldChar">
    <w:name w:val="Bill Number Old Char"/>
    <w:basedOn w:val="DefaultParagraphFont"/>
    <w:link w:val="BillNumberOld"/>
    <w:rsid w:val="005342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5342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5342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5342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5342A9"/>
    <w:rPr>
      <w:rFonts w:ascii="Arial" w:eastAsia="Calibri" w:hAnsi="Arial"/>
      <w:b/>
      <w:caps/>
      <w:color w:val="000000"/>
      <w:sz w:val="36"/>
    </w:rPr>
  </w:style>
  <w:style w:type="paragraph" w:styleId="Header">
    <w:name w:val="header"/>
    <w:basedOn w:val="Normal"/>
    <w:link w:val="HeaderChar"/>
    <w:uiPriority w:val="99"/>
    <w:semiHidden/>
    <w:rsid w:val="005342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42A9"/>
    <w:rPr>
      <w:rFonts w:ascii="Arial" w:hAnsi="Arial"/>
      <w:color w:val="000000" w:themeColor="text1"/>
    </w:rPr>
  </w:style>
  <w:style w:type="character" w:customStyle="1" w:styleId="TitlePageBillPrefixOldChar">
    <w:name w:val="Title Page: Bill Prefix Old Char"/>
    <w:basedOn w:val="DefaultParagraphFont"/>
    <w:link w:val="TitlePageBillPrefixOld"/>
    <w:rsid w:val="005342A9"/>
    <w:rPr>
      <w:rFonts w:ascii="Arial" w:eastAsia="Calibri" w:hAnsi="Arial"/>
      <w:b/>
      <w:color w:val="000000"/>
      <w:sz w:val="36"/>
    </w:rPr>
  </w:style>
  <w:style w:type="paragraph" w:styleId="Footer">
    <w:name w:val="footer"/>
    <w:basedOn w:val="Normal"/>
    <w:link w:val="FooterChar"/>
    <w:uiPriority w:val="99"/>
    <w:rsid w:val="005342A9"/>
    <w:pPr>
      <w:tabs>
        <w:tab w:val="center" w:pos="4680"/>
        <w:tab w:val="right" w:pos="9360"/>
      </w:tabs>
      <w:spacing w:line="240" w:lineRule="auto"/>
    </w:pPr>
  </w:style>
  <w:style w:type="character" w:customStyle="1" w:styleId="FooterChar">
    <w:name w:val="Footer Char"/>
    <w:basedOn w:val="DefaultParagraphFont"/>
    <w:link w:val="Footer"/>
    <w:uiPriority w:val="99"/>
    <w:rsid w:val="005342A9"/>
    <w:rPr>
      <w:rFonts w:ascii="Arial" w:hAnsi="Arial"/>
      <w:color w:val="000000" w:themeColor="text1"/>
    </w:rPr>
  </w:style>
  <w:style w:type="character" w:styleId="PlaceholderText">
    <w:name w:val="Placeholder Text"/>
    <w:basedOn w:val="DefaultParagraphFont"/>
    <w:uiPriority w:val="99"/>
    <w:semiHidden/>
    <w:rsid w:val="005342A9"/>
    <w:rPr>
      <w:color w:val="808080"/>
    </w:rPr>
  </w:style>
  <w:style w:type="paragraph" w:customStyle="1" w:styleId="HeaderStyleOld">
    <w:name w:val="Header Style Old"/>
    <w:basedOn w:val="Header"/>
    <w:link w:val="HeaderStyleOldChar"/>
    <w:autoRedefine/>
    <w:rsid w:val="005342A9"/>
    <w:rPr>
      <w:sz w:val="20"/>
      <w:szCs w:val="20"/>
    </w:rPr>
  </w:style>
  <w:style w:type="character" w:customStyle="1" w:styleId="HeaderStyleOldChar">
    <w:name w:val="Header Style Old Char"/>
    <w:basedOn w:val="HeaderChar"/>
    <w:link w:val="HeaderStyleOld"/>
    <w:rsid w:val="005342A9"/>
    <w:rPr>
      <w:rFonts w:ascii="Arial" w:hAnsi="Arial"/>
      <w:color w:val="000000" w:themeColor="text1"/>
      <w:sz w:val="20"/>
      <w:szCs w:val="20"/>
    </w:rPr>
  </w:style>
  <w:style w:type="character" w:customStyle="1" w:styleId="Underline">
    <w:name w:val="Underline"/>
    <w:uiPriority w:val="1"/>
    <w:rsid w:val="005342A9"/>
    <w:rPr>
      <w:rFonts w:ascii="Arial" w:hAnsi="Arial"/>
      <w:color w:val="auto"/>
      <w:sz w:val="22"/>
      <w:u w:val="single"/>
    </w:rPr>
  </w:style>
  <w:style w:type="paragraph" w:customStyle="1" w:styleId="ArticleHeading">
    <w:name w:val="Article Heading"/>
    <w:basedOn w:val="ArticleHeadingOld"/>
    <w:link w:val="ArticleHeadingChar"/>
    <w:qFormat/>
    <w:rsid w:val="005342A9"/>
  </w:style>
  <w:style w:type="paragraph" w:customStyle="1" w:styleId="BillNumber">
    <w:name w:val="Bill Number"/>
    <w:basedOn w:val="BillNumberOld"/>
    <w:qFormat/>
    <w:rsid w:val="005342A9"/>
  </w:style>
  <w:style w:type="paragraph" w:customStyle="1" w:styleId="ChapterHeading">
    <w:name w:val="Chapter Heading"/>
    <w:basedOn w:val="ChapterHeadingOld"/>
    <w:next w:val="Normal"/>
    <w:qFormat/>
    <w:rsid w:val="005342A9"/>
  </w:style>
  <w:style w:type="paragraph" w:customStyle="1" w:styleId="EnactingClause">
    <w:name w:val="Enacting Clause"/>
    <w:basedOn w:val="EnactingClauseOld"/>
    <w:qFormat/>
    <w:rsid w:val="005342A9"/>
  </w:style>
  <w:style w:type="paragraph" w:customStyle="1" w:styleId="EnactingSection">
    <w:name w:val="Enacting Section"/>
    <w:basedOn w:val="EnactingSectionOld"/>
    <w:qFormat/>
    <w:rsid w:val="005342A9"/>
  </w:style>
  <w:style w:type="paragraph" w:customStyle="1" w:styleId="HeaderStyle">
    <w:name w:val="Header Style"/>
    <w:basedOn w:val="HeaderStyleOld"/>
    <w:qFormat/>
    <w:rsid w:val="005342A9"/>
  </w:style>
  <w:style w:type="paragraph" w:customStyle="1" w:styleId="Note">
    <w:name w:val="Note"/>
    <w:basedOn w:val="NoteOld"/>
    <w:qFormat/>
    <w:rsid w:val="005342A9"/>
  </w:style>
  <w:style w:type="paragraph" w:customStyle="1" w:styleId="PartHeading">
    <w:name w:val="Part Heading"/>
    <w:basedOn w:val="PartHeadingOld"/>
    <w:link w:val="PartHeadingChar"/>
    <w:qFormat/>
    <w:rsid w:val="005342A9"/>
  </w:style>
  <w:style w:type="paragraph" w:customStyle="1" w:styleId="References">
    <w:name w:val="References"/>
    <w:basedOn w:val="ReferencesOld"/>
    <w:qFormat/>
    <w:rsid w:val="005342A9"/>
  </w:style>
  <w:style w:type="paragraph" w:customStyle="1" w:styleId="SectionBody">
    <w:name w:val="Section Body"/>
    <w:basedOn w:val="SectionBodyOld"/>
    <w:link w:val="SectionBodyChar"/>
    <w:qFormat/>
    <w:rsid w:val="005342A9"/>
  </w:style>
  <w:style w:type="paragraph" w:customStyle="1" w:styleId="SectionHeading">
    <w:name w:val="Section Heading"/>
    <w:basedOn w:val="SectionHeadingOld"/>
    <w:link w:val="SectionHeadingChar"/>
    <w:qFormat/>
    <w:rsid w:val="005342A9"/>
  </w:style>
  <w:style w:type="paragraph" w:customStyle="1" w:styleId="Sponsors">
    <w:name w:val="Sponsors"/>
    <w:basedOn w:val="SponsorsOld"/>
    <w:qFormat/>
    <w:rsid w:val="005342A9"/>
  </w:style>
  <w:style w:type="paragraph" w:customStyle="1" w:styleId="TitlePageBillPrefix">
    <w:name w:val="Title Page: Bill Prefix"/>
    <w:basedOn w:val="TitlePageBillPrefixOld"/>
    <w:qFormat/>
    <w:rsid w:val="005342A9"/>
  </w:style>
  <w:style w:type="paragraph" w:customStyle="1" w:styleId="TitlePageOrigin">
    <w:name w:val="Title Page: Origin"/>
    <w:basedOn w:val="TitlePageOriginOld"/>
    <w:qFormat/>
    <w:rsid w:val="005342A9"/>
  </w:style>
  <w:style w:type="paragraph" w:customStyle="1" w:styleId="TitlePageSession">
    <w:name w:val="Title Page: Session"/>
    <w:basedOn w:val="TitlePageSessionOld"/>
    <w:qFormat/>
    <w:rsid w:val="005342A9"/>
  </w:style>
  <w:style w:type="paragraph" w:customStyle="1" w:styleId="TitleSection">
    <w:name w:val="Title Section"/>
    <w:basedOn w:val="TitleSectionOld"/>
    <w:qFormat/>
    <w:rsid w:val="005342A9"/>
  </w:style>
  <w:style w:type="character" w:customStyle="1" w:styleId="Strike-Through">
    <w:name w:val="Strike-Through"/>
    <w:uiPriority w:val="1"/>
    <w:rsid w:val="005342A9"/>
    <w:rPr>
      <w:strike/>
      <w:dstrike w:val="0"/>
      <w:color w:val="auto"/>
    </w:rPr>
  </w:style>
  <w:style w:type="paragraph" w:styleId="BalloonText">
    <w:name w:val="Balloon Text"/>
    <w:basedOn w:val="Normal"/>
    <w:link w:val="BalloonTextChar"/>
    <w:uiPriority w:val="99"/>
    <w:semiHidden/>
    <w:unhideWhenUsed/>
    <w:rsid w:val="005342A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2A9"/>
    <w:rPr>
      <w:rFonts w:ascii="Lucida Grande" w:hAnsi="Lucida Grande"/>
      <w:color w:val="000000" w:themeColor="text1"/>
      <w:sz w:val="18"/>
      <w:szCs w:val="18"/>
    </w:rPr>
  </w:style>
  <w:style w:type="character" w:customStyle="1" w:styleId="ArticleHeadingChar">
    <w:name w:val="Article Heading Char"/>
    <w:link w:val="ArticleHeading"/>
    <w:rsid w:val="005342A9"/>
    <w:rPr>
      <w:rFonts w:ascii="Arial" w:eastAsia="Calibri" w:hAnsi="Arial"/>
      <w:b/>
      <w:caps/>
      <w:color w:val="000000"/>
      <w:sz w:val="24"/>
    </w:rPr>
  </w:style>
  <w:style w:type="character" w:customStyle="1" w:styleId="PartHeadingChar">
    <w:name w:val="Part Heading Char"/>
    <w:link w:val="PartHeading"/>
    <w:rsid w:val="005342A9"/>
    <w:rPr>
      <w:rFonts w:ascii="Arial" w:eastAsia="Calibri" w:hAnsi="Arial"/>
      <w:smallCaps/>
      <w:color w:val="000000"/>
      <w:sz w:val="24"/>
    </w:rPr>
  </w:style>
  <w:style w:type="character" w:customStyle="1" w:styleId="SectionBodyChar">
    <w:name w:val="Section Body Char"/>
    <w:link w:val="SectionBody"/>
    <w:rsid w:val="005342A9"/>
    <w:rPr>
      <w:rFonts w:ascii="Arial" w:eastAsia="Calibri" w:hAnsi="Arial"/>
      <w:color w:val="000000"/>
    </w:rPr>
  </w:style>
  <w:style w:type="character" w:customStyle="1" w:styleId="SectionHeadingChar">
    <w:name w:val="Section Heading Char"/>
    <w:link w:val="SectionHeading"/>
    <w:rsid w:val="005342A9"/>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97C4C426249209B0D751C6255D8F1"/>
        <w:category>
          <w:name w:val="General"/>
          <w:gallery w:val="placeholder"/>
        </w:category>
        <w:types>
          <w:type w:val="bbPlcHdr"/>
        </w:types>
        <w:behaviors>
          <w:behavior w:val="content"/>
        </w:behaviors>
        <w:guid w:val="{614DA26F-3F65-4A22-9258-B83280BAF71F}"/>
      </w:docPartPr>
      <w:docPartBody>
        <w:p w:rsidR="000C75C3" w:rsidRDefault="00F429F2" w:rsidP="00F429F2">
          <w:pPr>
            <w:pStyle w:val="A9397C4C426249209B0D751C6255D8F1"/>
          </w:pPr>
          <w:r w:rsidRPr="00B844FE">
            <w:t>Prefix Text</w:t>
          </w:r>
        </w:p>
      </w:docPartBody>
    </w:docPart>
    <w:docPart>
      <w:docPartPr>
        <w:name w:val="91C0AB532EE34E7CAA6BA170DA01C207"/>
        <w:category>
          <w:name w:val="General"/>
          <w:gallery w:val="placeholder"/>
        </w:category>
        <w:types>
          <w:type w:val="bbPlcHdr"/>
        </w:types>
        <w:behaviors>
          <w:behavior w:val="content"/>
        </w:behaviors>
        <w:guid w:val="{4CD739DF-FB3B-4BB4-BD01-BD44FD2701FF}"/>
      </w:docPartPr>
      <w:docPartBody>
        <w:p w:rsidR="000C75C3" w:rsidRDefault="00F429F2" w:rsidP="00F429F2">
          <w:pPr>
            <w:pStyle w:val="91C0AB532EE34E7CAA6BA170DA01C207"/>
          </w:pPr>
          <w:r w:rsidRPr="00B844FE">
            <w:t>[Type here]</w:t>
          </w:r>
        </w:p>
      </w:docPartBody>
    </w:docPart>
    <w:docPart>
      <w:docPartPr>
        <w:name w:val="CDE14D49C3AA4DF791AAEFA7ED1E4DD6"/>
        <w:category>
          <w:name w:val="General"/>
          <w:gallery w:val="placeholder"/>
        </w:category>
        <w:types>
          <w:type w:val="bbPlcHdr"/>
        </w:types>
        <w:behaviors>
          <w:behavior w:val="content"/>
        </w:behaviors>
        <w:guid w:val="{63EB6FF4-A3F6-4FA4-B2E2-2E98AF3B3700}"/>
      </w:docPartPr>
      <w:docPartBody>
        <w:p w:rsidR="000C75C3" w:rsidRDefault="00F429F2" w:rsidP="00F429F2">
          <w:pPr>
            <w:pStyle w:val="CDE14D49C3AA4DF791AAEFA7ED1E4DD6"/>
          </w:pPr>
          <w:r w:rsidRPr="00B844FE">
            <w:t>Number</w:t>
          </w:r>
        </w:p>
      </w:docPartBody>
    </w:docPart>
    <w:docPart>
      <w:docPartPr>
        <w:name w:val="8E2D0A60C494463F89DC4152CF40813D"/>
        <w:category>
          <w:name w:val="General"/>
          <w:gallery w:val="placeholder"/>
        </w:category>
        <w:types>
          <w:type w:val="bbPlcHdr"/>
        </w:types>
        <w:behaviors>
          <w:behavior w:val="content"/>
        </w:behaviors>
        <w:guid w:val="{924A0F8D-3CBD-47E6-B475-953663145F8E}"/>
      </w:docPartPr>
      <w:docPartBody>
        <w:p w:rsidR="000C75C3" w:rsidRDefault="00F429F2" w:rsidP="00F429F2">
          <w:pPr>
            <w:pStyle w:val="8E2D0A60C494463F89DC4152CF40813D"/>
          </w:pPr>
          <w:r w:rsidRPr="00B844FE">
            <w:t>Enter Sponsors Here</w:t>
          </w:r>
        </w:p>
      </w:docPartBody>
    </w:docPart>
    <w:docPart>
      <w:docPartPr>
        <w:name w:val="636E541934AC47818F351D510E2865DC"/>
        <w:category>
          <w:name w:val="General"/>
          <w:gallery w:val="placeholder"/>
        </w:category>
        <w:types>
          <w:type w:val="bbPlcHdr"/>
        </w:types>
        <w:behaviors>
          <w:behavior w:val="content"/>
        </w:behaviors>
        <w:guid w:val="{5DE72500-768C-42F1-B2B0-3F0440B432B3}"/>
      </w:docPartPr>
      <w:docPartBody>
        <w:p w:rsidR="000C75C3" w:rsidRDefault="00F429F2" w:rsidP="00F429F2">
          <w:pPr>
            <w:pStyle w:val="636E541934AC47818F351D510E2865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2"/>
    <w:rsid w:val="000C75C3"/>
    <w:rsid w:val="001713A9"/>
    <w:rsid w:val="00191BDD"/>
    <w:rsid w:val="003C1B3C"/>
    <w:rsid w:val="00652870"/>
    <w:rsid w:val="006648E1"/>
    <w:rsid w:val="006C0A07"/>
    <w:rsid w:val="00702DF0"/>
    <w:rsid w:val="007D1728"/>
    <w:rsid w:val="009B4849"/>
    <w:rsid w:val="009D06E6"/>
    <w:rsid w:val="00B75D6D"/>
    <w:rsid w:val="00BC6E85"/>
    <w:rsid w:val="00BF048E"/>
    <w:rsid w:val="00E07EEA"/>
    <w:rsid w:val="00F4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397C4C426249209B0D751C6255D8F1">
    <w:name w:val="A9397C4C426249209B0D751C6255D8F1"/>
    <w:rsid w:val="00F429F2"/>
  </w:style>
  <w:style w:type="paragraph" w:customStyle="1" w:styleId="91C0AB532EE34E7CAA6BA170DA01C207">
    <w:name w:val="91C0AB532EE34E7CAA6BA170DA01C207"/>
    <w:rsid w:val="00F429F2"/>
  </w:style>
  <w:style w:type="paragraph" w:customStyle="1" w:styleId="CDE14D49C3AA4DF791AAEFA7ED1E4DD6">
    <w:name w:val="CDE14D49C3AA4DF791AAEFA7ED1E4DD6"/>
    <w:rsid w:val="00F429F2"/>
  </w:style>
  <w:style w:type="paragraph" w:customStyle="1" w:styleId="8E2D0A60C494463F89DC4152CF40813D">
    <w:name w:val="8E2D0A60C494463F89DC4152CF40813D"/>
    <w:rsid w:val="00F429F2"/>
  </w:style>
  <w:style w:type="character" w:styleId="PlaceholderText">
    <w:name w:val="Placeholder Text"/>
    <w:basedOn w:val="DefaultParagraphFont"/>
    <w:uiPriority w:val="99"/>
    <w:semiHidden/>
    <w:rsid w:val="00F429F2"/>
    <w:rPr>
      <w:color w:val="808080"/>
    </w:rPr>
  </w:style>
  <w:style w:type="paragraph" w:customStyle="1" w:styleId="636E541934AC47818F351D510E2865DC">
    <w:name w:val="636E541934AC47818F351D510E2865DC"/>
    <w:rsid w:val="00F42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D7946-75B3-4EF1-94DA-5FFFF3C0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Kevin</dc:creator>
  <cp:keywords/>
  <dc:description/>
  <cp:lastModifiedBy>Sam Rowe</cp:lastModifiedBy>
  <cp:revision>2</cp:revision>
  <dcterms:created xsi:type="dcterms:W3CDTF">2026-02-02T21:47:00Z</dcterms:created>
  <dcterms:modified xsi:type="dcterms:W3CDTF">2026-02-02T21:47:00Z</dcterms:modified>
</cp:coreProperties>
</file>