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7E4A" w14:textId="77777777" w:rsidR="00FE067E" w:rsidRPr="00E91A33" w:rsidRDefault="003C6034" w:rsidP="00CC1F3B">
      <w:pPr>
        <w:pStyle w:val="TitlePageOrigin"/>
        <w:rPr>
          <w:color w:val="auto"/>
        </w:rPr>
      </w:pPr>
      <w:r w:rsidRPr="00E91A33">
        <w:rPr>
          <w:caps w:val="0"/>
          <w:color w:val="auto"/>
        </w:rPr>
        <w:t>WEST VIRGINIA LEGISLATURE</w:t>
      </w:r>
    </w:p>
    <w:p w14:paraId="6A15A051" w14:textId="6B5CAC64" w:rsidR="00CD36CF" w:rsidRPr="00E91A33" w:rsidRDefault="00CD36CF" w:rsidP="00CC1F3B">
      <w:pPr>
        <w:pStyle w:val="TitlePageSession"/>
        <w:rPr>
          <w:color w:val="auto"/>
        </w:rPr>
      </w:pPr>
      <w:r w:rsidRPr="00E91A33">
        <w:rPr>
          <w:color w:val="auto"/>
        </w:rPr>
        <w:t>20</w:t>
      </w:r>
      <w:r w:rsidR="00EC5E63" w:rsidRPr="00E91A33">
        <w:rPr>
          <w:color w:val="auto"/>
        </w:rPr>
        <w:t>2</w:t>
      </w:r>
      <w:r w:rsidR="00D93EA3" w:rsidRPr="00E91A33">
        <w:rPr>
          <w:color w:val="auto"/>
        </w:rPr>
        <w:t>6</w:t>
      </w:r>
      <w:r w:rsidRPr="00E91A33">
        <w:rPr>
          <w:color w:val="auto"/>
        </w:rPr>
        <w:t xml:space="preserve"> </w:t>
      </w:r>
      <w:r w:rsidR="003C6034" w:rsidRPr="00E91A33">
        <w:rPr>
          <w:caps w:val="0"/>
          <w:color w:val="auto"/>
        </w:rPr>
        <w:t>REGULAR SESSION</w:t>
      </w:r>
    </w:p>
    <w:p w14:paraId="5AB42F8C" w14:textId="77777777" w:rsidR="00CD36CF" w:rsidRPr="00E91A33" w:rsidRDefault="00FA079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862ED1AAA2E4C24A942D3BB627C35A1"/>
          </w:placeholder>
          <w:text/>
        </w:sdtPr>
        <w:sdtEndPr/>
        <w:sdtContent>
          <w:r w:rsidR="00AE48A0" w:rsidRPr="00E91A33">
            <w:rPr>
              <w:color w:val="auto"/>
            </w:rPr>
            <w:t>Introduced</w:t>
          </w:r>
        </w:sdtContent>
      </w:sdt>
    </w:p>
    <w:p w14:paraId="4D90EBD2" w14:textId="10760E96" w:rsidR="00CD36CF" w:rsidRPr="00E91A33" w:rsidRDefault="00FA079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6C088A5BA32429294974433365C79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93EA3" w:rsidRPr="00E91A33">
            <w:rPr>
              <w:color w:val="auto"/>
            </w:rPr>
            <w:t>House</w:t>
          </w:r>
        </w:sdtContent>
      </w:sdt>
      <w:r w:rsidR="00303684" w:rsidRPr="00E91A33">
        <w:rPr>
          <w:color w:val="auto"/>
        </w:rPr>
        <w:t xml:space="preserve"> </w:t>
      </w:r>
      <w:r w:rsidR="00CD36CF" w:rsidRPr="00E91A3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D41B08870D348FE8598E131DB5E9200"/>
          </w:placeholder>
          <w:text/>
        </w:sdtPr>
        <w:sdtEndPr/>
        <w:sdtContent>
          <w:r>
            <w:rPr>
              <w:color w:val="auto"/>
            </w:rPr>
            <w:t>5090</w:t>
          </w:r>
        </w:sdtContent>
      </w:sdt>
    </w:p>
    <w:p w14:paraId="4BB3A896" w14:textId="412F0F72" w:rsidR="00CD36CF" w:rsidRPr="00E91A33" w:rsidRDefault="00CD36CF" w:rsidP="00CC1F3B">
      <w:pPr>
        <w:pStyle w:val="Sponsors"/>
        <w:rPr>
          <w:color w:val="auto"/>
        </w:rPr>
      </w:pPr>
      <w:r w:rsidRPr="00E91A3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E1E487072664EAC89E3582186BE1C0D"/>
          </w:placeholder>
          <w:text w:multiLine="1"/>
        </w:sdtPr>
        <w:sdtEndPr/>
        <w:sdtContent>
          <w:r w:rsidR="00D93EA3" w:rsidRPr="00E91A33">
            <w:rPr>
              <w:color w:val="auto"/>
            </w:rPr>
            <w:t>Delegate</w:t>
          </w:r>
          <w:r w:rsidR="00225986">
            <w:rPr>
              <w:color w:val="auto"/>
            </w:rPr>
            <w:t>s</w:t>
          </w:r>
          <w:r w:rsidR="00D93EA3" w:rsidRPr="00E91A33">
            <w:rPr>
              <w:color w:val="auto"/>
            </w:rPr>
            <w:t xml:space="preserve"> Anders</w:t>
          </w:r>
          <w:r w:rsidR="00225986">
            <w:rPr>
              <w:color w:val="auto"/>
            </w:rPr>
            <w:t>, Kump, Kimble, Dillon, Coop-Gonzalez, and White</w:t>
          </w:r>
        </w:sdtContent>
      </w:sdt>
    </w:p>
    <w:p w14:paraId="46575F67" w14:textId="37608AC0" w:rsidR="00E831B3" w:rsidRPr="00E91A33" w:rsidRDefault="00CD36CF" w:rsidP="00CC1F3B">
      <w:pPr>
        <w:pStyle w:val="References"/>
        <w:rPr>
          <w:color w:val="auto"/>
        </w:rPr>
      </w:pPr>
      <w:r w:rsidRPr="00E91A3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2F738C868B14919AE82B5A35A7B4F4E"/>
          </w:placeholder>
          <w:text w:multiLine="1"/>
        </w:sdtPr>
        <w:sdtEndPr/>
        <w:sdtContent>
          <w:r w:rsidR="00FA079C">
            <w:rPr>
              <w:color w:val="auto"/>
            </w:rPr>
            <w:t>Introduced February 03, 2026; referred to the Committee on Education then Health and Human Resources</w:t>
          </w:r>
        </w:sdtContent>
      </w:sdt>
      <w:r w:rsidRPr="00E91A33">
        <w:rPr>
          <w:color w:val="auto"/>
        </w:rPr>
        <w:t>]</w:t>
      </w:r>
    </w:p>
    <w:p w14:paraId="20F3D540" w14:textId="4B7A2F93" w:rsidR="00303684" w:rsidRPr="00E91A33" w:rsidRDefault="0000526A" w:rsidP="00CC1F3B">
      <w:pPr>
        <w:pStyle w:val="TitleSection"/>
        <w:rPr>
          <w:color w:val="auto"/>
        </w:rPr>
      </w:pPr>
      <w:r w:rsidRPr="00E91A33">
        <w:rPr>
          <w:color w:val="auto"/>
        </w:rPr>
        <w:lastRenderedPageBreak/>
        <w:t>A BILL</w:t>
      </w:r>
      <w:r w:rsidR="002D1A9A" w:rsidRPr="00E91A33">
        <w:rPr>
          <w:color w:val="auto"/>
        </w:rPr>
        <w:t xml:space="preserve"> to amend </w:t>
      </w:r>
      <w:r w:rsidR="00D93EA3" w:rsidRPr="00E91A33">
        <w:rPr>
          <w:color w:val="auto"/>
        </w:rPr>
        <w:t xml:space="preserve">and reenact §16-3-4 of </w:t>
      </w:r>
      <w:r w:rsidR="002D1A9A" w:rsidRPr="00E91A33">
        <w:rPr>
          <w:color w:val="auto"/>
        </w:rPr>
        <w:t xml:space="preserve">the Code of West Virginia, 1931, as amended, relating to </w:t>
      </w:r>
      <w:r w:rsidR="00F90D50" w:rsidRPr="00E91A33">
        <w:rPr>
          <w:color w:val="auto"/>
        </w:rPr>
        <w:t xml:space="preserve">prohibiting </w:t>
      </w:r>
      <w:r w:rsidR="002D1A9A" w:rsidRPr="00E91A33">
        <w:rPr>
          <w:color w:val="auto"/>
        </w:rPr>
        <w:t xml:space="preserve">mandates </w:t>
      </w:r>
      <w:r w:rsidR="00D93EA3" w:rsidRPr="00E91A33">
        <w:rPr>
          <w:color w:val="auto"/>
        </w:rPr>
        <w:t>of</w:t>
      </w:r>
      <w:r w:rsidR="002D1A9A" w:rsidRPr="00E91A33">
        <w:rPr>
          <w:color w:val="auto"/>
        </w:rPr>
        <w:t xml:space="preserve"> vaccines</w:t>
      </w:r>
      <w:r w:rsidR="00D93EA3" w:rsidRPr="00E91A33">
        <w:rPr>
          <w:color w:val="auto"/>
        </w:rPr>
        <w:t xml:space="preserve"> for school children</w:t>
      </w:r>
      <w:r w:rsidR="002D1A9A" w:rsidRPr="00E91A33">
        <w:rPr>
          <w:color w:val="auto"/>
        </w:rPr>
        <w:t>.</w:t>
      </w:r>
    </w:p>
    <w:p w14:paraId="4548C221" w14:textId="77777777" w:rsidR="00303684" w:rsidRPr="00E91A33" w:rsidRDefault="00303684" w:rsidP="00CC1F3B">
      <w:pPr>
        <w:pStyle w:val="EnactingClause"/>
        <w:rPr>
          <w:color w:val="auto"/>
        </w:rPr>
      </w:pPr>
      <w:r w:rsidRPr="00E91A33">
        <w:rPr>
          <w:color w:val="auto"/>
        </w:rPr>
        <w:t>Be it enacted by the Legislature of West Virginia:</w:t>
      </w:r>
    </w:p>
    <w:p w14:paraId="06E0F070" w14:textId="77777777" w:rsidR="005875AF" w:rsidRPr="00E91A33" w:rsidRDefault="005875AF" w:rsidP="00CC1F3B">
      <w:pPr>
        <w:pStyle w:val="Note"/>
        <w:rPr>
          <w:color w:val="auto"/>
        </w:rPr>
        <w:sectPr w:rsidR="005875AF" w:rsidRPr="00E91A33" w:rsidSect="00D93E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5A8C6D7" w14:textId="5BEDB740" w:rsidR="005875AF" w:rsidRPr="00E91A33" w:rsidRDefault="005875AF" w:rsidP="00D93EA3">
      <w:pPr>
        <w:pStyle w:val="ArticleHeading"/>
        <w:rPr>
          <w:color w:val="auto"/>
        </w:rPr>
      </w:pPr>
      <w:r w:rsidRPr="00E91A33">
        <w:rPr>
          <w:color w:val="auto"/>
        </w:rPr>
        <w:t>ARTICLE 3. PREVENTION AND CONTROL OF COMMUNICABLE AND OTHER INFECTIOUS DISEASES.</w:t>
      </w:r>
      <w:r w:rsidR="00D93EA3" w:rsidRPr="00E91A33">
        <w:rPr>
          <w:color w:val="auto"/>
        </w:rPr>
        <w:t xml:space="preserve"> </w:t>
      </w:r>
    </w:p>
    <w:p w14:paraId="2525ECB9" w14:textId="77777777" w:rsidR="005875AF" w:rsidRPr="00E91A33" w:rsidRDefault="005875AF" w:rsidP="00CC1F3B">
      <w:pPr>
        <w:pStyle w:val="Note"/>
        <w:rPr>
          <w:color w:val="auto"/>
        </w:rPr>
        <w:sectPr w:rsidR="005875AF" w:rsidRPr="00E91A33" w:rsidSect="005875A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D7892EA" w14:textId="0B4DA513" w:rsidR="005875AF" w:rsidRPr="00E91A33" w:rsidRDefault="005875AF" w:rsidP="004012ED">
      <w:pPr>
        <w:pStyle w:val="SectionHeading"/>
        <w:rPr>
          <w:color w:val="auto"/>
        </w:rPr>
      </w:pPr>
      <w:r w:rsidRPr="00E91A33">
        <w:rPr>
          <w:color w:val="auto"/>
        </w:rPr>
        <w:t xml:space="preserve">§16-3-4. Compulsory immunization of school children </w:t>
      </w:r>
      <w:r w:rsidRPr="00E91A33">
        <w:rPr>
          <w:color w:val="auto"/>
          <w:u w:val="single"/>
        </w:rPr>
        <w:t>prohibited</w:t>
      </w:r>
      <w:r w:rsidR="00E91A33" w:rsidRPr="00E91A33">
        <w:rPr>
          <w:color w:val="auto"/>
          <w:u w:val="single"/>
        </w:rPr>
        <w:t>.</w:t>
      </w:r>
      <w:r w:rsidRPr="00E91A33">
        <w:rPr>
          <w:color w:val="auto"/>
        </w:rPr>
        <w:t xml:space="preserve"> </w:t>
      </w:r>
      <w:r w:rsidRPr="00E91A33">
        <w:rPr>
          <w:strike/>
          <w:color w:val="auto"/>
        </w:rPr>
        <w:t>information disseminated; offenses; penalties</w:t>
      </w:r>
    </w:p>
    <w:p w14:paraId="05A8F321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(a) Whenever a resident birth occurs, the commissioner shall promptly provide parents of the newborn child with information on immunizations mandated by this state or required for admission to a public, private and parochial school in this state or a state-regulated child care center.</w:t>
      </w:r>
    </w:p>
    <w:p w14:paraId="3D83DD7B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(b) Except as hereinafter provided, a child entering school or a state-regulated child care center in this state must be immunized against chickenpox, hepatitis-b, measles, meningitis, mumps, diphtheria, polio, rubella, tetanus and whooping cough.</w:t>
      </w:r>
    </w:p>
    <w:p w14:paraId="06D47CC5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(c) No child or person may be admitted or received in any of the schools of the state or a state-regulated child care center until he or she has been immunized against chickenpox, hepatitis-b, measles, meningitis, mumps, diphtheria, polio,, rubella, tetanus and whooping cough or produces a certificate from the commissioner granting the child or person an exemption from the compulsory immunization requirements of this section.</w:t>
      </w:r>
    </w:p>
    <w:p w14:paraId="20C3572D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(d) Any school or state-regulated child care center personnel having information concerning any person who attempts to be enrolled in a school or state-regulated child care center without having been immunized against chickenpox, hepatitis-b, measles, meningitis, mumps, diphtheria, polio, rubella, tetanus and whooping cough shall report the names of all such persons to the commissioner.</w:t>
      </w:r>
    </w:p>
    <w:p w14:paraId="00F42960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 xml:space="preserve">(e) Persons may be provisionally enrolled under minimum criteria established by the </w:t>
      </w:r>
      <w:r w:rsidRPr="00E91A33">
        <w:rPr>
          <w:strike/>
          <w:color w:val="auto"/>
        </w:rPr>
        <w:lastRenderedPageBreak/>
        <w:t>commissioner so that the person's immunization may be completed while missing a minimum amount of school. No person shall be allowed to enter school without at least one dose of each required vaccine.</w:t>
      </w:r>
    </w:p>
    <w:p w14:paraId="31E3FB0D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(f) County health departments shall furnish the biologicals for this immunization for children of parents or guardians who attest that they cannot afford or otherwise access vaccines elsewhere.</w:t>
      </w:r>
    </w:p>
    <w:p w14:paraId="1222FDE4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(g) Health officers and physicians who provide vaccinations must 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6372BC7A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(h) The commissioner is authorized to grant, renew, condition, deny, suspend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43B56FB2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(1)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vaccine.</w:t>
      </w:r>
    </w:p>
    <w:p w14:paraId="228AD9E1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(2) The commissioner is authorized to appoint and employ an Immunization Officer to make determinations on request for an exemption to the compulsory immunization requirements of this section, on a statewide basis, and delegate to the Immunization Officer the authority granted to the commissioner by this subsection.</w:t>
      </w:r>
    </w:p>
    <w:p w14:paraId="43D55AE3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(3) A person appointed and employed as the Immunization Officer must be a physician licensed under the laws of this state to practice medicine.</w:t>
      </w:r>
    </w:p>
    <w:p w14:paraId="6B0CA19C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lastRenderedPageBreak/>
        <w:t>(4) The Immunization Officer</w:t>
      </w:r>
      <w:r w:rsidRPr="00E91A33">
        <w:rPr>
          <w:strike/>
          <w:color w:val="auto"/>
        </w:rPr>
        <w:sym w:font="Arial" w:char="0027"/>
      </w:r>
      <w:r w:rsidRPr="00E91A33">
        <w:rPr>
          <w:strike/>
          <w:color w:val="auto"/>
        </w:rPr>
        <w:t>s decision on a request for an exemption to the compulsory immunization requirements of this section may be appealed to the State Health Officer.</w:t>
      </w:r>
    </w:p>
    <w:p w14:paraId="5EA0D422" w14:textId="77777777" w:rsidR="005875AF" w:rsidRPr="00E91A33" w:rsidRDefault="005875AF" w:rsidP="004012ED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(5) The final determination of the State Health Officer is subject to a right of appeal pursuant to the provisions of article five, chapter twenty-nine a of this code.</w:t>
      </w:r>
    </w:p>
    <w:p w14:paraId="50523BD5" w14:textId="73E042AE" w:rsidR="005875AF" w:rsidRPr="00E91A33" w:rsidRDefault="005875AF" w:rsidP="00D93EA3">
      <w:pPr>
        <w:pStyle w:val="SectionBody"/>
        <w:rPr>
          <w:strike/>
          <w:color w:val="auto"/>
        </w:rPr>
      </w:pPr>
      <w:r w:rsidRPr="00E91A33">
        <w:rPr>
          <w:strike/>
          <w:color w:val="auto"/>
        </w:rPr>
        <w:t>(i) A physician who provides any person with a false certificate of immunization against chickenpox, hepatitis-b, measles, meningitis, mumps, diphtheria, polio,, rubella, tetanus and whooping cough is guilty of a misdemeanor and, upon conviction, shall be fined not less than $25 nor more than $100</w:t>
      </w:r>
    </w:p>
    <w:p w14:paraId="4B492495" w14:textId="104C029A" w:rsidR="005875AF" w:rsidRPr="00E91A33" w:rsidRDefault="00D93EA3" w:rsidP="00D93EA3">
      <w:pPr>
        <w:pStyle w:val="SectionBody"/>
        <w:rPr>
          <w:color w:val="auto"/>
          <w:u w:val="single"/>
        </w:rPr>
        <w:sectPr w:rsidR="005875AF" w:rsidRPr="00E91A33" w:rsidSect="005875A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91A33">
        <w:rPr>
          <w:color w:val="auto"/>
          <w:u w:val="single"/>
        </w:rPr>
        <w:t>Compulsory immunization of children as a perquisite to enroll in public schools in this state is forbidden.</w:t>
      </w:r>
    </w:p>
    <w:p w14:paraId="1343A537" w14:textId="77777777" w:rsidR="005875AF" w:rsidRPr="00E91A33" w:rsidRDefault="005875AF" w:rsidP="00CC1F3B">
      <w:pPr>
        <w:pStyle w:val="Note"/>
        <w:rPr>
          <w:color w:val="auto"/>
        </w:rPr>
      </w:pPr>
    </w:p>
    <w:p w14:paraId="6FDBE2F4" w14:textId="6ED379C0" w:rsidR="006865E9" w:rsidRPr="00E91A33" w:rsidRDefault="00CF1DCA" w:rsidP="00CC1F3B">
      <w:pPr>
        <w:pStyle w:val="Note"/>
        <w:rPr>
          <w:color w:val="auto"/>
        </w:rPr>
      </w:pPr>
      <w:r w:rsidRPr="00E91A33">
        <w:rPr>
          <w:color w:val="auto"/>
        </w:rPr>
        <w:t>NOTE: The</w:t>
      </w:r>
      <w:r w:rsidR="006865E9" w:rsidRPr="00E91A33">
        <w:rPr>
          <w:color w:val="auto"/>
        </w:rPr>
        <w:t xml:space="preserve"> purpose of this bill is to </w:t>
      </w:r>
      <w:r w:rsidR="00340401" w:rsidRPr="00E91A33">
        <w:rPr>
          <w:color w:val="auto"/>
        </w:rPr>
        <w:t>prohibit mandates for v</w:t>
      </w:r>
      <w:r w:rsidR="00BD3A20" w:rsidRPr="00E91A33">
        <w:rPr>
          <w:color w:val="auto"/>
        </w:rPr>
        <w:t>accinations</w:t>
      </w:r>
      <w:r w:rsidR="00D93EA3" w:rsidRPr="00E91A33">
        <w:rPr>
          <w:color w:val="auto"/>
        </w:rPr>
        <w:t xml:space="preserve"> of school children</w:t>
      </w:r>
      <w:r w:rsidR="00BD3A20" w:rsidRPr="00E91A33">
        <w:rPr>
          <w:color w:val="auto"/>
        </w:rPr>
        <w:t>.</w:t>
      </w:r>
    </w:p>
    <w:p w14:paraId="619E8D18" w14:textId="77777777" w:rsidR="006865E9" w:rsidRPr="00E91A33" w:rsidRDefault="00AE48A0" w:rsidP="00CC1F3B">
      <w:pPr>
        <w:pStyle w:val="Note"/>
        <w:rPr>
          <w:color w:val="auto"/>
        </w:rPr>
      </w:pPr>
      <w:r w:rsidRPr="00E91A3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91A33" w:rsidSect="005875A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ABDC" w14:textId="77777777" w:rsidR="00CD0913" w:rsidRPr="00B844FE" w:rsidRDefault="00CD0913" w:rsidP="00B844FE">
      <w:r>
        <w:separator/>
      </w:r>
    </w:p>
  </w:endnote>
  <w:endnote w:type="continuationSeparator" w:id="0">
    <w:p w14:paraId="658A0ED5" w14:textId="77777777" w:rsidR="00CD0913" w:rsidRPr="00B844FE" w:rsidRDefault="00CD091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2DF908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5B8972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428F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225F" w14:textId="77777777" w:rsidR="00D93EA3" w:rsidRDefault="00D93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C5A3" w14:textId="77777777" w:rsidR="00CD0913" w:rsidRPr="00B844FE" w:rsidRDefault="00CD0913" w:rsidP="00B844FE">
      <w:r>
        <w:separator/>
      </w:r>
    </w:p>
  </w:footnote>
  <w:footnote w:type="continuationSeparator" w:id="0">
    <w:p w14:paraId="62FBC51A" w14:textId="77777777" w:rsidR="00CD0913" w:rsidRPr="00B844FE" w:rsidRDefault="00CD091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EA60" w14:textId="77777777" w:rsidR="002A0269" w:rsidRPr="00B844FE" w:rsidRDefault="00FA079C">
    <w:pPr>
      <w:pStyle w:val="Header"/>
    </w:pPr>
    <w:sdt>
      <w:sdtPr>
        <w:id w:val="-684364211"/>
        <w:placeholder>
          <w:docPart w:val="E6C088A5BA32429294974433365C79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6C088A5BA32429294974433365C79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CD76" w14:textId="3257DC4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D93EA3">
      <w:rPr>
        <w:sz w:val="22"/>
        <w:szCs w:val="22"/>
      </w:rPr>
      <w:t>H</w:t>
    </w:r>
    <w:r w:rsidR="00CD0913">
      <w:rPr>
        <w:sz w:val="22"/>
        <w:szCs w:val="22"/>
      </w:rPr>
      <w:t>B</w:t>
    </w:r>
    <w:r w:rsidR="00D177EB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D0913">
          <w:rPr>
            <w:sz w:val="22"/>
            <w:szCs w:val="22"/>
          </w:rPr>
          <w:t>202</w:t>
        </w:r>
        <w:r w:rsidR="00D93EA3">
          <w:rPr>
            <w:sz w:val="22"/>
            <w:szCs w:val="22"/>
          </w:rPr>
          <w:t>6R3226</w:t>
        </w:r>
      </w:sdtContent>
    </w:sdt>
  </w:p>
  <w:p w14:paraId="12BF1D6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A19C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0322927">
    <w:abstractNumId w:val="0"/>
  </w:num>
  <w:num w:numId="2" w16cid:durableId="141748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13"/>
    <w:rsid w:val="0000526A"/>
    <w:rsid w:val="000573A9"/>
    <w:rsid w:val="00061485"/>
    <w:rsid w:val="00085D22"/>
    <w:rsid w:val="00093AB0"/>
    <w:rsid w:val="000A22A4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25986"/>
    <w:rsid w:val="0026727C"/>
    <w:rsid w:val="0027011C"/>
    <w:rsid w:val="00274200"/>
    <w:rsid w:val="00275740"/>
    <w:rsid w:val="002A0269"/>
    <w:rsid w:val="002B1BD2"/>
    <w:rsid w:val="002D1A9A"/>
    <w:rsid w:val="00303684"/>
    <w:rsid w:val="003143F5"/>
    <w:rsid w:val="00314854"/>
    <w:rsid w:val="00340401"/>
    <w:rsid w:val="00394191"/>
    <w:rsid w:val="003A5B8B"/>
    <w:rsid w:val="003C51CD"/>
    <w:rsid w:val="003C6034"/>
    <w:rsid w:val="00400B5C"/>
    <w:rsid w:val="004368E0"/>
    <w:rsid w:val="004A1E75"/>
    <w:rsid w:val="004C13DD"/>
    <w:rsid w:val="004D3ABE"/>
    <w:rsid w:val="004E3441"/>
    <w:rsid w:val="00500579"/>
    <w:rsid w:val="00562271"/>
    <w:rsid w:val="005875AF"/>
    <w:rsid w:val="005A5366"/>
    <w:rsid w:val="005B478B"/>
    <w:rsid w:val="005C2E86"/>
    <w:rsid w:val="00633F7C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C75E2"/>
    <w:rsid w:val="007F1CF5"/>
    <w:rsid w:val="00834EDE"/>
    <w:rsid w:val="008736AA"/>
    <w:rsid w:val="008A2451"/>
    <w:rsid w:val="008D275D"/>
    <w:rsid w:val="009050A2"/>
    <w:rsid w:val="00980327"/>
    <w:rsid w:val="00986478"/>
    <w:rsid w:val="009B5557"/>
    <w:rsid w:val="009D06E6"/>
    <w:rsid w:val="009F1067"/>
    <w:rsid w:val="00A31E01"/>
    <w:rsid w:val="00A527AD"/>
    <w:rsid w:val="00A718CF"/>
    <w:rsid w:val="00AE48A0"/>
    <w:rsid w:val="00AE61BE"/>
    <w:rsid w:val="00AF6689"/>
    <w:rsid w:val="00B16F25"/>
    <w:rsid w:val="00B24422"/>
    <w:rsid w:val="00B52888"/>
    <w:rsid w:val="00B66B81"/>
    <w:rsid w:val="00B71E6F"/>
    <w:rsid w:val="00B80C20"/>
    <w:rsid w:val="00B82029"/>
    <w:rsid w:val="00B844FE"/>
    <w:rsid w:val="00B86B4F"/>
    <w:rsid w:val="00BA1F84"/>
    <w:rsid w:val="00BC562B"/>
    <w:rsid w:val="00BD3A20"/>
    <w:rsid w:val="00C33014"/>
    <w:rsid w:val="00C33434"/>
    <w:rsid w:val="00C34869"/>
    <w:rsid w:val="00C42EB6"/>
    <w:rsid w:val="00C85096"/>
    <w:rsid w:val="00CB20EF"/>
    <w:rsid w:val="00CC1F3B"/>
    <w:rsid w:val="00CD0913"/>
    <w:rsid w:val="00CD12CB"/>
    <w:rsid w:val="00CD36CF"/>
    <w:rsid w:val="00CF1DCA"/>
    <w:rsid w:val="00D177EB"/>
    <w:rsid w:val="00D579FC"/>
    <w:rsid w:val="00D81C16"/>
    <w:rsid w:val="00D93EA3"/>
    <w:rsid w:val="00DE526B"/>
    <w:rsid w:val="00DF199D"/>
    <w:rsid w:val="00E01542"/>
    <w:rsid w:val="00E365F1"/>
    <w:rsid w:val="00E52B7E"/>
    <w:rsid w:val="00E62F48"/>
    <w:rsid w:val="00E831B3"/>
    <w:rsid w:val="00E91A33"/>
    <w:rsid w:val="00E95FBC"/>
    <w:rsid w:val="00EC5E63"/>
    <w:rsid w:val="00EE70CB"/>
    <w:rsid w:val="00F41CA2"/>
    <w:rsid w:val="00F443C0"/>
    <w:rsid w:val="00F62EFB"/>
    <w:rsid w:val="00F90D50"/>
    <w:rsid w:val="00F939A4"/>
    <w:rsid w:val="00FA079C"/>
    <w:rsid w:val="00FA33E3"/>
    <w:rsid w:val="00FA7B09"/>
    <w:rsid w:val="00FD5B51"/>
    <w:rsid w:val="00FE067E"/>
    <w:rsid w:val="00FE208F"/>
    <w:rsid w:val="00FE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138E6"/>
  <w15:chartTrackingRefBased/>
  <w15:docId w15:val="{56E05D79-CD4A-4877-92E5-6492C22A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A2451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A2451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8A2451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62ED1AAA2E4C24A942D3BB627C3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AEFCD-2DC2-448A-9385-2D560CFEA83A}"/>
      </w:docPartPr>
      <w:docPartBody>
        <w:p w:rsidR="00784A2C" w:rsidRDefault="00784A2C">
          <w:pPr>
            <w:pStyle w:val="A862ED1AAA2E4C24A942D3BB627C35A1"/>
          </w:pPr>
          <w:r w:rsidRPr="00B844FE">
            <w:t>Prefix Text</w:t>
          </w:r>
        </w:p>
      </w:docPartBody>
    </w:docPart>
    <w:docPart>
      <w:docPartPr>
        <w:name w:val="E6C088A5BA32429294974433365C7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B6C91-6115-4696-BEEB-CB76A330986F}"/>
      </w:docPartPr>
      <w:docPartBody>
        <w:p w:rsidR="00784A2C" w:rsidRDefault="00784A2C">
          <w:pPr>
            <w:pStyle w:val="E6C088A5BA32429294974433365C79C0"/>
          </w:pPr>
          <w:r w:rsidRPr="00B844FE">
            <w:t>[Type here]</w:t>
          </w:r>
        </w:p>
      </w:docPartBody>
    </w:docPart>
    <w:docPart>
      <w:docPartPr>
        <w:name w:val="AD41B08870D348FE8598E131DB5E9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93135-C2DB-4BFC-8C30-22E361CF1D92}"/>
      </w:docPartPr>
      <w:docPartBody>
        <w:p w:rsidR="00784A2C" w:rsidRDefault="00784A2C">
          <w:pPr>
            <w:pStyle w:val="AD41B08870D348FE8598E131DB5E9200"/>
          </w:pPr>
          <w:r w:rsidRPr="00B844FE">
            <w:t>Number</w:t>
          </w:r>
        </w:p>
      </w:docPartBody>
    </w:docPart>
    <w:docPart>
      <w:docPartPr>
        <w:name w:val="2E1E487072664EAC89E3582186BE1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5CD6B-47F2-4098-AAC7-6D56D785D719}"/>
      </w:docPartPr>
      <w:docPartBody>
        <w:p w:rsidR="00784A2C" w:rsidRDefault="00784A2C">
          <w:pPr>
            <w:pStyle w:val="2E1E487072664EAC89E3582186BE1C0D"/>
          </w:pPr>
          <w:r w:rsidRPr="00B844FE">
            <w:t>Enter Sponsors Here</w:t>
          </w:r>
        </w:p>
      </w:docPartBody>
    </w:docPart>
    <w:docPart>
      <w:docPartPr>
        <w:name w:val="12F738C868B14919AE82B5A35A7B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A8D1E-5551-4771-9A84-FECD9549016B}"/>
      </w:docPartPr>
      <w:docPartBody>
        <w:p w:rsidR="00784A2C" w:rsidRDefault="00784A2C">
          <w:pPr>
            <w:pStyle w:val="12F738C868B14919AE82B5A35A7B4F4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2C"/>
    <w:rsid w:val="000A22A4"/>
    <w:rsid w:val="002B1BD2"/>
    <w:rsid w:val="005B478B"/>
    <w:rsid w:val="00784A2C"/>
    <w:rsid w:val="009D06E6"/>
    <w:rsid w:val="00B52888"/>
    <w:rsid w:val="00E5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62ED1AAA2E4C24A942D3BB627C35A1">
    <w:name w:val="A862ED1AAA2E4C24A942D3BB627C35A1"/>
  </w:style>
  <w:style w:type="paragraph" w:customStyle="1" w:styleId="E6C088A5BA32429294974433365C79C0">
    <w:name w:val="E6C088A5BA32429294974433365C79C0"/>
  </w:style>
  <w:style w:type="paragraph" w:customStyle="1" w:styleId="AD41B08870D348FE8598E131DB5E9200">
    <w:name w:val="AD41B08870D348FE8598E131DB5E9200"/>
  </w:style>
  <w:style w:type="paragraph" w:customStyle="1" w:styleId="2E1E487072664EAC89E3582186BE1C0D">
    <w:name w:val="2E1E487072664EAC89E3582186BE1C0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F738C868B14919AE82B5A35A7B4F4E">
    <w:name w:val="12F738C868B14919AE82B5A35A7B4F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2026-02-02T21:47:00Z</dcterms:created>
  <dcterms:modified xsi:type="dcterms:W3CDTF">2026-02-02T21:47:00Z</dcterms:modified>
</cp:coreProperties>
</file>