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C92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BAEE0C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EF1D775" w14:textId="77777777" w:rsidR="00CD36CF" w:rsidRDefault="00DE0EEC" w:rsidP="00CC1F3B">
      <w:pPr>
        <w:pStyle w:val="TitlePageBillPrefix"/>
      </w:pPr>
      <w:sdt>
        <w:sdtPr>
          <w:tag w:val="IntroDate"/>
          <w:id w:val="-1236936958"/>
          <w:placeholder>
            <w:docPart w:val="392B21DCA47743FB98F07D34163F0C79"/>
          </w:placeholder>
          <w:text/>
        </w:sdtPr>
        <w:sdtEndPr/>
        <w:sdtContent>
          <w:r w:rsidR="00AE48A0">
            <w:t>Introduced</w:t>
          </w:r>
        </w:sdtContent>
      </w:sdt>
    </w:p>
    <w:p w14:paraId="0EE380F1" w14:textId="360A5BC0" w:rsidR="00CD36CF" w:rsidRDefault="00DE0EE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5D0D98E0B8345C085111DC37DEB5B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EFDD8A24D044A609424841FD2C59D3A"/>
          </w:placeholder>
          <w:text/>
        </w:sdtPr>
        <w:sdtEndPr/>
        <w:sdtContent>
          <w:r>
            <w:t>5098</w:t>
          </w:r>
        </w:sdtContent>
      </w:sdt>
    </w:p>
    <w:p w14:paraId="48D6646F" w14:textId="44EBA95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6FCA8E452A4FA29FC7E010C57A1A70"/>
          </w:placeholder>
          <w:text w:multiLine="1"/>
        </w:sdtPr>
        <w:sdtEndPr/>
        <w:sdtContent>
          <w:r w:rsidR="00CA7F34">
            <w:t>Delegate</w:t>
          </w:r>
          <w:r w:rsidR="005C77EE">
            <w:t>s</w:t>
          </w:r>
          <w:r w:rsidR="00CA7F34">
            <w:t xml:space="preserve"> G. Howell</w:t>
          </w:r>
          <w:r w:rsidR="005C77EE">
            <w:t>, G. Ward, Dittman, Hanshaw (Mr. Speaker), Phillips, Lucas, Mallow, Ellington, Canterbury, Foggin, and Campbell</w:t>
          </w:r>
        </w:sdtContent>
      </w:sdt>
    </w:p>
    <w:p w14:paraId="63D7C9B8" w14:textId="1B63F41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0778761F458442EB5C10914608B061D"/>
          </w:placeholder>
          <w:text w:multiLine="1"/>
        </w:sdtPr>
        <w:sdtEndPr/>
        <w:sdtContent>
          <w:r w:rsidR="00DE0EEC">
            <w:t>Introduced February 03, 2026; referred to the Committee on Finance</w:t>
          </w:r>
        </w:sdtContent>
      </w:sdt>
      <w:r>
        <w:t>]</w:t>
      </w:r>
    </w:p>
    <w:p w14:paraId="6862780D" w14:textId="381C1212" w:rsidR="00303684" w:rsidRDefault="0000526A" w:rsidP="00CC1F3B">
      <w:pPr>
        <w:pStyle w:val="TitleSection"/>
      </w:pPr>
      <w:r>
        <w:lastRenderedPageBreak/>
        <w:t>A BILL</w:t>
      </w:r>
      <w:r w:rsidR="00C678AE">
        <w:t xml:space="preserve"> to amend </w:t>
      </w:r>
      <w:r w:rsidR="00C678AE" w:rsidRPr="00C678AE">
        <w:t>the Code of West Virginia, 1931, as amended, by adding a new section, designated §17C-2-3c, relating to the creation of the</w:t>
      </w:r>
      <w:r w:rsidR="00C678AE">
        <w:t xml:space="preserve"> </w:t>
      </w:r>
      <w:r w:rsidR="00C678AE" w:rsidRPr="00C678AE">
        <w:t>MOBILE ID Act; establishing the</w:t>
      </w:r>
      <w:r w:rsidR="00C678AE">
        <w:t xml:space="preserve"> </w:t>
      </w:r>
      <w:r w:rsidR="00C678AE" w:rsidRPr="00C678AE">
        <w:t>Mobile Outreach for Bound or Immobile Lifelong Ensurance of Identification Program</w:t>
      </w:r>
      <w:r w:rsidR="00C678AE">
        <w:t xml:space="preserve">  </w:t>
      </w:r>
      <w:r w:rsidR="00C678AE" w:rsidRPr="00C678AE">
        <w:t>within the Division of Motor Vehicles; requiring statewide availability; establishing eligibility; authorizing in-home and long-term care facility services; requiring two-person in-home visits for safety; requiring adequate staffing to ensure timely service; requiring rulemaking; providing for reporting; and establishing an effective date.</w:t>
      </w:r>
    </w:p>
    <w:p w14:paraId="24A46D4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002AFB" w14:textId="77777777" w:rsidR="003C6034" w:rsidRDefault="003C6034" w:rsidP="00CC1F3B">
      <w:pPr>
        <w:pStyle w:val="EnactingClause"/>
        <w:sectPr w:rsidR="003C6034" w:rsidSect="00126F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571739" w14:textId="77777777" w:rsidR="00126F1A" w:rsidRDefault="00126F1A" w:rsidP="00B8357E">
      <w:pPr>
        <w:pStyle w:val="ArticleHeading"/>
        <w:sectPr w:rsidR="00126F1A" w:rsidSect="00126F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OBEDIENCE TO AND EFFECT OF TRAFFIC LAWS.</w:t>
      </w:r>
    </w:p>
    <w:p w14:paraId="3A364741" w14:textId="4B7DB1AD" w:rsidR="00126F1A" w:rsidRPr="00FF699A" w:rsidRDefault="00126F1A" w:rsidP="00E73C73">
      <w:pPr>
        <w:suppressLineNumbers/>
        <w:ind w:left="720" w:hanging="720"/>
        <w:jc w:val="both"/>
        <w:outlineLvl w:val="3"/>
        <w:rPr>
          <w:u w:val="single"/>
        </w:rPr>
      </w:pPr>
      <w:r w:rsidRPr="00FF699A">
        <w:rPr>
          <w:rFonts w:cs="Arial"/>
          <w:b/>
          <w:color w:val="auto"/>
          <w:u w:val="single"/>
        </w:rPr>
        <w:t>§17C-2-3c. Mobile ID Act</w:t>
      </w:r>
      <w:r w:rsidRPr="00FF699A">
        <w:rPr>
          <w:u w:val="single"/>
        </w:rPr>
        <w:t>.</w:t>
      </w:r>
    </w:p>
    <w:p w14:paraId="43BA82EC" w14:textId="3252FA91" w:rsidR="00126F1A" w:rsidRPr="00FF699A" w:rsidRDefault="00126F1A" w:rsidP="00E73C73">
      <w:pPr>
        <w:ind w:firstLine="750"/>
        <w:jc w:val="both"/>
        <w:outlineLvl w:val="4"/>
        <w:rPr>
          <w:rFonts w:cs="Arial"/>
          <w:bCs/>
          <w:color w:val="auto"/>
          <w:u w:val="single"/>
        </w:rPr>
      </w:pPr>
      <w:r w:rsidRPr="00FF699A">
        <w:rPr>
          <w:rFonts w:eastAsia="Calibri" w:cs="Arial"/>
          <w:color w:val="auto"/>
          <w:u w:val="single"/>
        </w:rPr>
        <w:t>(a</w:t>
      </w:r>
      <w:r w:rsidRPr="00FF699A">
        <w:rPr>
          <w:rFonts w:eastAsia="Calibri" w:cs="Arial"/>
          <w:bCs/>
          <w:i/>
          <w:iCs/>
          <w:color w:val="auto"/>
          <w:u w:val="single"/>
        </w:rPr>
        <w:t>)</w:t>
      </w:r>
      <w:r w:rsidRPr="00FF699A">
        <w:rPr>
          <w:rFonts w:cs="Arial"/>
          <w:bCs/>
          <w:i/>
          <w:iCs/>
          <w:color w:val="auto"/>
          <w:u w:val="single"/>
        </w:rPr>
        <w:t xml:space="preserve"> </w:t>
      </w:r>
      <w:r w:rsidRPr="00FF699A">
        <w:rPr>
          <w:rFonts w:cs="Arial"/>
          <w:i/>
          <w:iCs/>
          <w:color w:val="auto"/>
          <w:u w:val="single"/>
        </w:rPr>
        <w:t>Legislative intent</w:t>
      </w:r>
      <w:r w:rsidRPr="00FF699A">
        <w:rPr>
          <w:rFonts w:eastAsia="Calibri" w:cs="Arial"/>
          <w:bCs/>
          <w:color w:val="auto"/>
          <w:u w:val="single"/>
        </w:rPr>
        <w:t>.</w:t>
      </w:r>
    </w:p>
    <w:p w14:paraId="694CEF73" w14:textId="212B0487" w:rsidR="00126F1A" w:rsidRPr="00FF699A" w:rsidRDefault="00126F1A" w:rsidP="00E73C73">
      <w:pPr>
        <w:ind w:firstLine="750"/>
        <w:jc w:val="both"/>
        <w:rPr>
          <w:rFonts w:eastAsia="Calibri" w:cs="Arial"/>
          <w:color w:val="auto"/>
          <w:u w:val="single"/>
        </w:rPr>
      </w:pPr>
      <w:r w:rsidRPr="00FF699A">
        <w:rPr>
          <w:rFonts w:eastAsia="Calibri" w:cs="Arial"/>
          <w:color w:val="auto"/>
          <w:u w:val="single"/>
        </w:rPr>
        <w:t>The Legislature finds that certain residents of this state are unable to physically travel to a Division of Motor Vehicles office due to medical conditions, disabilities, or residence in long-term care facilities, and that access to state-issued identification is essential for civic participation, health care, and personal affairs. The purpose of this section, known as the</w:t>
      </w:r>
      <w:r w:rsidR="00D152A5">
        <w:rPr>
          <w:rFonts w:eastAsia="Calibri" w:cs="Arial"/>
          <w:color w:val="auto"/>
          <w:u w:val="single"/>
        </w:rPr>
        <w:t xml:space="preserve"> </w:t>
      </w:r>
      <w:r w:rsidRPr="00FF699A">
        <w:rPr>
          <w:rFonts w:eastAsia="Calibri" w:cs="Arial"/>
          <w:color w:val="auto"/>
          <w:u w:val="single"/>
        </w:rPr>
        <w:t>MOBILE ID Act, is to establish a limited, secure, medically verified, and statewide program to provide in-home and long-term care facility motor vehicle identification services to eligible individuals.</w:t>
      </w:r>
    </w:p>
    <w:p w14:paraId="478AF1C3" w14:textId="2BFDA0C9" w:rsidR="00126F1A" w:rsidRPr="00FF699A" w:rsidRDefault="00126F1A" w:rsidP="00E73C73">
      <w:pPr>
        <w:ind w:firstLine="750"/>
        <w:jc w:val="both"/>
        <w:rPr>
          <w:rFonts w:eastAsia="Calibri" w:cs="Arial"/>
          <w:color w:val="auto"/>
          <w:u w:val="single"/>
        </w:rPr>
      </w:pPr>
      <w:r w:rsidRPr="00FF699A">
        <w:rPr>
          <w:rFonts w:eastAsia="Calibri" w:cs="Arial"/>
          <w:color w:val="auto"/>
          <w:u w:val="single"/>
        </w:rPr>
        <w:t>(b</w:t>
      </w:r>
      <w:r w:rsidRPr="00FF699A">
        <w:rPr>
          <w:rFonts w:eastAsia="Calibri" w:cs="Arial"/>
          <w:i/>
          <w:iCs/>
          <w:color w:val="auto"/>
          <w:u w:val="single"/>
        </w:rPr>
        <w:t xml:space="preserve">) </w:t>
      </w:r>
      <w:r w:rsidR="00E73C73" w:rsidRPr="00FF699A">
        <w:rPr>
          <w:rFonts w:eastAsia="Calibri" w:cs="Arial"/>
          <w:i/>
          <w:iCs/>
          <w:color w:val="auto"/>
          <w:u w:val="single"/>
        </w:rPr>
        <w:t>Definitions</w:t>
      </w:r>
      <w:r w:rsidR="00E73C73" w:rsidRPr="00FF699A">
        <w:rPr>
          <w:rFonts w:eastAsia="Calibri" w:cs="Arial"/>
          <w:bCs/>
          <w:color w:val="auto"/>
          <w:u w:val="single"/>
        </w:rPr>
        <w:t>.</w:t>
      </w:r>
      <w:r w:rsidR="00E73C73" w:rsidRPr="00FF699A">
        <w:rPr>
          <w:rFonts w:eastAsia="Calibri" w:cs="Arial"/>
          <w:color w:val="auto"/>
          <w:u w:val="single"/>
        </w:rPr>
        <w:t xml:space="preserve"> For</w:t>
      </w:r>
      <w:r w:rsidRPr="00FF699A">
        <w:rPr>
          <w:rFonts w:eastAsia="Calibri" w:cs="Arial"/>
          <w:color w:val="auto"/>
          <w:u w:val="single"/>
        </w:rPr>
        <w:t xml:space="preserve"> purposes of this section:</w:t>
      </w:r>
    </w:p>
    <w:p w14:paraId="38698E4C" w14:textId="2B566A4F" w:rsidR="00126F1A" w:rsidRPr="00FF699A" w:rsidRDefault="003A2E50" w:rsidP="00E73C73">
      <w:pPr>
        <w:ind w:firstLine="750"/>
        <w:jc w:val="both"/>
        <w:outlineLvl w:val="4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“</w:t>
      </w:r>
      <w:r w:rsidR="00126F1A" w:rsidRPr="00FF699A">
        <w:rPr>
          <w:rFonts w:cs="Arial"/>
          <w:color w:val="auto"/>
          <w:u w:val="single"/>
        </w:rPr>
        <w:t>Division</w:t>
      </w:r>
      <w:r w:rsidR="00FF699A">
        <w:rPr>
          <w:rFonts w:cs="Arial"/>
          <w:bCs/>
          <w:color w:val="auto"/>
          <w:u w:val="single"/>
        </w:rPr>
        <w:t>"</w:t>
      </w:r>
      <w:r w:rsidR="00126F1A" w:rsidRPr="00FF699A">
        <w:rPr>
          <w:rFonts w:cs="Arial"/>
          <w:bCs/>
          <w:color w:val="auto"/>
          <w:u w:val="single"/>
        </w:rPr>
        <w:t xml:space="preserve"> </w:t>
      </w:r>
      <w:r w:rsidR="00126F1A" w:rsidRPr="00FF699A">
        <w:rPr>
          <w:rFonts w:cs="Arial"/>
          <w:color w:val="auto"/>
          <w:u w:val="single"/>
        </w:rPr>
        <w:t>means the West Virginia Division of Motor Vehicles.</w:t>
      </w:r>
    </w:p>
    <w:p w14:paraId="4484C5E3" w14:textId="505EA384" w:rsidR="00126F1A" w:rsidRPr="00FF699A" w:rsidRDefault="00FF699A" w:rsidP="00E73C73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"</w:t>
      </w:r>
      <w:r w:rsidR="00126F1A" w:rsidRPr="00FF699A">
        <w:rPr>
          <w:rFonts w:cs="Arial"/>
          <w:color w:val="auto"/>
          <w:u w:val="single"/>
        </w:rPr>
        <w:t>Homebound applicant</w:t>
      </w:r>
      <w:r>
        <w:rPr>
          <w:rFonts w:cs="Arial"/>
          <w:bCs/>
          <w:color w:val="auto"/>
          <w:u w:val="single"/>
        </w:rPr>
        <w:t>"</w:t>
      </w:r>
      <w:r w:rsidR="00126F1A" w:rsidRPr="00FF699A">
        <w:rPr>
          <w:rFonts w:cs="Arial"/>
          <w:bCs/>
          <w:color w:val="auto"/>
          <w:u w:val="single"/>
        </w:rPr>
        <w:t xml:space="preserve"> </w:t>
      </w:r>
      <w:r w:rsidR="00126F1A" w:rsidRPr="00FF699A">
        <w:rPr>
          <w:rFonts w:cs="Arial"/>
          <w:color w:val="auto"/>
          <w:u w:val="single"/>
        </w:rPr>
        <w:t>means a West Virginia resident who is medically unable to travel to a Division office, as certified by a licensed physician, physician assistant, or advanced practice registered nurse.</w:t>
      </w:r>
    </w:p>
    <w:p w14:paraId="34A86BDC" w14:textId="13C3BB5E" w:rsidR="00126F1A" w:rsidRPr="00FF699A" w:rsidRDefault="00FF699A" w:rsidP="00E73C73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"</w:t>
      </w:r>
      <w:r w:rsidR="00126F1A" w:rsidRPr="00FF699A">
        <w:rPr>
          <w:rFonts w:cs="Arial"/>
          <w:color w:val="auto"/>
          <w:u w:val="single"/>
        </w:rPr>
        <w:t>Long-term care facility</w:t>
      </w:r>
      <w:r>
        <w:rPr>
          <w:rFonts w:cs="Arial"/>
          <w:bCs/>
          <w:color w:val="auto"/>
          <w:u w:val="single"/>
        </w:rPr>
        <w:t>"</w:t>
      </w:r>
      <w:r w:rsidR="00126F1A" w:rsidRPr="00FF699A">
        <w:rPr>
          <w:rFonts w:cs="Arial"/>
          <w:color w:val="auto"/>
          <w:u w:val="single"/>
        </w:rPr>
        <w:t xml:space="preserve"> means a licensed nursing facility, assisted living residence, rehabilitation facility, or similar residential care facility licensed by the state.</w:t>
      </w:r>
    </w:p>
    <w:p w14:paraId="3C3E9AF5" w14:textId="73518285" w:rsidR="00126F1A" w:rsidRPr="00FF699A" w:rsidRDefault="00FF699A" w:rsidP="00E73C73">
      <w:pPr>
        <w:ind w:firstLine="750"/>
        <w:jc w:val="both"/>
        <w:rPr>
          <w:color w:val="000000"/>
          <w:u w:val="single"/>
        </w:rPr>
      </w:pPr>
      <w:r>
        <w:rPr>
          <w:rFonts w:cs="Arial"/>
          <w:color w:val="auto"/>
          <w:u w:val="single"/>
        </w:rPr>
        <w:t>"</w:t>
      </w:r>
      <w:r w:rsidR="00126F1A" w:rsidRPr="00FF699A">
        <w:rPr>
          <w:rFonts w:cs="Arial"/>
          <w:color w:val="auto"/>
          <w:u w:val="single"/>
        </w:rPr>
        <w:t>Program</w:t>
      </w:r>
      <w:r>
        <w:rPr>
          <w:rFonts w:cs="Arial"/>
          <w:color w:val="auto"/>
          <w:u w:val="single"/>
        </w:rPr>
        <w:t>"</w:t>
      </w:r>
      <w:r w:rsidR="00126F1A" w:rsidRPr="00FF699A">
        <w:rPr>
          <w:rFonts w:cs="Arial"/>
          <w:color w:val="auto"/>
          <w:u w:val="single"/>
        </w:rPr>
        <w:t xml:space="preserve"> means the Mobile Outreach for Bound or Immobile Lifelong Ensurance of Identification Program established pursuant to this section</w:t>
      </w:r>
      <w:r w:rsidR="00126F1A" w:rsidRPr="00FF699A">
        <w:rPr>
          <w:color w:val="000000"/>
          <w:u w:val="single"/>
        </w:rPr>
        <w:t>.</w:t>
      </w:r>
    </w:p>
    <w:p w14:paraId="48CB8025" w14:textId="20E470B1" w:rsidR="00126F1A" w:rsidRPr="00126F1A" w:rsidRDefault="00126F1A" w:rsidP="00126F1A">
      <w:pPr>
        <w:pStyle w:val="SectionBody"/>
        <w:rPr>
          <w:u w:val="single"/>
        </w:rPr>
      </w:pPr>
      <w:r w:rsidRPr="00126F1A">
        <w:rPr>
          <w:u w:val="single"/>
        </w:rPr>
        <w:lastRenderedPageBreak/>
        <w:t xml:space="preserve">(c) </w:t>
      </w:r>
      <w:r w:rsidRPr="00126F1A">
        <w:rPr>
          <w:i/>
          <w:iCs/>
          <w:u w:val="single"/>
        </w:rPr>
        <w:t>Program established; statewide availability</w:t>
      </w:r>
      <w:r w:rsidRPr="00126F1A">
        <w:rPr>
          <w:b/>
          <w:bCs/>
          <w:u w:val="single"/>
        </w:rPr>
        <w:t>.</w:t>
      </w:r>
      <w:r w:rsidRPr="00FF699A">
        <w:rPr>
          <w:u w:val="single"/>
        </w:rPr>
        <w:t xml:space="preserve"> </w:t>
      </w:r>
      <w:r w:rsidRPr="00126F1A">
        <w:rPr>
          <w:u w:val="single"/>
        </w:rPr>
        <w:t xml:space="preserve">The </w:t>
      </w:r>
      <w:r w:rsidR="009D7012">
        <w:rPr>
          <w:u w:val="single"/>
        </w:rPr>
        <w:t>d</w:t>
      </w:r>
      <w:r w:rsidRPr="00126F1A">
        <w:rPr>
          <w:u w:val="single"/>
        </w:rPr>
        <w:t>ivision shall establish and administer the</w:t>
      </w:r>
      <w:r w:rsidRPr="00FF699A">
        <w:rPr>
          <w:u w:val="single"/>
        </w:rPr>
        <w:t xml:space="preserve"> </w:t>
      </w:r>
      <w:r w:rsidRPr="00126F1A">
        <w:rPr>
          <w:u w:val="single"/>
        </w:rPr>
        <w:t>MOBILE ID Act Program, which shall be</w:t>
      </w:r>
      <w:r w:rsidRPr="00FF699A">
        <w:rPr>
          <w:u w:val="single"/>
        </w:rPr>
        <w:t xml:space="preserve"> </w:t>
      </w:r>
      <w:r w:rsidRPr="00126F1A">
        <w:rPr>
          <w:u w:val="single"/>
        </w:rPr>
        <w:t>available statewide</w:t>
      </w:r>
      <w:r w:rsidRPr="00FF699A">
        <w:rPr>
          <w:b/>
          <w:bCs/>
          <w:u w:val="single"/>
        </w:rPr>
        <w:t xml:space="preserve"> </w:t>
      </w:r>
      <w:r w:rsidRPr="00126F1A">
        <w:rPr>
          <w:u w:val="single"/>
        </w:rPr>
        <w:t>to eligible applicants in all counties of the state.</w:t>
      </w:r>
    </w:p>
    <w:p w14:paraId="41FFEECC" w14:textId="139F77B0" w:rsidR="00126F1A" w:rsidRPr="00FF699A" w:rsidRDefault="00126F1A" w:rsidP="00E73C7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699A">
        <w:rPr>
          <w:rFonts w:cs="Arial"/>
          <w:bCs/>
          <w:color w:val="auto"/>
          <w:u w:val="single"/>
        </w:rPr>
        <w:t>(</w:t>
      </w:r>
      <w:r w:rsidRPr="00FF699A">
        <w:rPr>
          <w:rFonts w:cs="Arial"/>
          <w:color w:val="auto"/>
          <w:u w:val="single"/>
        </w:rPr>
        <w:t xml:space="preserve">d) </w:t>
      </w:r>
      <w:r w:rsidRPr="00FF699A">
        <w:rPr>
          <w:rFonts w:cs="Arial"/>
          <w:i/>
          <w:iCs/>
          <w:color w:val="auto"/>
          <w:u w:val="single"/>
        </w:rPr>
        <w:t>Eligibility</w:t>
      </w:r>
      <w:r w:rsidRPr="00FF699A">
        <w:rPr>
          <w:rFonts w:cs="Arial"/>
          <w:bCs/>
          <w:i/>
          <w:iCs/>
          <w:color w:val="auto"/>
          <w:u w:val="single"/>
        </w:rPr>
        <w:t>.</w:t>
      </w:r>
      <w:r w:rsidRPr="00FF699A">
        <w:rPr>
          <w:rFonts w:cs="Arial"/>
          <w:bCs/>
          <w:color w:val="auto"/>
          <w:u w:val="single"/>
        </w:rPr>
        <w:t xml:space="preserve"> </w:t>
      </w:r>
      <w:r w:rsidRPr="00FF699A">
        <w:rPr>
          <w:rFonts w:cs="Arial"/>
          <w:color w:val="auto"/>
          <w:u w:val="single"/>
        </w:rPr>
        <w:t xml:space="preserve">An applicant is eligible for services under the </w:t>
      </w:r>
      <w:r w:rsidR="003A2E50">
        <w:rPr>
          <w:rFonts w:cs="Arial"/>
          <w:color w:val="auto"/>
          <w:u w:val="single"/>
        </w:rPr>
        <w:t>p</w:t>
      </w:r>
      <w:r w:rsidRPr="00FF699A">
        <w:rPr>
          <w:rFonts w:cs="Arial"/>
          <w:color w:val="auto"/>
          <w:u w:val="single"/>
        </w:rPr>
        <w:t>rogram if the applicant:</w:t>
      </w:r>
    </w:p>
    <w:p w14:paraId="1278DC68" w14:textId="5BCE5D1A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(1) </w:t>
      </w:r>
      <w:r w:rsidR="00126F1A" w:rsidRPr="00FF699A">
        <w:rPr>
          <w:rFonts w:cs="Arial"/>
          <w:color w:val="auto"/>
          <w:u w:val="single"/>
        </w:rPr>
        <w:t>Is a resident of West Virginia;</w:t>
      </w:r>
    </w:p>
    <w:p w14:paraId="41AC4285" w14:textId="13F4710D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>(2) I</w:t>
      </w:r>
      <w:r w:rsidR="00126F1A" w:rsidRPr="00FF699A">
        <w:rPr>
          <w:rFonts w:cs="Arial"/>
          <w:color w:val="auto"/>
          <w:u w:val="single"/>
        </w:rPr>
        <w:t xml:space="preserve">s unable to physically travel to a </w:t>
      </w:r>
      <w:r w:rsidR="009D7012">
        <w:rPr>
          <w:rFonts w:cs="Arial"/>
          <w:color w:val="auto"/>
          <w:u w:val="single"/>
        </w:rPr>
        <w:t>d</w:t>
      </w:r>
      <w:r w:rsidR="00126F1A" w:rsidRPr="00FF699A">
        <w:rPr>
          <w:rFonts w:cs="Arial"/>
          <w:color w:val="auto"/>
          <w:u w:val="single"/>
        </w:rPr>
        <w:t>ivision office due to a medical condition or disability, as documented by medical certification; and</w:t>
      </w:r>
    </w:p>
    <w:p w14:paraId="0880BFC3" w14:textId="20454CA3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(3) </w:t>
      </w:r>
      <w:r w:rsidR="00126F1A" w:rsidRPr="00FF699A">
        <w:rPr>
          <w:rFonts w:cs="Arial"/>
          <w:color w:val="auto"/>
          <w:u w:val="single"/>
        </w:rPr>
        <w:t xml:space="preserve">Submits an application in a form prescribed by the </w:t>
      </w:r>
      <w:r w:rsidR="009D7012">
        <w:rPr>
          <w:rFonts w:cs="Arial"/>
          <w:color w:val="auto"/>
          <w:u w:val="single"/>
        </w:rPr>
        <w:t>d</w:t>
      </w:r>
      <w:r w:rsidR="00126F1A" w:rsidRPr="00FF699A">
        <w:rPr>
          <w:rFonts w:cs="Arial"/>
          <w:color w:val="auto"/>
          <w:u w:val="single"/>
        </w:rPr>
        <w:t>ivision.</w:t>
      </w:r>
    </w:p>
    <w:p w14:paraId="4E494E57" w14:textId="72D5191B" w:rsidR="00126F1A" w:rsidRPr="00FF699A" w:rsidRDefault="00126F1A" w:rsidP="00E73C73">
      <w:pPr>
        <w:ind w:firstLine="750"/>
        <w:jc w:val="both"/>
        <w:rPr>
          <w:u w:val="single"/>
        </w:rPr>
      </w:pPr>
      <w:r w:rsidRPr="00FF699A">
        <w:rPr>
          <w:rFonts w:cs="Arial"/>
          <w:color w:val="auto"/>
          <w:u w:val="single"/>
        </w:rPr>
        <w:t xml:space="preserve">(e) </w:t>
      </w:r>
      <w:r w:rsidRPr="00FF699A">
        <w:rPr>
          <w:rFonts w:cs="Arial"/>
          <w:i/>
          <w:iCs/>
          <w:color w:val="auto"/>
          <w:u w:val="single"/>
        </w:rPr>
        <w:t>Authorized services</w:t>
      </w:r>
      <w:r w:rsidRPr="00FF699A">
        <w:rPr>
          <w:rFonts w:cs="Arial"/>
          <w:bCs/>
          <w:color w:val="auto"/>
          <w:u w:val="single"/>
        </w:rPr>
        <w:t>.</w:t>
      </w:r>
      <w:r w:rsidR="00894A47" w:rsidRPr="00FF699A">
        <w:rPr>
          <w:rFonts w:cs="Arial"/>
          <w:bCs/>
          <w:color w:val="auto"/>
          <w:u w:val="single"/>
        </w:rPr>
        <w:t xml:space="preserve"> </w:t>
      </w:r>
      <w:r w:rsidRPr="00FF699A">
        <w:rPr>
          <w:rFonts w:cs="Arial"/>
          <w:color w:val="auto"/>
          <w:u w:val="single"/>
        </w:rPr>
        <w:t xml:space="preserve">The </w:t>
      </w:r>
      <w:r w:rsidR="009D7012">
        <w:rPr>
          <w:rFonts w:cs="Arial"/>
          <w:color w:val="auto"/>
          <w:u w:val="single"/>
        </w:rPr>
        <w:t>d</w:t>
      </w:r>
      <w:r w:rsidRPr="00FF699A">
        <w:rPr>
          <w:rFonts w:cs="Arial"/>
          <w:color w:val="auto"/>
          <w:u w:val="single"/>
        </w:rPr>
        <w:t xml:space="preserve">ivision may provide the following services under the </w:t>
      </w:r>
      <w:r w:rsidR="00894A47" w:rsidRPr="00FF699A">
        <w:rPr>
          <w:rFonts w:cs="Arial"/>
          <w:color w:val="auto"/>
          <w:u w:val="single"/>
        </w:rPr>
        <w:t>p</w:t>
      </w:r>
      <w:r w:rsidRPr="00FF699A">
        <w:rPr>
          <w:rFonts w:cs="Arial"/>
          <w:color w:val="auto"/>
          <w:u w:val="single"/>
        </w:rPr>
        <w:t>rogram</w:t>
      </w:r>
      <w:r w:rsidRPr="00FF699A">
        <w:rPr>
          <w:u w:val="single"/>
        </w:rPr>
        <w:t>:</w:t>
      </w:r>
    </w:p>
    <w:p w14:paraId="6D4F49C7" w14:textId="24EDA7BA" w:rsidR="00126F1A" w:rsidRPr="00FF699A" w:rsidRDefault="00E73C73" w:rsidP="00E73C7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(1) </w:t>
      </w:r>
      <w:r w:rsidR="00126F1A" w:rsidRPr="00FF699A">
        <w:rPr>
          <w:rFonts w:cs="Arial"/>
          <w:color w:val="auto"/>
          <w:u w:val="single"/>
        </w:rPr>
        <w:t xml:space="preserve">In-home visits or visits to long-term care facilities by authorized </w:t>
      </w:r>
      <w:r w:rsidR="009D7012">
        <w:rPr>
          <w:rFonts w:cs="Arial"/>
          <w:color w:val="auto"/>
          <w:u w:val="single"/>
        </w:rPr>
        <w:t>d</w:t>
      </w:r>
      <w:r w:rsidR="00126F1A" w:rsidRPr="00FF699A">
        <w:rPr>
          <w:rFonts w:cs="Arial"/>
          <w:color w:val="auto"/>
          <w:u w:val="single"/>
        </w:rPr>
        <w:t>ivision personnel or contracted service providers;</w:t>
      </w:r>
    </w:p>
    <w:p w14:paraId="15CE3FE5" w14:textId="1266FA8D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(2) </w:t>
      </w:r>
      <w:r w:rsidR="00126F1A" w:rsidRPr="00FF699A">
        <w:rPr>
          <w:rFonts w:cs="Arial"/>
          <w:color w:val="auto"/>
          <w:u w:val="single"/>
        </w:rPr>
        <w:t>Capture of photographs, signatures, and other information required for issuance or renewal of a driver license or state identification card;</w:t>
      </w:r>
    </w:p>
    <w:p w14:paraId="2475FD8C" w14:textId="38F18460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(3) </w:t>
      </w:r>
      <w:r w:rsidR="00126F1A" w:rsidRPr="00FF699A">
        <w:rPr>
          <w:rFonts w:cs="Arial"/>
          <w:color w:val="auto"/>
          <w:u w:val="single"/>
        </w:rPr>
        <w:t>Verification of identity and residency documents; and</w:t>
      </w:r>
    </w:p>
    <w:p w14:paraId="5D8CB707" w14:textId="4393999A" w:rsidR="00126F1A" w:rsidRPr="00FF699A" w:rsidRDefault="00E73C73" w:rsidP="00E73C73">
      <w:pPr>
        <w:ind w:firstLine="750"/>
        <w:jc w:val="both"/>
        <w:rPr>
          <w:rFonts w:cs="Arial"/>
          <w:color w:val="auto"/>
          <w:u w:val="single"/>
        </w:rPr>
      </w:pPr>
      <w:r w:rsidRPr="00FF699A">
        <w:rPr>
          <w:rFonts w:cs="Arial"/>
          <w:color w:val="auto"/>
          <w:u w:val="single"/>
        </w:rPr>
        <w:t xml:space="preserve">(4) </w:t>
      </w:r>
      <w:r w:rsidR="00126F1A" w:rsidRPr="00FF699A">
        <w:rPr>
          <w:rFonts w:cs="Arial"/>
          <w:color w:val="auto"/>
          <w:u w:val="single"/>
        </w:rPr>
        <w:t>Collection of applicable fees.</w:t>
      </w:r>
    </w:p>
    <w:p w14:paraId="7A567935" w14:textId="4C4C3953" w:rsidR="00126F1A" w:rsidRPr="00FF699A" w:rsidRDefault="00126F1A" w:rsidP="00E73C73">
      <w:pPr>
        <w:ind w:firstLine="750"/>
        <w:jc w:val="both"/>
        <w:rPr>
          <w:u w:val="single"/>
        </w:rPr>
      </w:pPr>
      <w:r w:rsidRPr="00FF699A">
        <w:rPr>
          <w:rFonts w:cs="Arial"/>
          <w:color w:val="auto"/>
          <w:u w:val="single"/>
        </w:rPr>
        <w:t xml:space="preserve">(f) </w:t>
      </w:r>
      <w:r w:rsidRPr="00FF699A">
        <w:rPr>
          <w:rFonts w:cs="Arial"/>
          <w:i/>
          <w:iCs/>
          <w:color w:val="auto"/>
          <w:u w:val="single"/>
        </w:rPr>
        <w:t xml:space="preserve">Safety requirements for in-home </w:t>
      </w:r>
      <w:r w:rsidR="00527AC8" w:rsidRPr="00FF699A">
        <w:rPr>
          <w:rFonts w:cs="Arial"/>
          <w:i/>
          <w:iCs/>
          <w:color w:val="auto"/>
          <w:u w:val="single"/>
        </w:rPr>
        <w:t>visits</w:t>
      </w:r>
      <w:r w:rsidR="00527AC8" w:rsidRPr="00FF699A">
        <w:rPr>
          <w:rFonts w:cs="Arial"/>
          <w:bCs/>
          <w:color w:val="auto"/>
          <w:u w:val="single"/>
        </w:rPr>
        <w:t>.</w:t>
      </w:r>
      <w:r w:rsidR="00527AC8" w:rsidRPr="00FF699A">
        <w:rPr>
          <w:rFonts w:cs="Arial"/>
          <w:color w:val="auto"/>
          <w:u w:val="single"/>
        </w:rPr>
        <w:t xml:space="preserve"> Any</w:t>
      </w:r>
      <w:r w:rsidRPr="00FF699A">
        <w:rPr>
          <w:rFonts w:cs="Arial"/>
          <w:color w:val="auto"/>
          <w:u w:val="single"/>
        </w:rPr>
        <w:t xml:space="preserve"> in-home visit conducted under the </w:t>
      </w:r>
      <w:r w:rsidR="00527AC8" w:rsidRPr="00FF699A">
        <w:rPr>
          <w:rFonts w:cs="Arial"/>
          <w:color w:val="auto"/>
          <w:u w:val="single"/>
        </w:rPr>
        <w:t>p</w:t>
      </w:r>
      <w:r w:rsidRPr="00FF699A">
        <w:rPr>
          <w:rFonts w:cs="Arial"/>
          <w:color w:val="auto"/>
          <w:u w:val="single"/>
        </w:rPr>
        <w:t>rogram shall be performed by</w:t>
      </w:r>
      <w:r w:rsidR="00527AC8" w:rsidRPr="00FF699A">
        <w:rPr>
          <w:rFonts w:cs="Arial"/>
          <w:color w:val="auto"/>
          <w:u w:val="single"/>
        </w:rPr>
        <w:t xml:space="preserve"> </w:t>
      </w:r>
      <w:r w:rsidRPr="00FF699A">
        <w:rPr>
          <w:rFonts w:cs="Arial"/>
          <w:color w:val="auto"/>
          <w:u w:val="single"/>
        </w:rPr>
        <w:t>no fewer than two authorized personnel</w:t>
      </w:r>
      <w:r w:rsidR="00527AC8" w:rsidRPr="00FF699A">
        <w:rPr>
          <w:rFonts w:cs="Arial"/>
          <w:color w:val="auto"/>
          <w:u w:val="single"/>
        </w:rPr>
        <w:t xml:space="preserve"> </w:t>
      </w:r>
      <w:r w:rsidRPr="00FF699A">
        <w:rPr>
          <w:rFonts w:cs="Arial"/>
          <w:color w:val="auto"/>
          <w:u w:val="single"/>
        </w:rPr>
        <w:t xml:space="preserve">for the safety of both the applicant and </w:t>
      </w:r>
      <w:r w:rsidR="009D7012">
        <w:rPr>
          <w:rFonts w:cs="Arial"/>
          <w:color w:val="auto"/>
          <w:u w:val="single"/>
        </w:rPr>
        <w:t>d</w:t>
      </w:r>
      <w:r w:rsidRPr="00FF699A">
        <w:rPr>
          <w:rFonts w:cs="Arial"/>
          <w:color w:val="auto"/>
          <w:u w:val="single"/>
        </w:rPr>
        <w:t>ivision personnel</w:t>
      </w:r>
      <w:r w:rsidRPr="00FF699A">
        <w:rPr>
          <w:u w:val="single"/>
        </w:rPr>
        <w:t>.</w:t>
      </w:r>
    </w:p>
    <w:p w14:paraId="6274D525" w14:textId="59ED8646" w:rsidR="00126F1A" w:rsidRPr="00126F1A" w:rsidRDefault="00126F1A" w:rsidP="00126F1A">
      <w:pPr>
        <w:pStyle w:val="SectionBody"/>
        <w:rPr>
          <w:u w:val="single"/>
        </w:rPr>
      </w:pPr>
      <w:r w:rsidRPr="00126F1A">
        <w:rPr>
          <w:u w:val="single"/>
        </w:rPr>
        <w:t xml:space="preserve">(g) </w:t>
      </w:r>
      <w:r w:rsidRPr="00126F1A">
        <w:rPr>
          <w:i/>
          <w:iCs/>
          <w:u w:val="single"/>
        </w:rPr>
        <w:t>Timeliness and staffing requirements</w:t>
      </w:r>
      <w:r w:rsidRPr="00126F1A">
        <w:rPr>
          <w:u w:val="single"/>
        </w:rPr>
        <w:t>.</w:t>
      </w:r>
      <w:r w:rsidR="00631FBD" w:rsidRPr="00FF699A">
        <w:rPr>
          <w:u w:val="single"/>
        </w:rPr>
        <w:t xml:space="preserve"> </w:t>
      </w:r>
      <w:r w:rsidRPr="00126F1A">
        <w:rPr>
          <w:u w:val="single"/>
        </w:rPr>
        <w:t xml:space="preserve">The </w:t>
      </w:r>
      <w:r w:rsidR="009D7012">
        <w:rPr>
          <w:u w:val="single"/>
        </w:rPr>
        <w:t>d</w:t>
      </w:r>
      <w:r w:rsidRPr="00126F1A">
        <w:rPr>
          <w:u w:val="single"/>
        </w:rPr>
        <w:t>ivision shall maintain</w:t>
      </w:r>
      <w:r w:rsidR="00631FBD" w:rsidRPr="00FF699A">
        <w:rPr>
          <w:u w:val="single"/>
        </w:rPr>
        <w:t xml:space="preserve"> </w:t>
      </w:r>
      <w:r w:rsidRPr="00126F1A">
        <w:rPr>
          <w:u w:val="single"/>
        </w:rPr>
        <w:t>to ensure that an eligible applicant requesting an in-home or long-term care facility visit under the Program is offered an appointment</w:t>
      </w:r>
      <w:r w:rsidR="00631FBD" w:rsidRPr="00FF699A">
        <w:rPr>
          <w:u w:val="single"/>
        </w:rPr>
        <w:t xml:space="preserve"> </w:t>
      </w:r>
      <w:r w:rsidRPr="00126F1A">
        <w:rPr>
          <w:u w:val="single"/>
        </w:rPr>
        <w:t xml:space="preserve">within </w:t>
      </w:r>
      <w:r w:rsidR="00631FBD" w:rsidRPr="00FF699A">
        <w:rPr>
          <w:u w:val="single"/>
        </w:rPr>
        <w:t>30</w:t>
      </w:r>
      <w:r w:rsidRPr="00126F1A">
        <w:rPr>
          <w:u w:val="single"/>
        </w:rPr>
        <w:t xml:space="preserve"> days</w:t>
      </w:r>
      <w:r w:rsidR="00631FBD" w:rsidRPr="00FF699A">
        <w:rPr>
          <w:u w:val="single"/>
        </w:rPr>
        <w:t xml:space="preserve"> </w:t>
      </w:r>
      <w:r w:rsidRPr="00126F1A">
        <w:rPr>
          <w:u w:val="single"/>
        </w:rPr>
        <w:t>of the request.</w:t>
      </w:r>
    </w:p>
    <w:p w14:paraId="3721E60D" w14:textId="11CCED8C" w:rsidR="00126F1A" w:rsidRPr="00126F1A" w:rsidRDefault="00126F1A" w:rsidP="00126F1A">
      <w:pPr>
        <w:pStyle w:val="SectionBody"/>
        <w:rPr>
          <w:u w:val="single"/>
        </w:rPr>
      </w:pPr>
      <w:r w:rsidRPr="00126F1A">
        <w:rPr>
          <w:u w:val="single"/>
        </w:rPr>
        <w:t xml:space="preserve">(h) </w:t>
      </w:r>
      <w:r w:rsidRPr="00126F1A">
        <w:rPr>
          <w:i/>
          <w:iCs/>
          <w:u w:val="single"/>
        </w:rPr>
        <w:t>Limitations</w:t>
      </w:r>
      <w:r w:rsidRPr="00126F1A">
        <w:rPr>
          <w:b/>
          <w:bCs/>
          <w:u w:val="single"/>
        </w:rPr>
        <w:t>.</w:t>
      </w:r>
      <w:r w:rsidR="00631FBD" w:rsidRPr="00FF699A">
        <w:rPr>
          <w:b/>
          <w:bCs/>
          <w:u w:val="single"/>
        </w:rPr>
        <w:t xml:space="preserve"> </w:t>
      </w:r>
      <w:r w:rsidRPr="00126F1A">
        <w:rPr>
          <w:u w:val="single"/>
        </w:rPr>
        <w:t xml:space="preserve">Nothing in this section may be construed to require the </w:t>
      </w:r>
      <w:r w:rsidR="009D7012">
        <w:rPr>
          <w:u w:val="single"/>
        </w:rPr>
        <w:t>d</w:t>
      </w:r>
      <w:r w:rsidRPr="00126F1A">
        <w:rPr>
          <w:u w:val="single"/>
        </w:rPr>
        <w:t>ivision to waive any statutory or federal requirements relating to identity verification, Real ID compliance, or public safety, or to provide services absent proper medical certification.</w:t>
      </w:r>
    </w:p>
    <w:p w14:paraId="2A8352FF" w14:textId="5E7614F7" w:rsidR="00126F1A" w:rsidRPr="00126F1A" w:rsidRDefault="00126F1A" w:rsidP="00126F1A">
      <w:pPr>
        <w:pStyle w:val="SectionBody"/>
        <w:rPr>
          <w:u w:val="single"/>
        </w:rPr>
      </w:pPr>
      <w:r w:rsidRPr="00126F1A">
        <w:rPr>
          <w:u w:val="single"/>
        </w:rPr>
        <w:t xml:space="preserve">(i) </w:t>
      </w:r>
      <w:r w:rsidR="00631FBD" w:rsidRPr="00FF699A">
        <w:rPr>
          <w:i/>
          <w:iCs/>
          <w:u w:val="single"/>
        </w:rPr>
        <w:t>Rulemaking</w:t>
      </w:r>
      <w:r w:rsidR="00631FBD" w:rsidRPr="00FF699A">
        <w:rPr>
          <w:b/>
          <w:bCs/>
          <w:u w:val="single"/>
        </w:rPr>
        <w:t>.</w:t>
      </w:r>
      <w:r w:rsidR="00631FBD" w:rsidRPr="00FF699A">
        <w:rPr>
          <w:u w:val="single"/>
        </w:rPr>
        <w:t xml:space="preserve"> The</w:t>
      </w:r>
      <w:r w:rsidRPr="00126F1A">
        <w:rPr>
          <w:u w:val="single"/>
        </w:rPr>
        <w:t xml:space="preserve"> </w:t>
      </w:r>
      <w:r w:rsidR="009D7012">
        <w:rPr>
          <w:u w:val="single"/>
        </w:rPr>
        <w:t>d</w:t>
      </w:r>
      <w:r w:rsidRPr="00126F1A">
        <w:rPr>
          <w:u w:val="single"/>
        </w:rPr>
        <w:t>ivision shall promulgate legislative rules in accordance with §29A-3-</w:t>
      </w:r>
      <w:r w:rsidRPr="00126F1A">
        <w:rPr>
          <w:u w:val="single"/>
        </w:rPr>
        <w:lastRenderedPageBreak/>
        <w:t xml:space="preserve">1 </w:t>
      </w:r>
      <w:r w:rsidRPr="003A2E50">
        <w:rPr>
          <w:i/>
          <w:iCs/>
          <w:u w:val="single"/>
        </w:rPr>
        <w:t>et seq.</w:t>
      </w:r>
      <w:r w:rsidRPr="00126F1A">
        <w:rPr>
          <w:u w:val="single"/>
        </w:rPr>
        <w:t xml:space="preserve"> of this code to implement the provisions of this section, including but not limited to:</w:t>
      </w:r>
    </w:p>
    <w:p w14:paraId="0B13C50D" w14:textId="69D345CF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(1) </w:t>
      </w:r>
      <w:r w:rsidR="00126F1A" w:rsidRPr="00126F1A">
        <w:rPr>
          <w:u w:val="single"/>
        </w:rPr>
        <w:t>Application procedures and forms;</w:t>
      </w:r>
    </w:p>
    <w:p w14:paraId="107B30FC" w14:textId="456E342A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(2) </w:t>
      </w:r>
      <w:r w:rsidR="00126F1A" w:rsidRPr="00126F1A">
        <w:rPr>
          <w:u w:val="single"/>
        </w:rPr>
        <w:t>Medical certification standards;</w:t>
      </w:r>
    </w:p>
    <w:p w14:paraId="6112DBEE" w14:textId="3F39E7AD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(3) </w:t>
      </w:r>
      <w:r w:rsidR="00126F1A" w:rsidRPr="00126F1A">
        <w:rPr>
          <w:u w:val="single"/>
        </w:rPr>
        <w:t>Scheduling, prioritization, and geographic deployment of services;</w:t>
      </w:r>
    </w:p>
    <w:p w14:paraId="2B8C35FE" w14:textId="1E8FAECA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(4) </w:t>
      </w:r>
      <w:r w:rsidR="00126F1A" w:rsidRPr="00126F1A">
        <w:rPr>
          <w:u w:val="single"/>
        </w:rPr>
        <w:t>Staffing standards and safety protocols;</w:t>
      </w:r>
    </w:p>
    <w:p w14:paraId="3D0026C4" w14:textId="5ABD3CE1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(5) </w:t>
      </w:r>
      <w:r w:rsidR="00126F1A" w:rsidRPr="00126F1A">
        <w:rPr>
          <w:u w:val="single"/>
        </w:rPr>
        <w:t>Fees</w:t>
      </w:r>
      <w:r w:rsidRPr="00FF699A">
        <w:rPr>
          <w:u w:val="single"/>
        </w:rPr>
        <w:t xml:space="preserve">, </w:t>
      </w:r>
      <w:r w:rsidR="003A2E50">
        <w:rPr>
          <w:u w:val="single"/>
        </w:rPr>
        <w:t>i</w:t>
      </w:r>
      <w:r w:rsidR="00126F1A" w:rsidRPr="00126F1A">
        <w:rPr>
          <w:u w:val="single"/>
        </w:rPr>
        <w:t>f any, associated with in-home or facility-based services; and</w:t>
      </w:r>
    </w:p>
    <w:p w14:paraId="49DC10B5" w14:textId="4B226505" w:rsidR="00126F1A" w:rsidRPr="00126F1A" w:rsidRDefault="00E73C73" w:rsidP="00631FBD">
      <w:pPr>
        <w:pStyle w:val="SectionBody"/>
        <w:ind w:left="720" w:firstLine="0"/>
        <w:rPr>
          <w:u w:val="single"/>
        </w:rPr>
      </w:pPr>
      <w:r w:rsidRPr="00FF699A">
        <w:rPr>
          <w:u w:val="single"/>
        </w:rPr>
        <w:t xml:space="preserve">(6) </w:t>
      </w:r>
      <w:r w:rsidR="00126F1A" w:rsidRPr="00126F1A">
        <w:rPr>
          <w:u w:val="single"/>
        </w:rPr>
        <w:t>Privacy, security, and fraud-prevention safeguards.</w:t>
      </w:r>
    </w:p>
    <w:p w14:paraId="1A79D1FD" w14:textId="4C751641" w:rsidR="00126F1A" w:rsidRPr="00126F1A" w:rsidRDefault="00126F1A" w:rsidP="00126F1A">
      <w:pPr>
        <w:pStyle w:val="SectionBody"/>
        <w:rPr>
          <w:u w:val="single"/>
        </w:rPr>
      </w:pPr>
      <w:r w:rsidRPr="00126F1A">
        <w:rPr>
          <w:u w:val="single"/>
        </w:rPr>
        <w:t xml:space="preserve">(j) </w:t>
      </w:r>
      <w:r w:rsidRPr="00126F1A">
        <w:rPr>
          <w:i/>
          <w:iCs/>
          <w:u w:val="single"/>
        </w:rPr>
        <w:t>Reporting</w:t>
      </w:r>
      <w:r w:rsidRPr="00126F1A">
        <w:rPr>
          <w:u w:val="single"/>
        </w:rPr>
        <w:t>.</w:t>
      </w:r>
      <w:r w:rsidR="00085332" w:rsidRPr="00FF699A">
        <w:rPr>
          <w:b/>
          <w:bCs/>
          <w:u w:val="single"/>
        </w:rPr>
        <w:t xml:space="preserve"> </w:t>
      </w:r>
      <w:r w:rsidRPr="00126F1A">
        <w:rPr>
          <w:u w:val="single"/>
        </w:rPr>
        <w:t xml:space="preserve">Beginning December 1, 2027, and annually thereafter, the </w:t>
      </w:r>
      <w:r w:rsidR="009D7012">
        <w:rPr>
          <w:u w:val="single"/>
        </w:rPr>
        <w:t>d</w:t>
      </w:r>
      <w:r w:rsidRPr="00126F1A">
        <w:rPr>
          <w:u w:val="single"/>
        </w:rPr>
        <w:t>ivision shall submit a report to the Governor and the Legislature summarizing program utilization, staffing levels, service timeliness, costs, and any recommendations for improvement.</w:t>
      </w:r>
    </w:p>
    <w:p w14:paraId="4E798F68" w14:textId="506C3636" w:rsidR="00126F1A" w:rsidRPr="00126F1A" w:rsidRDefault="00126F1A" w:rsidP="00126F1A">
      <w:pPr>
        <w:pStyle w:val="SectionBody"/>
      </w:pPr>
      <w:r w:rsidRPr="00126F1A">
        <w:rPr>
          <w:u w:val="single"/>
        </w:rPr>
        <w:t xml:space="preserve">(k) </w:t>
      </w:r>
      <w:r w:rsidRPr="00126F1A">
        <w:rPr>
          <w:i/>
          <w:iCs/>
          <w:u w:val="single"/>
        </w:rPr>
        <w:t xml:space="preserve">Effective </w:t>
      </w:r>
      <w:r w:rsidR="00085332" w:rsidRPr="00FF699A">
        <w:rPr>
          <w:i/>
          <w:iCs/>
          <w:u w:val="single"/>
        </w:rPr>
        <w:t>date.</w:t>
      </w:r>
      <w:r w:rsidR="00085332" w:rsidRPr="00FF699A">
        <w:rPr>
          <w:u w:val="single"/>
        </w:rPr>
        <w:t xml:space="preserve"> This</w:t>
      </w:r>
      <w:r w:rsidRPr="00126F1A">
        <w:rPr>
          <w:u w:val="single"/>
        </w:rPr>
        <w:t xml:space="preserve"> section shall take </w:t>
      </w:r>
      <w:r w:rsidR="00085332" w:rsidRPr="00FF699A">
        <w:rPr>
          <w:u w:val="single"/>
        </w:rPr>
        <w:t xml:space="preserve">effect </w:t>
      </w:r>
      <w:r w:rsidRPr="00126F1A">
        <w:rPr>
          <w:u w:val="single"/>
        </w:rPr>
        <w:t>January 1, 2027.</w:t>
      </w:r>
    </w:p>
    <w:p w14:paraId="1D3809F0" w14:textId="77777777" w:rsidR="00C33014" w:rsidRDefault="00C33014" w:rsidP="00CC1F3B">
      <w:pPr>
        <w:pStyle w:val="Note"/>
      </w:pPr>
    </w:p>
    <w:p w14:paraId="09E1EF11" w14:textId="717BE5B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F699A" w:rsidRPr="00C678AE">
        <w:t>creat</w:t>
      </w:r>
      <w:r w:rsidR="00FF699A">
        <w:t>e</w:t>
      </w:r>
      <w:r w:rsidR="00FF699A" w:rsidRPr="00C678AE">
        <w:t xml:space="preserve"> the</w:t>
      </w:r>
      <w:r w:rsidR="00FF699A">
        <w:t xml:space="preserve"> </w:t>
      </w:r>
      <w:r w:rsidR="00FF699A" w:rsidRPr="00C678AE">
        <w:t>MOBILE ID Act</w:t>
      </w:r>
      <w:r w:rsidR="00FF699A">
        <w:t xml:space="preserve"> and</w:t>
      </w:r>
      <w:r w:rsidR="00FF699A" w:rsidRPr="00C678AE">
        <w:t xml:space="preserve"> </w:t>
      </w:r>
      <w:r w:rsidR="00FF699A">
        <w:t xml:space="preserve">to </w:t>
      </w:r>
      <w:r w:rsidR="00FF699A" w:rsidRPr="00C678AE">
        <w:t>establish the</w:t>
      </w:r>
      <w:r w:rsidR="00FF699A">
        <w:t xml:space="preserve"> </w:t>
      </w:r>
      <w:r w:rsidR="00FF699A" w:rsidRPr="00C678AE">
        <w:t>Mobile Outreach for Bound or Immobile Lifelong Ensurance of Identification Program</w:t>
      </w:r>
      <w:r w:rsidR="00FF699A">
        <w:t xml:space="preserve"> </w:t>
      </w:r>
      <w:r w:rsidR="00FF699A" w:rsidRPr="00C678AE">
        <w:t>within the Division of Motor Vehicles</w:t>
      </w:r>
      <w:r w:rsidR="00FF699A">
        <w:t>.</w:t>
      </w:r>
    </w:p>
    <w:p w14:paraId="3B9D1F7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26F1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4EDC" w14:textId="77777777" w:rsidR="00CA7F34" w:rsidRPr="00B844FE" w:rsidRDefault="00CA7F34" w:rsidP="00B844FE">
      <w:r>
        <w:separator/>
      </w:r>
    </w:p>
  </w:endnote>
  <w:endnote w:type="continuationSeparator" w:id="0">
    <w:p w14:paraId="754DBE3F" w14:textId="77777777" w:rsidR="00CA7F34" w:rsidRPr="00B844FE" w:rsidRDefault="00CA7F3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8208E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135A3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1BED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1B48" w14:textId="77777777" w:rsidR="00FF699A" w:rsidRDefault="00FF6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384C" w14:textId="77777777" w:rsidR="00CA7F34" w:rsidRPr="00B844FE" w:rsidRDefault="00CA7F34" w:rsidP="00B844FE">
      <w:r>
        <w:separator/>
      </w:r>
    </w:p>
  </w:footnote>
  <w:footnote w:type="continuationSeparator" w:id="0">
    <w:p w14:paraId="3BE19636" w14:textId="77777777" w:rsidR="00CA7F34" w:rsidRPr="00B844FE" w:rsidRDefault="00CA7F3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8A7D" w14:textId="77777777" w:rsidR="002A0269" w:rsidRPr="00B844FE" w:rsidRDefault="00DE0EEC">
    <w:pPr>
      <w:pStyle w:val="Header"/>
    </w:pPr>
    <w:sdt>
      <w:sdtPr>
        <w:id w:val="-684364211"/>
        <w:placeholder>
          <w:docPart w:val="D5D0D98E0B8345C085111DC37DEB5B6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D0D98E0B8345C085111DC37DEB5B6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5F19" w14:textId="446DE43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A7F3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A7F34">
          <w:rPr>
            <w:sz w:val="22"/>
            <w:szCs w:val="22"/>
          </w:rPr>
          <w:t>2026R3584</w:t>
        </w:r>
      </w:sdtContent>
    </w:sdt>
  </w:p>
  <w:p w14:paraId="2C0A113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B3C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A93"/>
    <w:multiLevelType w:val="multilevel"/>
    <w:tmpl w:val="39A8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E22EC"/>
    <w:multiLevelType w:val="multilevel"/>
    <w:tmpl w:val="F9D2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F761A"/>
    <w:multiLevelType w:val="multilevel"/>
    <w:tmpl w:val="3918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7427116"/>
    <w:multiLevelType w:val="multilevel"/>
    <w:tmpl w:val="57E8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963856">
    <w:abstractNumId w:val="3"/>
  </w:num>
  <w:num w:numId="2" w16cid:durableId="1354503649">
    <w:abstractNumId w:val="3"/>
  </w:num>
  <w:num w:numId="3" w16cid:durableId="1527013815">
    <w:abstractNumId w:val="2"/>
  </w:num>
  <w:num w:numId="4" w16cid:durableId="1416167874">
    <w:abstractNumId w:val="0"/>
  </w:num>
  <w:num w:numId="5" w16cid:durableId="2070764215">
    <w:abstractNumId w:val="1"/>
  </w:num>
  <w:num w:numId="6" w16cid:durableId="2062440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34"/>
    <w:rsid w:val="0000526A"/>
    <w:rsid w:val="0001298A"/>
    <w:rsid w:val="000573A9"/>
    <w:rsid w:val="00085332"/>
    <w:rsid w:val="00085D22"/>
    <w:rsid w:val="00093AB0"/>
    <w:rsid w:val="000C5C77"/>
    <w:rsid w:val="000E3912"/>
    <w:rsid w:val="0010070F"/>
    <w:rsid w:val="00126F1A"/>
    <w:rsid w:val="0015112E"/>
    <w:rsid w:val="001552E7"/>
    <w:rsid w:val="001566B4"/>
    <w:rsid w:val="00165EE8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2E50"/>
    <w:rsid w:val="003C51CD"/>
    <w:rsid w:val="003C6034"/>
    <w:rsid w:val="003C7290"/>
    <w:rsid w:val="00400B5C"/>
    <w:rsid w:val="00413909"/>
    <w:rsid w:val="004368E0"/>
    <w:rsid w:val="004C13DD"/>
    <w:rsid w:val="004D3ABE"/>
    <w:rsid w:val="004E3441"/>
    <w:rsid w:val="00500579"/>
    <w:rsid w:val="00527AC8"/>
    <w:rsid w:val="00572702"/>
    <w:rsid w:val="005A5366"/>
    <w:rsid w:val="005C77EE"/>
    <w:rsid w:val="00631FBD"/>
    <w:rsid w:val="006369EB"/>
    <w:rsid w:val="00637E73"/>
    <w:rsid w:val="0065365D"/>
    <w:rsid w:val="006648E1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82C17"/>
    <w:rsid w:val="00894A47"/>
    <w:rsid w:val="008D275D"/>
    <w:rsid w:val="00946186"/>
    <w:rsid w:val="00980327"/>
    <w:rsid w:val="00986478"/>
    <w:rsid w:val="009B5557"/>
    <w:rsid w:val="009D06E6"/>
    <w:rsid w:val="009D7012"/>
    <w:rsid w:val="009F1067"/>
    <w:rsid w:val="00A31E01"/>
    <w:rsid w:val="00A527AD"/>
    <w:rsid w:val="00A718CF"/>
    <w:rsid w:val="00AA069B"/>
    <w:rsid w:val="00AE48A0"/>
    <w:rsid w:val="00AE61BE"/>
    <w:rsid w:val="00B0230F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78AE"/>
    <w:rsid w:val="00C85096"/>
    <w:rsid w:val="00CA7F34"/>
    <w:rsid w:val="00CB20EF"/>
    <w:rsid w:val="00CC1F3B"/>
    <w:rsid w:val="00CD12CB"/>
    <w:rsid w:val="00CD36CF"/>
    <w:rsid w:val="00CF1DCA"/>
    <w:rsid w:val="00D152A5"/>
    <w:rsid w:val="00D579FC"/>
    <w:rsid w:val="00D81C16"/>
    <w:rsid w:val="00DE0EEC"/>
    <w:rsid w:val="00DE526B"/>
    <w:rsid w:val="00DF199D"/>
    <w:rsid w:val="00E01542"/>
    <w:rsid w:val="00E365F1"/>
    <w:rsid w:val="00E62F48"/>
    <w:rsid w:val="00E73C73"/>
    <w:rsid w:val="00E831B3"/>
    <w:rsid w:val="00E95FBC"/>
    <w:rsid w:val="00EC5E63"/>
    <w:rsid w:val="00EE70CB"/>
    <w:rsid w:val="00F41CA2"/>
    <w:rsid w:val="00F443C0"/>
    <w:rsid w:val="00F62EFB"/>
    <w:rsid w:val="00F939A4"/>
    <w:rsid w:val="00FA1C18"/>
    <w:rsid w:val="00FA7B09"/>
    <w:rsid w:val="00FB23D7"/>
    <w:rsid w:val="00FD5B51"/>
    <w:rsid w:val="00FE067E"/>
    <w:rsid w:val="00FE208F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DBD5C"/>
  <w15:chartTrackingRefBased/>
  <w15:docId w15:val="{2E2A7D63-CFBE-4236-BF4D-8744D276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678A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26F1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26F1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2B21DCA47743FB98F07D34163F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3DA6-1EFF-4496-959D-1F28AF0D0DA2}"/>
      </w:docPartPr>
      <w:docPartBody>
        <w:p w:rsidR="00486DCF" w:rsidRDefault="00486DCF">
          <w:pPr>
            <w:pStyle w:val="392B21DCA47743FB98F07D34163F0C79"/>
          </w:pPr>
          <w:r w:rsidRPr="00B844FE">
            <w:t>Prefix Text</w:t>
          </w:r>
        </w:p>
      </w:docPartBody>
    </w:docPart>
    <w:docPart>
      <w:docPartPr>
        <w:name w:val="D5D0D98E0B8345C085111DC37DEB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5A2A-6DD6-4178-AD93-6DCCA3EE1EA1}"/>
      </w:docPartPr>
      <w:docPartBody>
        <w:p w:rsidR="00486DCF" w:rsidRDefault="00486DCF">
          <w:pPr>
            <w:pStyle w:val="D5D0D98E0B8345C085111DC37DEB5B61"/>
          </w:pPr>
          <w:r w:rsidRPr="00B844FE">
            <w:t>[Type here]</w:t>
          </w:r>
        </w:p>
      </w:docPartBody>
    </w:docPart>
    <w:docPart>
      <w:docPartPr>
        <w:name w:val="1EFDD8A24D044A609424841FD2C5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4324-2E7B-4E17-AB5E-3AF7B9788664}"/>
      </w:docPartPr>
      <w:docPartBody>
        <w:p w:rsidR="00486DCF" w:rsidRDefault="00486DCF">
          <w:pPr>
            <w:pStyle w:val="1EFDD8A24D044A609424841FD2C59D3A"/>
          </w:pPr>
          <w:r w:rsidRPr="00B844FE">
            <w:t>Number</w:t>
          </w:r>
        </w:p>
      </w:docPartBody>
    </w:docPart>
    <w:docPart>
      <w:docPartPr>
        <w:name w:val="976FCA8E452A4FA29FC7E010C57A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8A39-0104-469C-8132-2A6D24D92129}"/>
      </w:docPartPr>
      <w:docPartBody>
        <w:p w:rsidR="00486DCF" w:rsidRDefault="00486DCF">
          <w:pPr>
            <w:pStyle w:val="976FCA8E452A4FA29FC7E010C57A1A70"/>
          </w:pPr>
          <w:r w:rsidRPr="00B844FE">
            <w:t>Enter Sponsors Here</w:t>
          </w:r>
        </w:p>
      </w:docPartBody>
    </w:docPart>
    <w:docPart>
      <w:docPartPr>
        <w:name w:val="70778761F458442EB5C10914608B0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1A0C-6FE8-4DEE-8368-57DCE87A5F7D}"/>
      </w:docPartPr>
      <w:docPartBody>
        <w:p w:rsidR="00486DCF" w:rsidRDefault="00486DCF">
          <w:pPr>
            <w:pStyle w:val="70778761F458442EB5C10914608B06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CF"/>
    <w:rsid w:val="0001298A"/>
    <w:rsid w:val="00165EE8"/>
    <w:rsid w:val="003C7290"/>
    <w:rsid w:val="00486DCF"/>
    <w:rsid w:val="0065365D"/>
    <w:rsid w:val="006648E1"/>
    <w:rsid w:val="009D06E6"/>
    <w:rsid w:val="00B0230F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2B21DCA47743FB98F07D34163F0C79">
    <w:name w:val="392B21DCA47743FB98F07D34163F0C79"/>
  </w:style>
  <w:style w:type="paragraph" w:customStyle="1" w:styleId="D5D0D98E0B8345C085111DC37DEB5B61">
    <w:name w:val="D5D0D98E0B8345C085111DC37DEB5B61"/>
  </w:style>
  <w:style w:type="paragraph" w:customStyle="1" w:styleId="1EFDD8A24D044A609424841FD2C59D3A">
    <w:name w:val="1EFDD8A24D044A609424841FD2C59D3A"/>
  </w:style>
  <w:style w:type="paragraph" w:customStyle="1" w:styleId="976FCA8E452A4FA29FC7E010C57A1A70">
    <w:name w:val="976FCA8E452A4FA29FC7E010C57A1A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778761F458442EB5C10914608B061D">
    <w:name w:val="70778761F458442EB5C10914608B0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2026-02-02T21:48:00Z</dcterms:created>
  <dcterms:modified xsi:type="dcterms:W3CDTF">2026-02-02T21:48:00Z</dcterms:modified>
</cp:coreProperties>
</file>