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BB1880" w:rsidRDefault="003C6034" w:rsidP="00CC1F3B">
      <w:pPr>
        <w:pStyle w:val="TitlePageOrigin"/>
        <w:rPr>
          <w:color w:val="auto"/>
        </w:rPr>
      </w:pPr>
      <w:r w:rsidRPr="00BB1880">
        <w:rPr>
          <w:caps w:val="0"/>
          <w:color w:val="auto"/>
        </w:rPr>
        <w:t>WEST VIRGINIA LEGISLATURE</w:t>
      </w:r>
    </w:p>
    <w:p w14:paraId="7320F165" w14:textId="5AE0EFE2" w:rsidR="00CD36CF" w:rsidRPr="00BB1880" w:rsidRDefault="00CD36CF" w:rsidP="00CC1F3B">
      <w:pPr>
        <w:pStyle w:val="TitlePageSession"/>
        <w:rPr>
          <w:color w:val="auto"/>
        </w:rPr>
      </w:pPr>
      <w:r w:rsidRPr="00BB1880">
        <w:rPr>
          <w:color w:val="auto"/>
        </w:rPr>
        <w:t>20</w:t>
      </w:r>
      <w:r w:rsidR="00EC5E63" w:rsidRPr="00BB1880">
        <w:rPr>
          <w:color w:val="auto"/>
        </w:rPr>
        <w:t>2</w:t>
      </w:r>
      <w:r w:rsidR="0020151F" w:rsidRPr="00BB1880">
        <w:rPr>
          <w:color w:val="auto"/>
        </w:rPr>
        <w:t>6</w:t>
      </w:r>
      <w:r w:rsidRPr="00BB1880">
        <w:rPr>
          <w:color w:val="auto"/>
        </w:rPr>
        <w:t xml:space="preserve"> </w:t>
      </w:r>
      <w:r w:rsidR="003C6034" w:rsidRPr="00BB1880">
        <w:rPr>
          <w:caps w:val="0"/>
          <w:color w:val="auto"/>
        </w:rPr>
        <w:t>REGULAR SESSION</w:t>
      </w:r>
    </w:p>
    <w:p w14:paraId="51D9A5ED" w14:textId="1BF63E44" w:rsidR="00CD36CF" w:rsidRPr="00BB1880" w:rsidRDefault="00D54084" w:rsidP="00D54084">
      <w:pPr>
        <w:pStyle w:val="TitlePageBillPrefix"/>
        <w:tabs>
          <w:tab w:val="center" w:pos="4680"/>
          <w:tab w:val="right" w:pos="9360"/>
        </w:tabs>
        <w:jc w:val="left"/>
        <w:rPr>
          <w:color w:val="auto"/>
        </w:rPr>
      </w:pPr>
      <w:r w:rsidRPr="00BB1880">
        <w:rPr>
          <w:color w:val="auto"/>
        </w:rPr>
        <w:tab/>
      </w:r>
      <w:sdt>
        <w:sdtPr>
          <w:rPr>
            <w:color w:val="auto"/>
          </w:rPr>
          <w:tag w:val="IntroDate"/>
          <w:id w:val="-1236936958"/>
          <w:placeholder>
            <w:docPart w:val="E3C0D906545147D0B74C198D411CB6DC"/>
          </w:placeholder>
          <w:text/>
        </w:sdtPr>
        <w:sdtEndPr/>
        <w:sdtContent>
          <w:r w:rsidR="00AE48A0" w:rsidRPr="00BB1880">
            <w:rPr>
              <w:color w:val="auto"/>
            </w:rPr>
            <w:t>Introduced</w:t>
          </w:r>
        </w:sdtContent>
      </w:sdt>
      <w:r w:rsidRPr="00BB1880">
        <w:rPr>
          <w:color w:val="auto"/>
        </w:rPr>
        <w:tab/>
      </w:r>
      <w:r w:rsidRPr="00BB1880">
        <w:rPr>
          <w:noProof/>
          <w:color w:val="auto"/>
        </w:rPr>
        <mc:AlternateContent>
          <mc:Choice Requires="wps">
            <w:drawing>
              <wp:anchor distT="0" distB="0" distL="114300" distR="114300" simplePos="0" relativeHeight="251659264" behindDoc="0" locked="0" layoutInCell="1" allowOverlap="1" wp14:anchorId="50BF6D67" wp14:editId="2C713FE9">
                <wp:simplePos x="0" y="0"/>
                <wp:positionH relativeFrom="column">
                  <wp:posOffset>6007100</wp:posOffset>
                </wp:positionH>
                <wp:positionV relativeFrom="paragraph">
                  <wp:posOffset>482600</wp:posOffset>
                </wp:positionV>
                <wp:extent cx="635000" cy="476250"/>
                <wp:effectExtent l="0" t="0" r="12700" b="19050"/>
                <wp:wrapNone/>
                <wp:docPr id="2473761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9ADB5E" w14:textId="770E40E1" w:rsidR="00D54084" w:rsidRPr="00D54084" w:rsidRDefault="00D54084" w:rsidP="00D54084">
                            <w:pPr>
                              <w:spacing w:line="240" w:lineRule="auto"/>
                              <w:jc w:val="center"/>
                              <w:rPr>
                                <w:rFonts w:cs="Arial"/>
                                <w:b/>
                              </w:rPr>
                            </w:pPr>
                            <w:r w:rsidRPr="00D540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BF6D67"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4E9ADB5E" w14:textId="770E40E1" w:rsidR="00D54084" w:rsidRPr="00D54084" w:rsidRDefault="00D54084" w:rsidP="00D54084">
                      <w:pPr>
                        <w:spacing w:line="240" w:lineRule="auto"/>
                        <w:jc w:val="center"/>
                        <w:rPr>
                          <w:rFonts w:cs="Arial"/>
                          <w:b/>
                        </w:rPr>
                      </w:pPr>
                      <w:r w:rsidRPr="00D54084">
                        <w:rPr>
                          <w:rFonts w:cs="Arial"/>
                          <w:b/>
                        </w:rPr>
                        <w:t>FISCAL NOTE</w:t>
                      </w:r>
                    </w:p>
                  </w:txbxContent>
                </v:textbox>
              </v:shape>
            </w:pict>
          </mc:Fallback>
        </mc:AlternateContent>
      </w:r>
    </w:p>
    <w:p w14:paraId="25BF6737" w14:textId="35DB5010" w:rsidR="00CD36CF" w:rsidRPr="00BB1880" w:rsidRDefault="00435E67"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BB1880">
            <w:rPr>
              <w:color w:val="auto"/>
            </w:rPr>
            <w:t>House</w:t>
          </w:r>
        </w:sdtContent>
      </w:sdt>
      <w:r w:rsidR="00303684" w:rsidRPr="00BB1880">
        <w:rPr>
          <w:color w:val="auto"/>
        </w:rPr>
        <w:t xml:space="preserve"> </w:t>
      </w:r>
      <w:r w:rsidR="00CD36CF" w:rsidRPr="00BB1880">
        <w:rPr>
          <w:color w:val="auto"/>
        </w:rPr>
        <w:t xml:space="preserve">Bill </w:t>
      </w:r>
      <w:sdt>
        <w:sdtPr>
          <w:rPr>
            <w:color w:val="auto"/>
          </w:rPr>
          <w:tag w:val="BNum"/>
          <w:id w:val="1645317809"/>
          <w:lock w:val="sdtLocked"/>
          <w:placeholder>
            <w:docPart w:val="7433EC6523B547B28DEFEEE67E796B10"/>
          </w:placeholder>
          <w:text/>
        </w:sdtPr>
        <w:sdtEndPr/>
        <w:sdtContent>
          <w:r>
            <w:rPr>
              <w:color w:val="auto"/>
            </w:rPr>
            <w:t>5213</w:t>
          </w:r>
        </w:sdtContent>
      </w:sdt>
    </w:p>
    <w:p w14:paraId="3AE774F5" w14:textId="550F2696" w:rsidR="00CD36CF" w:rsidRPr="00BB1880" w:rsidRDefault="00CD36CF" w:rsidP="00CC1F3B">
      <w:pPr>
        <w:pStyle w:val="Sponsors"/>
        <w:rPr>
          <w:color w:val="auto"/>
        </w:rPr>
      </w:pPr>
      <w:r w:rsidRPr="00BB1880">
        <w:rPr>
          <w:color w:val="auto"/>
        </w:rPr>
        <w:t xml:space="preserve">By </w:t>
      </w:r>
      <w:sdt>
        <w:sdtPr>
          <w:rPr>
            <w:color w:val="auto"/>
          </w:rPr>
          <w:tag w:val="Sponsors"/>
          <w:id w:val="1589585889"/>
          <w:placeholder>
            <w:docPart w:val="E1EC1DEB60334BED9901452D55FCDBAA"/>
          </w:placeholder>
          <w:text w:multiLine="1"/>
        </w:sdtPr>
        <w:sdtEndPr/>
        <w:sdtContent>
          <w:r w:rsidR="00A13721" w:rsidRPr="00BB1880">
            <w:rPr>
              <w:color w:val="auto"/>
            </w:rPr>
            <w:t>Delegate Heckert</w:t>
          </w:r>
        </w:sdtContent>
      </w:sdt>
    </w:p>
    <w:p w14:paraId="5C7EBBE3" w14:textId="16B306B0" w:rsidR="00E831B3" w:rsidRPr="00BB1880" w:rsidRDefault="00CD36CF" w:rsidP="00CC1F3B">
      <w:pPr>
        <w:pStyle w:val="References"/>
        <w:rPr>
          <w:color w:val="auto"/>
        </w:rPr>
      </w:pPr>
      <w:r w:rsidRPr="00BB1880">
        <w:rPr>
          <w:color w:val="auto"/>
        </w:rPr>
        <w:t>[</w:t>
      </w:r>
      <w:sdt>
        <w:sdtPr>
          <w:rPr>
            <w:color w:val="auto"/>
          </w:rPr>
          <w:tag w:val="References"/>
          <w:id w:val="-1043047873"/>
          <w:placeholder>
            <w:docPart w:val="D6628D4B71A745BBA64FC80DEBF4F7F9"/>
          </w:placeholder>
          <w:text w:multiLine="1"/>
        </w:sdtPr>
        <w:sdtEndPr/>
        <w:sdtContent>
          <w:r w:rsidR="00435E67">
            <w:rPr>
              <w:color w:val="auto"/>
            </w:rPr>
            <w:t>Introduced February 05, 2026; referred to the Committee on the Judiciary</w:t>
          </w:r>
        </w:sdtContent>
      </w:sdt>
      <w:r w:rsidRPr="00BB1880">
        <w:rPr>
          <w:color w:val="auto"/>
        </w:rPr>
        <w:t>]</w:t>
      </w:r>
    </w:p>
    <w:p w14:paraId="04FAC7FD" w14:textId="4E70A88E" w:rsidR="00303684" w:rsidRPr="00BB1880" w:rsidRDefault="0000526A" w:rsidP="00CC1F3B">
      <w:pPr>
        <w:pStyle w:val="TitleSection"/>
        <w:rPr>
          <w:color w:val="auto"/>
        </w:rPr>
      </w:pPr>
      <w:r w:rsidRPr="00BB1880">
        <w:rPr>
          <w:color w:val="auto"/>
        </w:rPr>
        <w:lastRenderedPageBreak/>
        <w:t>A BILL</w:t>
      </w:r>
      <w:r w:rsidR="00374C74" w:rsidRPr="00BB1880">
        <w:rPr>
          <w:color w:val="auto"/>
        </w:rPr>
        <w:t xml:space="preserve"> to amend and reenact §27-5-1b of the Code of West Virginia, 1931, as amended, relating to </w:t>
      </w:r>
      <w:r w:rsidR="00CC5D1D" w:rsidRPr="00BB1880">
        <w:rPr>
          <w:color w:val="auto"/>
        </w:rPr>
        <w:t xml:space="preserve">expanding the </w:t>
      </w:r>
      <w:r w:rsidR="00374C74" w:rsidRPr="00BB1880">
        <w:rPr>
          <w:color w:val="auto"/>
        </w:rPr>
        <w:t xml:space="preserve">involuntary commitment process pilot program. </w:t>
      </w:r>
    </w:p>
    <w:p w14:paraId="05FCF6E2" w14:textId="7326FEE2" w:rsidR="003C6034" w:rsidRPr="00BB1880" w:rsidRDefault="00303684" w:rsidP="008D7E7B">
      <w:pPr>
        <w:pStyle w:val="EnactingClause"/>
        <w:tabs>
          <w:tab w:val="left" w:pos="7410"/>
        </w:tabs>
        <w:rPr>
          <w:color w:val="auto"/>
        </w:rPr>
        <w:sectPr w:rsidR="003C6034" w:rsidRPr="00BB188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B1880">
        <w:rPr>
          <w:color w:val="auto"/>
        </w:rPr>
        <w:t>Be it enacted by the Legislature of West Virginia:</w:t>
      </w:r>
      <w:r w:rsidR="008D7E7B" w:rsidRPr="00BB1880">
        <w:rPr>
          <w:color w:val="auto"/>
        </w:rPr>
        <w:tab/>
      </w:r>
      <w:r w:rsidR="008D7E7B" w:rsidRPr="00BB1880">
        <w:rPr>
          <w:color w:val="auto"/>
        </w:rPr>
        <w:tab/>
      </w:r>
    </w:p>
    <w:p w14:paraId="0B6EA333" w14:textId="77777777" w:rsidR="00374C74" w:rsidRPr="00BB1880" w:rsidRDefault="00374C74" w:rsidP="00374C74">
      <w:pPr>
        <w:pStyle w:val="ArticleHeading"/>
        <w:rPr>
          <w:color w:val="auto"/>
        </w:rPr>
        <w:sectPr w:rsidR="00374C74" w:rsidRPr="00BB1880" w:rsidSect="00374C74">
          <w:type w:val="continuous"/>
          <w:pgSz w:w="12240" w:h="15840"/>
          <w:pgMar w:top="1440" w:right="1440" w:bottom="1440" w:left="1440" w:header="720" w:footer="720" w:gutter="0"/>
          <w:cols w:space="720"/>
          <w:docGrid w:linePitch="360"/>
        </w:sectPr>
      </w:pPr>
      <w:r w:rsidRPr="00BB1880">
        <w:rPr>
          <w:color w:val="auto"/>
        </w:rPr>
        <w:t>ARTICLE 5. INVOLUNTARY HOSPITALIZATION.</w:t>
      </w:r>
    </w:p>
    <w:p w14:paraId="3D22FA9C" w14:textId="77777777" w:rsidR="00374C74" w:rsidRPr="00BB1880" w:rsidRDefault="00374C74" w:rsidP="00374C74">
      <w:pPr>
        <w:pStyle w:val="SectionHeading"/>
        <w:rPr>
          <w:color w:val="auto"/>
        </w:rPr>
        <w:sectPr w:rsidR="00374C74" w:rsidRPr="00BB1880" w:rsidSect="00374C74">
          <w:type w:val="continuous"/>
          <w:pgSz w:w="12240" w:h="15840"/>
          <w:pgMar w:top="1440" w:right="1440" w:bottom="1440" w:left="1440" w:header="1440" w:footer="1440" w:gutter="0"/>
          <w:cols w:space="720"/>
          <w:noEndnote/>
        </w:sectPr>
      </w:pPr>
      <w:r w:rsidRPr="00BB1880">
        <w:rPr>
          <w:color w:val="auto"/>
        </w:rPr>
        <w:t>§27-5-1b. Pilot projects and other initiatives.</w:t>
      </w:r>
    </w:p>
    <w:p w14:paraId="01F519C7" w14:textId="77777777" w:rsidR="00374C74" w:rsidRPr="00BB1880" w:rsidRDefault="00374C74" w:rsidP="00374C74">
      <w:pPr>
        <w:pStyle w:val="SectionBody"/>
        <w:rPr>
          <w:color w:val="auto"/>
        </w:rPr>
      </w:pPr>
      <w:r w:rsidRPr="00BB1880">
        <w:rPr>
          <w:color w:val="auto"/>
        </w:rPr>
        <w:t>(a) Duties of the Department of Human Services.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p>
    <w:p w14:paraId="32EA985F" w14:textId="77777777" w:rsidR="00374C74" w:rsidRPr="00BB1880" w:rsidRDefault="00374C74" w:rsidP="00374C74">
      <w:pPr>
        <w:pStyle w:val="SectionBody"/>
        <w:rPr>
          <w:color w:val="auto"/>
        </w:rPr>
      </w:pPr>
      <w:r w:rsidRPr="00BB1880">
        <w:rPr>
          <w:color w:val="auto"/>
        </w:rPr>
        <w:t xml:space="preserve">(b) Civil Involuntary Commitment Audits. — The secretary shall establish a process to conduct retrospective quarterly audits of applications and licensed examiner forms prepared by certifiers for the involuntary civil commitment of persons as provided in §27-5-1 </w:t>
      </w:r>
      <w:r w:rsidRPr="00BB1880">
        <w:rPr>
          <w:i/>
          <w:iCs/>
          <w:color w:val="auto"/>
        </w:rPr>
        <w:t>et seq</w:t>
      </w:r>
      <w:r w:rsidRPr="00BB1880">
        <w:rPr>
          <w:color w:val="auto"/>
        </w:rPr>
        <w:t xml:space="preserve">. 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 </w:t>
      </w:r>
      <w:r w:rsidRPr="00BB1880">
        <w:rPr>
          <w:i/>
          <w:iCs/>
          <w:color w:val="auto"/>
        </w:rPr>
        <w:t>et seq</w:t>
      </w:r>
      <w:r w:rsidRPr="00BB1880">
        <w:rPr>
          <w:color w:val="auto"/>
        </w:rPr>
        <w:t xml:space="preserve">. and §29B-1-1 </w:t>
      </w:r>
      <w:r w:rsidRPr="00BB1880">
        <w:rPr>
          <w:i/>
          <w:iCs/>
          <w:color w:val="auto"/>
        </w:rPr>
        <w:t>et seq</w:t>
      </w:r>
      <w:r w:rsidRPr="00BB1880">
        <w:rPr>
          <w:color w:val="auto"/>
        </w:rPr>
        <w:t>. of this code.</w:t>
      </w:r>
    </w:p>
    <w:p w14:paraId="6CE44D60" w14:textId="26765C34" w:rsidR="00374C74" w:rsidRPr="00BB1880" w:rsidRDefault="00374C74" w:rsidP="00374C74">
      <w:pPr>
        <w:pStyle w:val="SectionBody"/>
        <w:rPr>
          <w:color w:val="auto"/>
        </w:rPr>
      </w:pPr>
      <w:r w:rsidRPr="00BB1880">
        <w:rPr>
          <w:strike/>
          <w:color w:val="auto"/>
        </w:rPr>
        <w:t>(i)</w:t>
      </w:r>
      <w:r w:rsidRPr="00BB1880">
        <w:rPr>
          <w:color w:val="auto"/>
        </w:rPr>
        <w:t xml:space="preserve"> </w:t>
      </w:r>
      <w:r w:rsidR="000763DE" w:rsidRPr="00BB1880">
        <w:rPr>
          <w:color w:val="auto"/>
          <w:u w:val="single"/>
        </w:rPr>
        <w:t>(c)</w:t>
      </w:r>
      <w:r w:rsidR="000763DE" w:rsidRPr="00BB1880">
        <w:rPr>
          <w:color w:val="auto"/>
        </w:rPr>
        <w:t xml:space="preserve"> </w:t>
      </w:r>
      <w:r w:rsidRPr="00BB1880">
        <w:rPr>
          <w:color w:val="auto"/>
        </w:rPr>
        <w:t xml:space="preserve">Duties of the Mental Health Center for Purposes of Evaluation for Commitment. — Each mental health center shall make available as necessary a qualified and competent licensed person to conduct prompt evaluations of persons for commitment in accordance with §27-5-1 </w:t>
      </w:r>
      <w:r w:rsidRPr="00BB1880">
        <w:rPr>
          <w:i/>
          <w:iCs/>
          <w:color w:val="auto"/>
        </w:rPr>
        <w:t>et seq</w:t>
      </w:r>
      <w:r w:rsidRPr="00BB1880">
        <w:rPr>
          <w:color w:val="auto"/>
        </w:rPr>
        <w:t xml:space="preserve">. of this code. Evaluations shall be conducted in person, unless an in-person evaluation would create a substantial delay to the resolution of the matter, and then the evaluation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5497EFBA" w14:textId="49F419A5" w:rsidR="008736AA" w:rsidRPr="00BB1880" w:rsidRDefault="00374C74" w:rsidP="00CC1F3B">
      <w:pPr>
        <w:pStyle w:val="SectionBody"/>
        <w:rPr>
          <w:color w:val="auto"/>
        </w:rPr>
      </w:pPr>
      <w:r w:rsidRPr="00BB1880">
        <w:rPr>
          <w:strike/>
          <w:color w:val="auto"/>
        </w:rPr>
        <w:t>(k)</w:t>
      </w:r>
      <w:r w:rsidRPr="00BB1880">
        <w:rPr>
          <w:color w:val="auto"/>
        </w:rPr>
        <w:t xml:space="preserve"> </w:t>
      </w:r>
      <w:r w:rsidR="000763DE" w:rsidRPr="00BB1880">
        <w:rPr>
          <w:color w:val="auto"/>
          <w:u w:val="single"/>
        </w:rPr>
        <w:t>(d)</w:t>
      </w:r>
      <w:r w:rsidR="000763DE" w:rsidRPr="00BB1880">
        <w:rPr>
          <w:color w:val="auto"/>
        </w:rPr>
        <w:t xml:space="preserve"> </w:t>
      </w:r>
      <w:r w:rsidRPr="00BB1880">
        <w:rPr>
          <w:color w:val="auto"/>
        </w:rPr>
        <w:t xml:space="preserve">Notwithstanding any provision of this code to the contrary, the Supreme Court of Appeals, mental health facilities, law enforcement, Department of Human Services and the Department of Health </w:t>
      </w:r>
      <w:r w:rsidRPr="00BB1880">
        <w:rPr>
          <w:strike/>
          <w:color w:val="auto"/>
        </w:rPr>
        <w:t>Facilties</w:t>
      </w:r>
      <w:r w:rsidRPr="00BB1880">
        <w:rPr>
          <w:color w:val="auto"/>
        </w:rPr>
        <w:t xml:space="preserve"> </w:t>
      </w:r>
      <w:r w:rsidR="008D7E7B" w:rsidRPr="00BB1880">
        <w:rPr>
          <w:color w:val="auto"/>
          <w:u w:val="single"/>
        </w:rPr>
        <w:t>Facilities</w:t>
      </w:r>
      <w:r w:rsidR="008D7E7B" w:rsidRPr="00BB1880">
        <w:rPr>
          <w:color w:val="auto"/>
        </w:rPr>
        <w:t xml:space="preserve"> </w:t>
      </w:r>
      <w:r w:rsidRPr="00BB1880">
        <w:rPr>
          <w:color w:val="auto"/>
        </w:rPr>
        <w:t xml:space="preserve">may participate in pilot projects in Cabell, Berkeley, </w:t>
      </w:r>
      <w:r w:rsidRPr="00BB1880">
        <w:rPr>
          <w:color w:val="auto"/>
          <w:u w:val="single"/>
        </w:rPr>
        <w:t>Hampshire, Morgan, Ohio</w:t>
      </w:r>
      <w:r w:rsidRPr="00BB1880">
        <w:rPr>
          <w:color w:val="auto"/>
        </w:rPr>
        <w:t xml:space="preserve"> and </w:t>
      </w:r>
      <w:r w:rsidRPr="00BB1880">
        <w:rPr>
          <w:strike/>
          <w:color w:val="auto"/>
        </w:rPr>
        <w:t>Ohio</w:t>
      </w:r>
      <w:r w:rsidRPr="00BB1880">
        <w:rPr>
          <w:color w:val="auto"/>
        </w:rPr>
        <w:t xml:space="preserve"> </w:t>
      </w:r>
      <w:r w:rsidRPr="00BB1880">
        <w:rPr>
          <w:color w:val="auto"/>
          <w:u w:val="single"/>
        </w:rPr>
        <w:t>Wood</w:t>
      </w:r>
      <w:r w:rsidRPr="00BB1880">
        <w:rPr>
          <w:color w:val="auto"/>
        </w:rPr>
        <w:t xml:space="preserve"> Counties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63D4922D" w14:textId="77777777" w:rsidR="00C33014" w:rsidRPr="00BB1880" w:rsidRDefault="00C33014" w:rsidP="00CC1F3B">
      <w:pPr>
        <w:pStyle w:val="Note"/>
        <w:rPr>
          <w:color w:val="auto"/>
        </w:rPr>
      </w:pPr>
    </w:p>
    <w:p w14:paraId="6CF8BFDB" w14:textId="6D544EC4" w:rsidR="006865E9" w:rsidRPr="00BB1880" w:rsidRDefault="00CF1DCA" w:rsidP="00CC1F3B">
      <w:pPr>
        <w:pStyle w:val="Note"/>
        <w:rPr>
          <w:color w:val="auto"/>
        </w:rPr>
      </w:pPr>
      <w:r w:rsidRPr="00BB1880">
        <w:rPr>
          <w:color w:val="auto"/>
        </w:rPr>
        <w:t>NOTE: The</w:t>
      </w:r>
      <w:r w:rsidR="006865E9" w:rsidRPr="00BB1880">
        <w:rPr>
          <w:color w:val="auto"/>
        </w:rPr>
        <w:t xml:space="preserve"> purpose of this bill is to </w:t>
      </w:r>
      <w:r w:rsidR="00374C74" w:rsidRPr="00BB1880">
        <w:rPr>
          <w:color w:val="auto"/>
        </w:rPr>
        <w:t>add counties to the involuntary commitment process pilot program.</w:t>
      </w:r>
    </w:p>
    <w:p w14:paraId="1DE529E6" w14:textId="77777777" w:rsidR="006865E9" w:rsidRPr="00BB1880" w:rsidRDefault="00AE48A0" w:rsidP="00CC1F3B">
      <w:pPr>
        <w:pStyle w:val="Note"/>
        <w:rPr>
          <w:color w:val="auto"/>
        </w:rPr>
      </w:pPr>
      <w:r w:rsidRPr="00BB1880">
        <w:rPr>
          <w:color w:val="auto"/>
        </w:rPr>
        <w:t>Strike-throughs indicate language that would be stricken from a heading or the present law and underscoring indicates new language that would be added.</w:t>
      </w:r>
    </w:p>
    <w:sectPr w:rsidR="006865E9" w:rsidRPr="00BB188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0013" w14:textId="77777777" w:rsidR="00550163" w:rsidRDefault="0055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435E67">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1252D6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1372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3721">
          <w:rPr>
            <w:sz w:val="22"/>
            <w:szCs w:val="22"/>
          </w:rPr>
          <w:t>2026R</w:t>
        </w:r>
      </w:sdtContent>
    </w:sdt>
    <w:r w:rsidR="00A13721">
      <w:rPr>
        <w:sz w:val="22"/>
        <w:szCs w:val="22"/>
      </w:rPr>
      <w:t>3748</w:t>
    </w:r>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763DE"/>
    <w:rsid w:val="00085D22"/>
    <w:rsid w:val="00093AB0"/>
    <w:rsid w:val="000C5C77"/>
    <w:rsid w:val="000E3912"/>
    <w:rsid w:val="0010070F"/>
    <w:rsid w:val="0015112E"/>
    <w:rsid w:val="001552E7"/>
    <w:rsid w:val="001566B4"/>
    <w:rsid w:val="001A3E53"/>
    <w:rsid w:val="001A66B7"/>
    <w:rsid w:val="001B5A12"/>
    <w:rsid w:val="001C279E"/>
    <w:rsid w:val="001D459E"/>
    <w:rsid w:val="0020151F"/>
    <w:rsid w:val="00211F02"/>
    <w:rsid w:val="0022348D"/>
    <w:rsid w:val="0027011C"/>
    <w:rsid w:val="00274200"/>
    <w:rsid w:val="00275740"/>
    <w:rsid w:val="002A0269"/>
    <w:rsid w:val="00303684"/>
    <w:rsid w:val="003143F5"/>
    <w:rsid w:val="00314854"/>
    <w:rsid w:val="00330F99"/>
    <w:rsid w:val="00374C74"/>
    <w:rsid w:val="00394191"/>
    <w:rsid w:val="003C51CD"/>
    <w:rsid w:val="003C6034"/>
    <w:rsid w:val="00400B5C"/>
    <w:rsid w:val="00435E67"/>
    <w:rsid w:val="004368E0"/>
    <w:rsid w:val="004C13DD"/>
    <w:rsid w:val="004D322A"/>
    <w:rsid w:val="004D3ABE"/>
    <w:rsid w:val="004E3441"/>
    <w:rsid w:val="00500579"/>
    <w:rsid w:val="00550163"/>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8D7E7B"/>
    <w:rsid w:val="00946186"/>
    <w:rsid w:val="00980327"/>
    <w:rsid w:val="00986478"/>
    <w:rsid w:val="009B5557"/>
    <w:rsid w:val="009F1067"/>
    <w:rsid w:val="00A13721"/>
    <w:rsid w:val="00A31E01"/>
    <w:rsid w:val="00A508EB"/>
    <w:rsid w:val="00A527AD"/>
    <w:rsid w:val="00A718CF"/>
    <w:rsid w:val="00AA069B"/>
    <w:rsid w:val="00AC496A"/>
    <w:rsid w:val="00AE48A0"/>
    <w:rsid w:val="00AE61BE"/>
    <w:rsid w:val="00B16F25"/>
    <w:rsid w:val="00B24422"/>
    <w:rsid w:val="00B66B81"/>
    <w:rsid w:val="00B71E6F"/>
    <w:rsid w:val="00B80C20"/>
    <w:rsid w:val="00B844FE"/>
    <w:rsid w:val="00B86B4F"/>
    <w:rsid w:val="00BA1F84"/>
    <w:rsid w:val="00BB1880"/>
    <w:rsid w:val="00BC562B"/>
    <w:rsid w:val="00BC6E85"/>
    <w:rsid w:val="00C30A3D"/>
    <w:rsid w:val="00C33014"/>
    <w:rsid w:val="00C33434"/>
    <w:rsid w:val="00C33537"/>
    <w:rsid w:val="00C34869"/>
    <w:rsid w:val="00C42EB6"/>
    <w:rsid w:val="00C45028"/>
    <w:rsid w:val="00C62327"/>
    <w:rsid w:val="00C85096"/>
    <w:rsid w:val="00CB20EF"/>
    <w:rsid w:val="00CC1F3B"/>
    <w:rsid w:val="00CC5D1D"/>
    <w:rsid w:val="00CD12CB"/>
    <w:rsid w:val="00CD36CF"/>
    <w:rsid w:val="00CF1DCA"/>
    <w:rsid w:val="00D5408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6C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CB11C529-450C-4477-83F5-2632C88E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74C74"/>
    <w:rPr>
      <w:rFonts w:eastAsia="Calibri"/>
      <w:b/>
      <w:caps/>
      <w:color w:val="000000"/>
      <w:sz w:val="24"/>
    </w:rPr>
  </w:style>
  <w:style w:type="character" w:customStyle="1" w:styleId="SectionBodyChar">
    <w:name w:val="Section Body Char"/>
    <w:link w:val="SectionBody"/>
    <w:rsid w:val="00374C74"/>
    <w:rPr>
      <w:rFonts w:eastAsia="Calibri"/>
      <w:color w:val="000000"/>
    </w:rPr>
  </w:style>
  <w:style w:type="character" w:customStyle="1" w:styleId="SectionHeadingChar">
    <w:name w:val="Section Heading Char"/>
    <w:link w:val="SectionHeading"/>
    <w:rsid w:val="00374C7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EF1A0B" w:rsidRDefault="00EF1A0B">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EF1A0B" w:rsidRDefault="00EF1A0B">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EF1A0B" w:rsidRDefault="00EF1A0B">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EF1A0B" w:rsidRDefault="00EF1A0B">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EF1A0B" w:rsidRDefault="00EF1A0B">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A3E53"/>
    <w:rsid w:val="00330F99"/>
    <w:rsid w:val="004D322A"/>
    <w:rsid w:val="00572702"/>
    <w:rsid w:val="0063025C"/>
    <w:rsid w:val="00BC6E85"/>
    <w:rsid w:val="00C33537"/>
    <w:rsid w:val="00EF1A0B"/>
    <w:rsid w:val="00FC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2026-02-04T23:18:00Z</dcterms:created>
  <dcterms:modified xsi:type="dcterms:W3CDTF">2026-02-04T23:18:00Z</dcterms:modified>
</cp:coreProperties>
</file>