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85C2" w14:textId="145CC2AF" w:rsidR="00FE067E" w:rsidRPr="00236303" w:rsidRDefault="003C6034" w:rsidP="00CC1F3B">
      <w:pPr>
        <w:pStyle w:val="TitlePageOrigin"/>
        <w:rPr>
          <w:color w:val="auto"/>
        </w:rPr>
      </w:pPr>
      <w:r w:rsidRPr="00236303">
        <w:rPr>
          <w:caps w:val="0"/>
          <w:color w:val="auto"/>
        </w:rPr>
        <w:t>WEST VIRGINIA LEGISLATURE</w:t>
      </w:r>
      <w:r w:rsidR="0065607C" w:rsidRPr="0023630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56627" wp14:editId="36232D38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94613508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C72C1" w14:textId="4E2793F0" w:rsidR="0065607C" w:rsidRPr="0065607C" w:rsidRDefault="0065607C" w:rsidP="0065607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65607C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56627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596C72C1" w14:textId="4E2793F0" w:rsidR="0065607C" w:rsidRPr="0065607C" w:rsidRDefault="0065607C" w:rsidP="0065607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65607C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D300F16" w14:textId="77777777" w:rsidR="00CD36CF" w:rsidRPr="00236303" w:rsidRDefault="00CD36CF" w:rsidP="00CC1F3B">
      <w:pPr>
        <w:pStyle w:val="TitlePageSession"/>
        <w:rPr>
          <w:color w:val="auto"/>
        </w:rPr>
      </w:pPr>
      <w:r w:rsidRPr="00236303">
        <w:rPr>
          <w:color w:val="auto"/>
        </w:rPr>
        <w:t>20</w:t>
      </w:r>
      <w:r w:rsidR="00EC5E63" w:rsidRPr="00236303">
        <w:rPr>
          <w:color w:val="auto"/>
        </w:rPr>
        <w:t>2</w:t>
      </w:r>
      <w:r w:rsidR="0020151F" w:rsidRPr="00236303">
        <w:rPr>
          <w:color w:val="auto"/>
        </w:rPr>
        <w:t>6</w:t>
      </w:r>
      <w:r w:rsidRPr="00236303">
        <w:rPr>
          <w:color w:val="auto"/>
        </w:rPr>
        <w:t xml:space="preserve"> </w:t>
      </w:r>
      <w:r w:rsidR="003C6034" w:rsidRPr="00236303">
        <w:rPr>
          <w:caps w:val="0"/>
          <w:color w:val="auto"/>
        </w:rPr>
        <w:t>REGULAR SESSION</w:t>
      </w:r>
    </w:p>
    <w:p w14:paraId="57BF8DE4" w14:textId="77777777" w:rsidR="00CD36CF" w:rsidRPr="00236303" w:rsidRDefault="001A57A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A9D3DE8865948C6A18A292620D80EA6"/>
          </w:placeholder>
          <w:text/>
        </w:sdtPr>
        <w:sdtEndPr/>
        <w:sdtContent>
          <w:r w:rsidR="00AE48A0" w:rsidRPr="00236303">
            <w:rPr>
              <w:color w:val="auto"/>
            </w:rPr>
            <w:t>Introduced</w:t>
          </w:r>
        </w:sdtContent>
      </w:sdt>
    </w:p>
    <w:p w14:paraId="6AB347EE" w14:textId="2E8B35F2" w:rsidR="00CD36CF" w:rsidRPr="00236303" w:rsidRDefault="001A57A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0EE46C68472C4912A9DB6BE22919317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36303">
            <w:rPr>
              <w:color w:val="auto"/>
            </w:rPr>
            <w:t>House</w:t>
          </w:r>
        </w:sdtContent>
      </w:sdt>
      <w:r w:rsidR="00303684" w:rsidRPr="00236303">
        <w:rPr>
          <w:color w:val="auto"/>
        </w:rPr>
        <w:t xml:space="preserve"> </w:t>
      </w:r>
      <w:r w:rsidR="00CD36CF" w:rsidRPr="0023630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66A17502596412B93ACD907194FFCC2"/>
          </w:placeholder>
          <w:text/>
        </w:sdtPr>
        <w:sdtEndPr/>
        <w:sdtContent>
          <w:r>
            <w:rPr>
              <w:color w:val="auto"/>
            </w:rPr>
            <w:t>5329</w:t>
          </w:r>
        </w:sdtContent>
      </w:sdt>
    </w:p>
    <w:p w14:paraId="7ADB6912" w14:textId="4268C379" w:rsidR="00CD36CF" w:rsidRPr="00236303" w:rsidRDefault="00CD36CF" w:rsidP="00CC1F3B">
      <w:pPr>
        <w:pStyle w:val="Sponsors"/>
        <w:rPr>
          <w:color w:val="auto"/>
        </w:rPr>
      </w:pPr>
      <w:r w:rsidRPr="0023630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499D6588D8844A7B95A1386D457A3038"/>
          </w:placeholder>
          <w:text w:multiLine="1"/>
        </w:sdtPr>
        <w:sdtEndPr/>
        <w:sdtContent>
          <w:r w:rsidR="00BF1067" w:rsidRPr="00236303">
            <w:rPr>
              <w:color w:val="auto"/>
            </w:rPr>
            <w:t>Delegate</w:t>
          </w:r>
          <w:r w:rsidR="00B135AE">
            <w:rPr>
              <w:color w:val="auto"/>
            </w:rPr>
            <w:t>s</w:t>
          </w:r>
          <w:r w:rsidR="00BF1067" w:rsidRPr="00236303">
            <w:rPr>
              <w:color w:val="auto"/>
            </w:rPr>
            <w:t xml:space="preserve"> Funkhouser</w:t>
          </w:r>
          <w:r w:rsidR="00B135AE">
            <w:rPr>
              <w:color w:val="auto"/>
            </w:rPr>
            <w:t>, Horst, Clark, Masters, Hite, Ridenour, Miller, and White</w:t>
          </w:r>
        </w:sdtContent>
      </w:sdt>
    </w:p>
    <w:p w14:paraId="4E5AE228" w14:textId="2010C291" w:rsidR="00E831B3" w:rsidRPr="00236303" w:rsidRDefault="00CD36CF" w:rsidP="00CC1F3B">
      <w:pPr>
        <w:pStyle w:val="References"/>
        <w:rPr>
          <w:color w:val="auto"/>
        </w:rPr>
      </w:pPr>
      <w:r w:rsidRPr="0023630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831D69D74064DE18A3AAB081EB5F6D3"/>
          </w:placeholder>
          <w:text w:multiLine="1"/>
        </w:sdtPr>
        <w:sdtEndPr/>
        <w:sdtContent>
          <w:r w:rsidR="001A57AE">
            <w:rPr>
              <w:color w:val="auto"/>
            </w:rPr>
            <w:t>Introduced February 09, 2026; referred to the Committee on Finance</w:t>
          </w:r>
        </w:sdtContent>
      </w:sdt>
      <w:r w:rsidRPr="00236303">
        <w:rPr>
          <w:color w:val="auto"/>
        </w:rPr>
        <w:t>]</w:t>
      </w:r>
    </w:p>
    <w:p w14:paraId="0FA2F3DF" w14:textId="60310C6B" w:rsidR="00303684" w:rsidRPr="00236303" w:rsidRDefault="0000526A" w:rsidP="00CC1F3B">
      <w:pPr>
        <w:pStyle w:val="TitleSection"/>
        <w:rPr>
          <w:color w:val="auto"/>
        </w:rPr>
      </w:pPr>
      <w:r w:rsidRPr="00236303">
        <w:rPr>
          <w:color w:val="auto"/>
        </w:rPr>
        <w:lastRenderedPageBreak/>
        <w:t>A BILL</w:t>
      </w:r>
      <w:r w:rsidR="00BF1067" w:rsidRPr="00236303">
        <w:rPr>
          <w:color w:val="auto"/>
        </w:rPr>
        <w:t xml:space="preserve"> to amend the Code of West Virginia, 1931, as amended, by adding a new section, designated §7-20-8a, relating to the creation of an operational sinking fund; providing for the collection of funds; providing for a limit; describing where the fund is permitted for usage; and providing for an effective date.</w:t>
      </w:r>
    </w:p>
    <w:p w14:paraId="79727598" w14:textId="77777777" w:rsidR="00303684" w:rsidRPr="00236303" w:rsidRDefault="00303684" w:rsidP="00CC1F3B">
      <w:pPr>
        <w:pStyle w:val="EnactingClause"/>
        <w:rPr>
          <w:color w:val="auto"/>
        </w:rPr>
      </w:pPr>
      <w:r w:rsidRPr="00236303">
        <w:rPr>
          <w:color w:val="auto"/>
        </w:rPr>
        <w:t>Be it enacted by the Legislature of West Virginia:</w:t>
      </w:r>
    </w:p>
    <w:p w14:paraId="31978C5D" w14:textId="77777777" w:rsidR="00BF1067" w:rsidRPr="00236303" w:rsidRDefault="00BF1067" w:rsidP="00CC1F3B">
      <w:pPr>
        <w:pStyle w:val="SectionBody"/>
        <w:rPr>
          <w:color w:val="auto"/>
        </w:rPr>
        <w:sectPr w:rsidR="00BF1067" w:rsidRPr="00236303" w:rsidSect="00BF10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966D95C" w14:textId="77777777" w:rsidR="00BF1067" w:rsidRPr="00236303" w:rsidRDefault="00BF1067" w:rsidP="0056317D">
      <w:pPr>
        <w:pStyle w:val="ArticleHeading"/>
        <w:rPr>
          <w:color w:val="auto"/>
        </w:rPr>
        <w:sectPr w:rsidR="00BF1067" w:rsidRPr="00236303" w:rsidSect="00BF106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36303">
        <w:rPr>
          <w:color w:val="auto"/>
        </w:rPr>
        <w:t>ARTICLE 20. FEES AND EXPENDITURES FOR COUNTY DEVELOPMENT.</w:t>
      </w:r>
    </w:p>
    <w:p w14:paraId="27F56F58" w14:textId="15DC6523" w:rsidR="00BF1067" w:rsidRPr="00236303" w:rsidRDefault="00BF1067" w:rsidP="0088521D">
      <w:pPr>
        <w:pStyle w:val="SectionHeading"/>
        <w:rPr>
          <w:color w:val="auto"/>
          <w:u w:val="single"/>
        </w:rPr>
      </w:pPr>
      <w:r w:rsidRPr="00236303">
        <w:rPr>
          <w:color w:val="auto"/>
          <w:u w:val="single"/>
        </w:rPr>
        <w:t>§7-20-8a. Establishment of operational sinking fund.</w:t>
      </w:r>
    </w:p>
    <w:p w14:paraId="642395DA" w14:textId="77777777" w:rsidR="00BF1067" w:rsidRPr="00236303" w:rsidRDefault="00BF1067" w:rsidP="00CC1F3B">
      <w:pPr>
        <w:pStyle w:val="SectionBody"/>
        <w:rPr>
          <w:color w:val="auto"/>
          <w:u w:val="single"/>
        </w:rPr>
        <w:sectPr w:rsidR="00BF1067" w:rsidRPr="00236303" w:rsidSect="00BF106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BEBD15D" w14:textId="488BF8E3" w:rsidR="00BF1067" w:rsidRPr="00236303" w:rsidRDefault="00BF1067" w:rsidP="00BF1067">
      <w:pPr>
        <w:pStyle w:val="SectionBody"/>
        <w:rPr>
          <w:color w:val="auto"/>
          <w:u w:val="single"/>
        </w:rPr>
      </w:pPr>
      <w:r w:rsidRPr="00236303">
        <w:rPr>
          <w:color w:val="auto"/>
          <w:u w:val="single"/>
        </w:rPr>
        <w:t xml:space="preserve">(a) </w:t>
      </w:r>
      <w:r w:rsidRPr="00236303">
        <w:rPr>
          <w:i/>
          <w:iCs/>
          <w:color w:val="auto"/>
          <w:u w:val="single"/>
        </w:rPr>
        <w:t>Establishment of fund</w:t>
      </w:r>
      <w:r w:rsidRPr="00236303">
        <w:rPr>
          <w:color w:val="auto"/>
          <w:u w:val="single"/>
        </w:rPr>
        <w:t>. – A portion of impact fees collected under this artic</w:t>
      </w:r>
      <w:r w:rsidRPr="00102979">
        <w:rPr>
          <w:color w:val="auto"/>
          <w:u w:val="single"/>
        </w:rPr>
        <w:t xml:space="preserve">le </w:t>
      </w:r>
      <w:r w:rsidR="002E61BA" w:rsidRPr="00102979">
        <w:rPr>
          <w:color w:val="auto"/>
          <w:u w:val="single"/>
        </w:rPr>
        <w:t>may</w:t>
      </w:r>
      <w:r w:rsidRPr="00102979">
        <w:rPr>
          <w:color w:val="auto"/>
          <w:u w:val="single"/>
        </w:rPr>
        <w:t xml:space="preserve"> be</w:t>
      </w:r>
      <w:r w:rsidRPr="00236303">
        <w:rPr>
          <w:color w:val="auto"/>
          <w:u w:val="single"/>
        </w:rPr>
        <w:t xml:space="preserve"> placed into an operational sinking fund, to allow for the funding of various operations related to expanding public services due to growth.</w:t>
      </w:r>
    </w:p>
    <w:p w14:paraId="3A960F12" w14:textId="17BECBFA" w:rsidR="00BF1067" w:rsidRPr="00236303" w:rsidRDefault="00BF1067" w:rsidP="00BF1067">
      <w:pPr>
        <w:pStyle w:val="SectionBody"/>
        <w:rPr>
          <w:color w:val="auto"/>
          <w:u w:val="single"/>
        </w:rPr>
      </w:pPr>
      <w:r w:rsidRPr="00236303">
        <w:rPr>
          <w:color w:val="auto"/>
          <w:u w:val="single"/>
        </w:rPr>
        <w:t xml:space="preserve">(b) </w:t>
      </w:r>
      <w:r w:rsidRPr="00236303">
        <w:rPr>
          <w:i/>
          <w:iCs/>
          <w:color w:val="auto"/>
          <w:u w:val="single"/>
        </w:rPr>
        <w:t>Collection of existing funds</w:t>
      </w:r>
      <w:r w:rsidRPr="00236303">
        <w:rPr>
          <w:color w:val="auto"/>
          <w:u w:val="single"/>
        </w:rPr>
        <w:t xml:space="preserve">. – Funds already collected may be used in the same manner.  </w:t>
      </w:r>
    </w:p>
    <w:p w14:paraId="4A7904D1" w14:textId="1AD723FB" w:rsidR="00BF1067" w:rsidRPr="00236303" w:rsidRDefault="00BF1067" w:rsidP="00BF1067">
      <w:pPr>
        <w:pStyle w:val="SectionBody"/>
        <w:rPr>
          <w:color w:val="auto"/>
          <w:u w:val="single"/>
        </w:rPr>
      </w:pPr>
      <w:r w:rsidRPr="00236303">
        <w:rPr>
          <w:color w:val="auto"/>
          <w:u w:val="single"/>
        </w:rPr>
        <w:t xml:space="preserve">(c) </w:t>
      </w:r>
      <w:r w:rsidRPr="00236303">
        <w:rPr>
          <w:i/>
          <w:iCs/>
          <w:color w:val="auto"/>
          <w:u w:val="single"/>
        </w:rPr>
        <w:t>Limit of funds</w:t>
      </w:r>
      <w:r w:rsidRPr="00236303">
        <w:rPr>
          <w:color w:val="auto"/>
          <w:u w:val="single"/>
        </w:rPr>
        <w:t xml:space="preserve">. – </w:t>
      </w:r>
      <w:r w:rsidR="0025410D" w:rsidRPr="00236303">
        <w:rPr>
          <w:color w:val="auto"/>
          <w:u w:val="single"/>
        </w:rPr>
        <w:t>O</w:t>
      </w:r>
      <w:r w:rsidRPr="00236303">
        <w:rPr>
          <w:color w:val="auto"/>
          <w:u w:val="single"/>
        </w:rPr>
        <w:t xml:space="preserve">perational funds shall not be more than 25% of the total impact fee assessed. </w:t>
      </w:r>
    </w:p>
    <w:p w14:paraId="4641C9B2" w14:textId="031547E5" w:rsidR="00BF1067" w:rsidRPr="00236303" w:rsidRDefault="00BF1067" w:rsidP="00BF1067">
      <w:pPr>
        <w:pStyle w:val="SectionBody"/>
        <w:rPr>
          <w:color w:val="auto"/>
          <w:u w:val="single"/>
        </w:rPr>
      </w:pPr>
      <w:r w:rsidRPr="00236303">
        <w:rPr>
          <w:color w:val="auto"/>
          <w:u w:val="single"/>
        </w:rPr>
        <w:t xml:space="preserve">(d) </w:t>
      </w:r>
      <w:r w:rsidRPr="00236303">
        <w:rPr>
          <w:i/>
          <w:iCs/>
          <w:color w:val="auto"/>
          <w:u w:val="single"/>
        </w:rPr>
        <w:t>Where fund is allowed</w:t>
      </w:r>
      <w:r w:rsidRPr="00236303">
        <w:rPr>
          <w:color w:val="auto"/>
          <w:u w:val="single"/>
        </w:rPr>
        <w:t xml:space="preserve">. – </w:t>
      </w:r>
      <w:r w:rsidR="0025410D" w:rsidRPr="00236303">
        <w:rPr>
          <w:color w:val="auto"/>
          <w:u w:val="single"/>
        </w:rPr>
        <w:t>O</w:t>
      </w:r>
      <w:r w:rsidRPr="00236303">
        <w:rPr>
          <w:color w:val="auto"/>
          <w:u w:val="single"/>
        </w:rPr>
        <w:t>perational impact fees are allowed for all county operations except for schools.</w:t>
      </w:r>
    </w:p>
    <w:p w14:paraId="52C2E411" w14:textId="416508F3" w:rsidR="00BF1067" w:rsidRPr="00236303" w:rsidRDefault="00BF1067" w:rsidP="00CC1F3B">
      <w:pPr>
        <w:pStyle w:val="SectionBody"/>
        <w:rPr>
          <w:color w:val="auto"/>
          <w:u w:val="single"/>
        </w:rPr>
      </w:pPr>
      <w:r w:rsidRPr="00236303">
        <w:rPr>
          <w:color w:val="auto"/>
          <w:u w:val="single"/>
        </w:rPr>
        <w:t xml:space="preserve">(e) </w:t>
      </w:r>
      <w:r w:rsidRPr="00236303">
        <w:rPr>
          <w:i/>
          <w:iCs/>
          <w:color w:val="auto"/>
          <w:u w:val="single"/>
        </w:rPr>
        <w:t>Effective date</w:t>
      </w:r>
      <w:r w:rsidRPr="00236303">
        <w:rPr>
          <w:color w:val="auto"/>
          <w:u w:val="single"/>
        </w:rPr>
        <w:t>. -This section shall be effective from passage.</w:t>
      </w:r>
    </w:p>
    <w:p w14:paraId="5BD41A81" w14:textId="77777777" w:rsidR="00C33014" w:rsidRPr="00236303" w:rsidRDefault="00C33014" w:rsidP="00CC1F3B">
      <w:pPr>
        <w:pStyle w:val="Note"/>
        <w:rPr>
          <w:color w:val="auto"/>
        </w:rPr>
      </w:pPr>
    </w:p>
    <w:p w14:paraId="7309BEF8" w14:textId="2A3B2CA4" w:rsidR="006865E9" w:rsidRPr="00236303" w:rsidRDefault="00CF1DCA" w:rsidP="00CC1F3B">
      <w:pPr>
        <w:pStyle w:val="Note"/>
        <w:rPr>
          <w:color w:val="auto"/>
        </w:rPr>
      </w:pPr>
      <w:r w:rsidRPr="00236303">
        <w:rPr>
          <w:color w:val="auto"/>
        </w:rPr>
        <w:t>NOTE: The</w:t>
      </w:r>
      <w:r w:rsidR="006865E9" w:rsidRPr="00236303">
        <w:rPr>
          <w:color w:val="auto"/>
        </w:rPr>
        <w:t xml:space="preserve"> purpose of this bill is to </w:t>
      </w:r>
      <w:r w:rsidR="00BF1067" w:rsidRPr="00236303">
        <w:rPr>
          <w:color w:val="auto"/>
        </w:rPr>
        <w:t>provide for the creation of an operational sinking fund for impact fees.</w:t>
      </w:r>
    </w:p>
    <w:p w14:paraId="57F036D0" w14:textId="77777777" w:rsidR="006865E9" w:rsidRPr="00236303" w:rsidRDefault="00AE48A0" w:rsidP="00CC1F3B">
      <w:pPr>
        <w:pStyle w:val="Note"/>
        <w:rPr>
          <w:color w:val="auto"/>
        </w:rPr>
      </w:pPr>
      <w:r w:rsidRPr="0023630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36303" w:rsidSect="00BF106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52EA" w14:textId="77777777" w:rsidR="00BF1067" w:rsidRPr="00B844FE" w:rsidRDefault="00BF1067" w:rsidP="00B844FE">
      <w:r>
        <w:separator/>
      </w:r>
    </w:p>
  </w:endnote>
  <w:endnote w:type="continuationSeparator" w:id="0">
    <w:p w14:paraId="40FC764C" w14:textId="77777777" w:rsidR="00BF1067" w:rsidRPr="00B844FE" w:rsidRDefault="00BF106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5974B6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359FB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DD1ED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E399" w14:textId="77777777" w:rsidR="002E61BA" w:rsidRDefault="002E6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50C7" w14:textId="77777777" w:rsidR="00BF1067" w:rsidRPr="00B844FE" w:rsidRDefault="00BF1067" w:rsidP="00B844FE">
      <w:r>
        <w:separator/>
      </w:r>
    </w:p>
  </w:footnote>
  <w:footnote w:type="continuationSeparator" w:id="0">
    <w:p w14:paraId="259C2241" w14:textId="77777777" w:rsidR="00BF1067" w:rsidRPr="00B844FE" w:rsidRDefault="00BF106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00A8" w14:textId="77777777" w:rsidR="002A0269" w:rsidRPr="00B844FE" w:rsidRDefault="001A57AE">
    <w:pPr>
      <w:pStyle w:val="Header"/>
    </w:pPr>
    <w:sdt>
      <w:sdtPr>
        <w:id w:val="-684364211"/>
        <w:placeholder>
          <w:docPart w:val="0EE46C68472C4912A9DB6BE22919317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EE46C68472C4912A9DB6BE22919317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E426" w14:textId="28199A9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BF1067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F1067">
          <w:rPr>
            <w:sz w:val="22"/>
            <w:szCs w:val="22"/>
          </w:rPr>
          <w:t>2026R2854</w:t>
        </w:r>
        <w:r w:rsidR="002E61BA">
          <w:rPr>
            <w:sz w:val="22"/>
            <w:szCs w:val="22"/>
          </w:rPr>
          <w:t>A</w:t>
        </w:r>
      </w:sdtContent>
    </w:sdt>
  </w:p>
  <w:p w14:paraId="34304D2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18E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67"/>
    <w:rsid w:val="0000526A"/>
    <w:rsid w:val="000573A9"/>
    <w:rsid w:val="00085D22"/>
    <w:rsid w:val="00093AB0"/>
    <w:rsid w:val="000C5C77"/>
    <w:rsid w:val="000D2541"/>
    <w:rsid w:val="000E3912"/>
    <w:rsid w:val="0010070F"/>
    <w:rsid w:val="00102979"/>
    <w:rsid w:val="0015112E"/>
    <w:rsid w:val="001552E7"/>
    <w:rsid w:val="001566B4"/>
    <w:rsid w:val="001A57AE"/>
    <w:rsid w:val="001A66B7"/>
    <w:rsid w:val="001C279E"/>
    <w:rsid w:val="001D459E"/>
    <w:rsid w:val="0020151F"/>
    <w:rsid w:val="00211F02"/>
    <w:rsid w:val="0022348D"/>
    <w:rsid w:val="0023463B"/>
    <w:rsid w:val="00236303"/>
    <w:rsid w:val="002367E6"/>
    <w:rsid w:val="0025410D"/>
    <w:rsid w:val="0027011C"/>
    <w:rsid w:val="00274200"/>
    <w:rsid w:val="00275740"/>
    <w:rsid w:val="00285A57"/>
    <w:rsid w:val="002A0269"/>
    <w:rsid w:val="002E61BA"/>
    <w:rsid w:val="002F36B3"/>
    <w:rsid w:val="002F5601"/>
    <w:rsid w:val="00303684"/>
    <w:rsid w:val="003143F5"/>
    <w:rsid w:val="00314854"/>
    <w:rsid w:val="00394191"/>
    <w:rsid w:val="003C51CD"/>
    <w:rsid w:val="003C6034"/>
    <w:rsid w:val="003D1883"/>
    <w:rsid w:val="00400B5C"/>
    <w:rsid w:val="004013DA"/>
    <w:rsid w:val="004368E0"/>
    <w:rsid w:val="004C13DD"/>
    <w:rsid w:val="004D3ABE"/>
    <w:rsid w:val="004E3441"/>
    <w:rsid w:val="00500579"/>
    <w:rsid w:val="00572702"/>
    <w:rsid w:val="005A5366"/>
    <w:rsid w:val="00620040"/>
    <w:rsid w:val="006369EB"/>
    <w:rsid w:val="00637E73"/>
    <w:rsid w:val="0065607C"/>
    <w:rsid w:val="006865E9"/>
    <w:rsid w:val="00686E9A"/>
    <w:rsid w:val="00691F3E"/>
    <w:rsid w:val="00694BFB"/>
    <w:rsid w:val="006A106B"/>
    <w:rsid w:val="006C523D"/>
    <w:rsid w:val="006D4036"/>
    <w:rsid w:val="00766AD0"/>
    <w:rsid w:val="00795B59"/>
    <w:rsid w:val="007A5259"/>
    <w:rsid w:val="007A7081"/>
    <w:rsid w:val="007B5BDC"/>
    <w:rsid w:val="007F1CF5"/>
    <w:rsid w:val="00834EDE"/>
    <w:rsid w:val="008736AA"/>
    <w:rsid w:val="008C662D"/>
    <w:rsid w:val="008D275D"/>
    <w:rsid w:val="00946186"/>
    <w:rsid w:val="00980327"/>
    <w:rsid w:val="00986478"/>
    <w:rsid w:val="009B5557"/>
    <w:rsid w:val="009F1067"/>
    <w:rsid w:val="00A31E01"/>
    <w:rsid w:val="00A52431"/>
    <w:rsid w:val="00A527AD"/>
    <w:rsid w:val="00A718CF"/>
    <w:rsid w:val="00A7592F"/>
    <w:rsid w:val="00AA069B"/>
    <w:rsid w:val="00AE48A0"/>
    <w:rsid w:val="00AE61BE"/>
    <w:rsid w:val="00B135A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F1067"/>
    <w:rsid w:val="00C00E14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64934"/>
    <w:rsid w:val="00E831B3"/>
    <w:rsid w:val="00E95FBC"/>
    <w:rsid w:val="00EC5E63"/>
    <w:rsid w:val="00ED194C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6B009"/>
  <w15:chartTrackingRefBased/>
  <w15:docId w15:val="{6C112258-E537-4335-8954-E3A86CB2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locked/>
    <w:rsid w:val="00BF10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067"/>
    <w:rPr>
      <w:color w:val="605E5C"/>
      <w:shd w:val="clear" w:color="auto" w:fill="E1DFDD"/>
    </w:rPr>
  </w:style>
  <w:style w:type="character" w:customStyle="1" w:styleId="ArticleHeadingChar">
    <w:name w:val="Article Heading Char"/>
    <w:link w:val="ArticleHeading"/>
    <w:rsid w:val="00BF106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BF106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F1067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9D3DE8865948C6A18A292620D80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DF882-E378-4863-AF5E-64D0CC0B0292}"/>
      </w:docPartPr>
      <w:docPartBody>
        <w:p w:rsidR="00E45D87" w:rsidRDefault="00E45D87">
          <w:pPr>
            <w:pStyle w:val="4A9D3DE8865948C6A18A292620D80EA6"/>
          </w:pPr>
          <w:r w:rsidRPr="00B844FE">
            <w:t>Prefix Text</w:t>
          </w:r>
        </w:p>
      </w:docPartBody>
    </w:docPart>
    <w:docPart>
      <w:docPartPr>
        <w:name w:val="0EE46C68472C4912A9DB6BE229193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12048-F9F3-4E2A-8BF5-2B42DF5BE403}"/>
      </w:docPartPr>
      <w:docPartBody>
        <w:p w:rsidR="00E45D87" w:rsidRDefault="00E45D87">
          <w:pPr>
            <w:pStyle w:val="0EE46C68472C4912A9DB6BE229193177"/>
          </w:pPr>
          <w:r w:rsidRPr="00B844FE">
            <w:t>[Type here]</w:t>
          </w:r>
        </w:p>
      </w:docPartBody>
    </w:docPart>
    <w:docPart>
      <w:docPartPr>
        <w:name w:val="B66A17502596412B93ACD907194FF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CE1D3-26C9-4B40-B4EF-75681B69A5A5}"/>
      </w:docPartPr>
      <w:docPartBody>
        <w:p w:rsidR="00E45D87" w:rsidRDefault="00E45D87">
          <w:pPr>
            <w:pStyle w:val="B66A17502596412B93ACD907194FFCC2"/>
          </w:pPr>
          <w:r w:rsidRPr="00B844FE">
            <w:t>Number</w:t>
          </w:r>
        </w:p>
      </w:docPartBody>
    </w:docPart>
    <w:docPart>
      <w:docPartPr>
        <w:name w:val="499D6588D8844A7B95A1386D457A3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45560-5683-46E2-B9B3-AAB1E90DC51B}"/>
      </w:docPartPr>
      <w:docPartBody>
        <w:p w:rsidR="00E45D87" w:rsidRDefault="00E45D87">
          <w:pPr>
            <w:pStyle w:val="499D6588D8844A7B95A1386D457A3038"/>
          </w:pPr>
          <w:r w:rsidRPr="00B844FE">
            <w:t>Enter Sponsors Here</w:t>
          </w:r>
        </w:p>
      </w:docPartBody>
    </w:docPart>
    <w:docPart>
      <w:docPartPr>
        <w:name w:val="1831D69D74064DE18A3AAB081EB5F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74B80-E949-48AF-920B-9FB5F0D8A3E9}"/>
      </w:docPartPr>
      <w:docPartBody>
        <w:p w:rsidR="00E45D87" w:rsidRDefault="00E45D87">
          <w:pPr>
            <w:pStyle w:val="1831D69D74064DE18A3AAB081EB5F6D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87"/>
    <w:rsid w:val="002367E6"/>
    <w:rsid w:val="002F36B3"/>
    <w:rsid w:val="002F5601"/>
    <w:rsid w:val="003D1883"/>
    <w:rsid w:val="00620040"/>
    <w:rsid w:val="007B5BDC"/>
    <w:rsid w:val="008C662D"/>
    <w:rsid w:val="00A52431"/>
    <w:rsid w:val="00A7592F"/>
    <w:rsid w:val="00C00E14"/>
    <w:rsid w:val="00E45D87"/>
    <w:rsid w:val="00E64934"/>
    <w:rsid w:val="00ED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9D3DE8865948C6A18A292620D80EA6">
    <w:name w:val="4A9D3DE8865948C6A18A292620D80EA6"/>
  </w:style>
  <w:style w:type="paragraph" w:customStyle="1" w:styleId="0EE46C68472C4912A9DB6BE229193177">
    <w:name w:val="0EE46C68472C4912A9DB6BE229193177"/>
  </w:style>
  <w:style w:type="paragraph" w:customStyle="1" w:styleId="B66A17502596412B93ACD907194FFCC2">
    <w:name w:val="B66A17502596412B93ACD907194FFCC2"/>
  </w:style>
  <w:style w:type="paragraph" w:customStyle="1" w:styleId="499D6588D8844A7B95A1386D457A3038">
    <w:name w:val="499D6588D8844A7B95A1386D457A303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831D69D74064DE18A3AAB081EB5F6D3">
    <w:name w:val="1831D69D74064DE18A3AAB081EB5F6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Sam Rowe</cp:lastModifiedBy>
  <cp:revision>2</cp:revision>
  <dcterms:created xsi:type="dcterms:W3CDTF">2026-02-06T20:51:00Z</dcterms:created>
  <dcterms:modified xsi:type="dcterms:W3CDTF">2026-02-06T20:51:00Z</dcterms:modified>
</cp:coreProperties>
</file>