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41F4" w14:textId="77777777" w:rsidR="00FE067E" w:rsidRPr="0036584C" w:rsidRDefault="003C6034" w:rsidP="00CC1F3B">
      <w:pPr>
        <w:pStyle w:val="TitlePageOrigin"/>
        <w:rPr>
          <w:color w:val="auto"/>
        </w:rPr>
      </w:pPr>
      <w:r w:rsidRPr="0036584C">
        <w:rPr>
          <w:caps w:val="0"/>
          <w:color w:val="auto"/>
        </w:rPr>
        <w:t>WEST VIRGINIA LEGISLATURE</w:t>
      </w:r>
    </w:p>
    <w:p w14:paraId="4BD41378" w14:textId="77777777" w:rsidR="00CD36CF" w:rsidRPr="0036584C" w:rsidRDefault="00CD36CF" w:rsidP="00CC1F3B">
      <w:pPr>
        <w:pStyle w:val="TitlePageSession"/>
        <w:rPr>
          <w:color w:val="auto"/>
        </w:rPr>
      </w:pPr>
      <w:r w:rsidRPr="0036584C">
        <w:rPr>
          <w:color w:val="auto"/>
        </w:rPr>
        <w:t>20</w:t>
      </w:r>
      <w:r w:rsidR="00EC5E63" w:rsidRPr="0036584C">
        <w:rPr>
          <w:color w:val="auto"/>
        </w:rPr>
        <w:t>2</w:t>
      </w:r>
      <w:r w:rsidR="0020151F" w:rsidRPr="0036584C">
        <w:rPr>
          <w:color w:val="auto"/>
        </w:rPr>
        <w:t>6</w:t>
      </w:r>
      <w:r w:rsidRPr="0036584C">
        <w:rPr>
          <w:color w:val="auto"/>
        </w:rPr>
        <w:t xml:space="preserve"> </w:t>
      </w:r>
      <w:r w:rsidR="003C6034" w:rsidRPr="0036584C">
        <w:rPr>
          <w:caps w:val="0"/>
          <w:color w:val="auto"/>
        </w:rPr>
        <w:t>REGULAR SESSION</w:t>
      </w:r>
    </w:p>
    <w:p w14:paraId="21FBB6AA" w14:textId="77777777" w:rsidR="00CD36CF" w:rsidRPr="0036584C" w:rsidRDefault="009D250C" w:rsidP="00CC1F3B">
      <w:pPr>
        <w:pStyle w:val="TitlePageBillPrefix"/>
        <w:rPr>
          <w:color w:val="auto"/>
        </w:rPr>
      </w:pPr>
      <w:sdt>
        <w:sdtPr>
          <w:rPr>
            <w:color w:val="auto"/>
          </w:rPr>
          <w:tag w:val="IntroDate"/>
          <w:id w:val="-1236936958"/>
          <w:placeholder>
            <w:docPart w:val="C96D80C5FE3040738A4E955591212A2B"/>
          </w:placeholder>
          <w:text/>
        </w:sdtPr>
        <w:sdtEndPr/>
        <w:sdtContent>
          <w:r w:rsidR="00AE48A0" w:rsidRPr="0036584C">
            <w:rPr>
              <w:color w:val="auto"/>
            </w:rPr>
            <w:t>Introduced</w:t>
          </w:r>
        </w:sdtContent>
      </w:sdt>
    </w:p>
    <w:p w14:paraId="509B69F4" w14:textId="1208CE9F" w:rsidR="00CD36CF" w:rsidRPr="0036584C" w:rsidRDefault="009D250C" w:rsidP="00CC1F3B">
      <w:pPr>
        <w:pStyle w:val="BillNumber"/>
        <w:rPr>
          <w:color w:val="auto"/>
        </w:rPr>
      </w:pPr>
      <w:sdt>
        <w:sdtPr>
          <w:rPr>
            <w:color w:val="auto"/>
          </w:rPr>
          <w:tag w:val="Chamber"/>
          <w:id w:val="893011969"/>
          <w:lock w:val="sdtLocked"/>
          <w:placeholder>
            <w:docPart w:val="4181F357EBDA476F8BADDE40A189031E"/>
          </w:placeholder>
          <w:dropDownList>
            <w:listItem w:displayText="House" w:value="House"/>
            <w:listItem w:displayText="Senate" w:value="Senate"/>
          </w:dropDownList>
        </w:sdtPr>
        <w:sdtEndPr/>
        <w:sdtContent>
          <w:r w:rsidR="00C33434" w:rsidRPr="0036584C">
            <w:rPr>
              <w:color w:val="auto"/>
            </w:rPr>
            <w:t>House</w:t>
          </w:r>
        </w:sdtContent>
      </w:sdt>
      <w:r w:rsidR="00303684" w:rsidRPr="0036584C">
        <w:rPr>
          <w:color w:val="auto"/>
        </w:rPr>
        <w:t xml:space="preserve"> </w:t>
      </w:r>
      <w:r w:rsidR="00CD36CF" w:rsidRPr="0036584C">
        <w:rPr>
          <w:color w:val="auto"/>
        </w:rPr>
        <w:t xml:space="preserve">Bill </w:t>
      </w:r>
      <w:sdt>
        <w:sdtPr>
          <w:rPr>
            <w:color w:val="auto"/>
          </w:rPr>
          <w:tag w:val="BNum"/>
          <w:id w:val="1645317809"/>
          <w:lock w:val="sdtLocked"/>
          <w:placeholder>
            <w:docPart w:val="A32FC5FDA0BA4317BBAA85101EBD0B6A"/>
          </w:placeholder>
          <w:text/>
        </w:sdtPr>
        <w:sdtEndPr/>
        <w:sdtContent>
          <w:r>
            <w:rPr>
              <w:color w:val="auto"/>
            </w:rPr>
            <w:t>5330</w:t>
          </w:r>
        </w:sdtContent>
      </w:sdt>
    </w:p>
    <w:p w14:paraId="753C9971" w14:textId="0745FC54" w:rsidR="00CD36CF" w:rsidRPr="0036584C" w:rsidRDefault="00CD36CF" w:rsidP="00CC1F3B">
      <w:pPr>
        <w:pStyle w:val="Sponsors"/>
        <w:rPr>
          <w:color w:val="auto"/>
        </w:rPr>
      </w:pPr>
      <w:r w:rsidRPr="0036584C">
        <w:rPr>
          <w:color w:val="auto"/>
        </w:rPr>
        <w:t xml:space="preserve">By </w:t>
      </w:r>
      <w:sdt>
        <w:sdtPr>
          <w:rPr>
            <w:color w:val="auto"/>
          </w:rPr>
          <w:tag w:val="Sponsors"/>
          <w:id w:val="1589585889"/>
          <w:placeholder>
            <w:docPart w:val="1F743347576E4F6FBA13223BF3E6B44B"/>
          </w:placeholder>
          <w:text w:multiLine="1"/>
        </w:sdtPr>
        <w:sdtEndPr/>
        <w:sdtContent>
          <w:r w:rsidR="004E4B33" w:rsidRPr="0036584C">
            <w:rPr>
              <w:color w:val="auto"/>
            </w:rPr>
            <w:t>Delegate</w:t>
          </w:r>
          <w:r w:rsidR="00375483">
            <w:rPr>
              <w:color w:val="auto"/>
            </w:rPr>
            <w:t>s</w:t>
          </w:r>
          <w:r w:rsidR="004E4B33" w:rsidRPr="0036584C">
            <w:rPr>
              <w:color w:val="auto"/>
            </w:rPr>
            <w:t xml:space="preserve"> Rohrbach</w:t>
          </w:r>
          <w:r w:rsidR="00375483">
            <w:rPr>
              <w:color w:val="auto"/>
            </w:rPr>
            <w:t xml:space="preserve"> and Ellington</w:t>
          </w:r>
        </w:sdtContent>
      </w:sdt>
    </w:p>
    <w:p w14:paraId="30D78228" w14:textId="412D9EC2" w:rsidR="00E831B3" w:rsidRPr="0036584C" w:rsidRDefault="00CD36CF" w:rsidP="00CC1F3B">
      <w:pPr>
        <w:pStyle w:val="References"/>
        <w:rPr>
          <w:color w:val="auto"/>
        </w:rPr>
      </w:pPr>
      <w:r w:rsidRPr="0036584C">
        <w:rPr>
          <w:color w:val="auto"/>
        </w:rPr>
        <w:t>[</w:t>
      </w:r>
      <w:sdt>
        <w:sdtPr>
          <w:rPr>
            <w:color w:val="auto"/>
          </w:rPr>
          <w:tag w:val="References"/>
          <w:id w:val="-1043047873"/>
          <w:placeholder>
            <w:docPart w:val="E3A5F6BBFBAF419C92A08862AB937857"/>
          </w:placeholder>
          <w:text w:multiLine="1"/>
        </w:sdtPr>
        <w:sdtEndPr/>
        <w:sdtContent>
          <w:r w:rsidR="009D250C">
            <w:rPr>
              <w:color w:val="auto"/>
            </w:rPr>
            <w:t>Introduced February 09, 2026; referred to the Committee on Health and Human Resources</w:t>
          </w:r>
        </w:sdtContent>
      </w:sdt>
      <w:r w:rsidRPr="0036584C">
        <w:rPr>
          <w:color w:val="auto"/>
        </w:rPr>
        <w:t>]</w:t>
      </w:r>
    </w:p>
    <w:p w14:paraId="56A906FB" w14:textId="40A200AB" w:rsidR="00303684" w:rsidRPr="0036584C" w:rsidRDefault="0000526A" w:rsidP="00CC1F3B">
      <w:pPr>
        <w:pStyle w:val="TitleSection"/>
        <w:rPr>
          <w:color w:val="auto"/>
        </w:rPr>
      </w:pPr>
      <w:r w:rsidRPr="0036584C">
        <w:rPr>
          <w:color w:val="auto"/>
        </w:rPr>
        <w:lastRenderedPageBreak/>
        <w:t>A BILL</w:t>
      </w:r>
      <w:r w:rsidR="004E4B33" w:rsidRPr="0036584C">
        <w:rPr>
          <w:color w:val="auto"/>
        </w:rPr>
        <w:t xml:space="preserve"> to amend and reenact §16-4F-2 of the Code of West Virginia, 1931, as amended, relating to permitting </w:t>
      </w:r>
      <w:r w:rsidR="004E4B33" w:rsidRPr="00B118F6">
        <w:rPr>
          <w:color w:val="auto"/>
        </w:rPr>
        <w:t xml:space="preserve">expedited partner treatment for the treatment of bacterial vaginitis </w:t>
      </w:r>
      <w:r w:rsidR="00B118F6" w:rsidRPr="00B118F6">
        <w:rPr>
          <w:color w:val="auto"/>
        </w:rPr>
        <w:t xml:space="preserve">and trichomoniasis </w:t>
      </w:r>
      <w:r w:rsidR="004E4B33" w:rsidRPr="00B118F6">
        <w:rPr>
          <w:color w:val="auto"/>
        </w:rPr>
        <w:t>with flagyl</w:t>
      </w:r>
      <w:r w:rsidR="004E4B33" w:rsidRPr="0036584C">
        <w:rPr>
          <w:color w:val="auto"/>
        </w:rPr>
        <w:t xml:space="preserve"> and clindamycin cream.</w:t>
      </w:r>
    </w:p>
    <w:p w14:paraId="2D7DABD8" w14:textId="77777777" w:rsidR="00303684" w:rsidRPr="0036584C" w:rsidRDefault="00303684" w:rsidP="00CC1F3B">
      <w:pPr>
        <w:pStyle w:val="EnactingClause"/>
        <w:rPr>
          <w:color w:val="auto"/>
        </w:rPr>
      </w:pPr>
      <w:r w:rsidRPr="0036584C">
        <w:rPr>
          <w:color w:val="auto"/>
        </w:rPr>
        <w:t>Be it enacted by the Legislature of West Virginia:</w:t>
      </w:r>
    </w:p>
    <w:p w14:paraId="5E901ACF" w14:textId="77777777" w:rsidR="004E4B33" w:rsidRPr="0036584C" w:rsidRDefault="004E4B33" w:rsidP="00CC1F3B">
      <w:pPr>
        <w:pStyle w:val="SectionBody"/>
        <w:rPr>
          <w:color w:val="auto"/>
        </w:rPr>
        <w:sectPr w:rsidR="004E4B33" w:rsidRPr="0036584C" w:rsidSect="004E4B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658896" w14:textId="77777777" w:rsidR="004E4B33" w:rsidRPr="0036584C" w:rsidRDefault="004E4B33" w:rsidP="007E2A8E">
      <w:pPr>
        <w:widowControl w:val="0"/>
        <w:suppressLineNumbers/>
        <w:ind w:left="720" w:hanging="720"/>
        <w:jc w:val="both"/>
        <w:outlineLvl w:val="1"/>
        <w:rPr>
          <w:rFonts w:eastAsia="Calibri"/>
          <w:b/>
          <w:caps/>
          <w:color w:val="auto"/>
          <w:sz w:val="24"/>
        </w:rPr>
      </w:pPr>
      <w:r w:rsidRPr="0036584C">
        <w:rPr>
          <w:rFonts w:eastAsia="Calibri"/>
          <w:b/>
          <w:caps/>
          <w:color w:val="auto"/>
          <w:sz w:val="24"/>
        </w:rPr>
        <w:t>ARTICLE 4F. EXPEDITED PARTNER THERAPY.</w:t>
      </w:r>
    </w:p>
    <w:p w14:paraId="6559803F" w14:textId="77777777" w:rsidR="004E4B33" w:rsidRPr="0036584C" w:rsidRDefault="004E4B33" w:rsidP="00CC1F3B">
      <w:pPr>
        <w:pStyle w:val="SectionBody"/>
        <w:rPr>
          <w:color w:val="auto"/>
        </w:rPr>
        <w:sectPr w:rsidR="004E4B33" w:rsidRPr="0036584C" w:rsidSect="004E4B33">
          <w:type w:val="continuous"/>
          <w:pgSz w:w="12240" w:h="15840" w:code="1"/>
          <w:pgMar w:top="1440" w:right="1440" w:bottom="1440" w:left="1440" w:header="720" w:footer="720" w:gutter="0"/>
          <w:lnNumType w:countBy="1" w:restart="newSection"/>
          <w:cols w:space="720"/>
          <w:titlePg/>
          <w:docGrid w:linePitch="360"/>
        </w:sectPr>
      </w:pPr>
    </w:p>
    <w:p w14:paraId="4B01FE38" w14:textId="77777777" w:rsidR="004E4B33" w:rsidRPr="0036584C" w:rsidRDefault="004E4B33" w:rsidP="00734A68">
      <w:pPr>
        <w:widowControl w:val="0"/>
        <w:suppressLineNumbers/>
        <w:ind w:left="720" w:hanging="720"/>
        <w:jc w:val="both"/>
        <w:outlineLvl w:val="3"/>
        <w:rPr>
          <w:rFonts w:eastAsia="Calibri"/>
          <w:b/>
          <w:color w:val="auto"/>
        </w:rPr>
        <w:sectPr w:rsidR="004E4B33" w:rsidRPr="0036584C" w:rsidSect="004E4B33">
          <w:type w:val="continuous"/>
          <w:pgSz w:w="12240" w:h="15840" w:code="1"/>
          <w:pgMar w:top="1440" w:right="1440" w:bottom="1440" w:left="1440" w:header="720" w:footer="720" w:gutter="0"/>
          <w:lnNumType w:countBy="1" w:restart="newSection"/>
          <w:cols w:space="720"/>
          <w:titlePg/>
          <w:docGrid w:linePitch="360"/>
        </w:sectPr>
      </w:pPr>
      <w:r w:rsidRPr="0036584C">
        <w:rPr>
          <w:rFonts w:eastAsia="Calibri"/>
          <w:b/>
          <w:color w:val="auto"/>
        </w:rPr>
        <w:t>§16-4F-2. Expedited partner therapy.</w:t>
      </w:r>
    </w:p>
    <w:p w14:paraId="26827473" w14:textId="77777777" w:rsidR="004E4B33" w:rsidRPr="0036584C" w:rsidRDefault="004E4B33" w:rsidP="00734A68">
      <w:pPr>
        <w:widowControl w:val="0"/>
        <w:ind w:firstLine="720"/>
        <w:jc w:val="both"/>
        <w:rPr>
          <w:rFonts w:eastAsia="Calibri"/>
          <w:color w:val="auto"/>
        </w:rPr>
      </w:pPr>
      <w:r w:rsidRPr="0036584C">
        <w:rPr>
          <w:rFonts w:eastAsia="Calibri"/>
          <w:color w:val="auto"/>
        </w:rPr>
        <w:t>(a) Notwithstanding any other provision of law to the contrary, a health care professional who makes a clinical diagnosis of a sexually transmitted disease may provide expedited partner therapy for the treatment of the sexually transmitted disease if, in the judgment of the health care professional, the sexual partner is unlikely or unable to present for comprehensive health care, including evaluation, testing and treatment for sexually transmitted diseases. Expedited partner therapy is limited to a sexual partner who may have been exposed to a sexually transmitted disease within the previous sixty days and who is able to be contacted by the patient.</w:t>
      </w:r>
    </w:p>
    <w:p w14:paraId="75BA2BE7" w14:textId="77777777" w:rsidR="004E4B33" w:rsidRPr="0036584C" w:rsidRDefault="004E4B33" w:rsidP="00734A68">
      <w:pPr>
        <w:widowControl w:val="0"/>
        <w:ind w:firstLine="720"/>
        <w:jc w:val="both"/>
        <w:rPr>
          <w:rFonts w:eastAsia="Calibri"/>
          <w:color w:val="auto"/>
        </w:rPr>
      </w:pPr>
      <w:r w:rsidRPr="0036584C">
        <w:rPr>
          <w:rFonts w:eastAsia="Calibri"/>
          <w:color w:val="auto"/>
        </w:rPr>
        <w:t>(b) Any health care professional who provides expedited partner therapy shall comply with all necessary provisions of article four of this chapter.</w:t>
      </w:r>
    </w:p>
    <w:p w14:paraId="7C221004" w14:textId="70776E5E" w:rsidR="004E4B33" w:rsidRPr="0036584C" w:rsidRDefault="004E4B33" w:rsidP="00CC1F3B">
      <w:pPr>
        <w:pStyle w:val="SectionBody"/>
        <w:rPr>
          <w:color w:val="auto"/>
        </w:rPr>
      </w:pPr>
      <w:r w:rsidRPr="0036584C">
        <w:rPr>
          <w:color w:val="auto"/>
        </w:rPr>
        <w:t>(c) A health care professional who provides expedited partner therapy shall provide counseling for the patient, including advice that all women and symptomatic persons, and in particular women with symptoms suggestive of pelvic inflammatory disease, are encouraged to seek medical attention. The health care professional shall also provide in written or electronic format materials provided by the department to be given by the patient to his or her sexual partner.</w:t>
      </w:r>
    </w:p>
    <w:p w14:paraId="20DD502D" w14:textId="6B5ADAFB" w:rsidR="004E4B33" w:rsidRPr="0036584C" w:rsidRDefault="004E4B33" w:rsidP="00CC1F3B">
      <w:pPr>
        <w:pStyle w:val="SectionBody"/>
        <w:rPr>
          <w:color w:val="auto"/>
          <w:u w:val="single"/>
        </w:rPr>
      </w:pPr>
      <w:r w:rsidRPr="0036584C">
        <w:rPr>
          <w:color w:val="auto"/>
          <w:u w:val="single"/>
        </w:rPr>
        <w:t xml:space="preserve">(d) Expedited partner treatment may also be used for the treatment of bacterial vaginitis </w:t>
      </w:r>
      <w:r w:rsidR="008C6B6B">
        <w:rPr>
          <w:color w:val="auto"/>
          <w:u w:val="single"/>
        </w:rPr>
        <w:t xml:space="preserve">and trichomoniasis </w:t>
      </w:r>
      <w:r w:rsidRPr="0036584C">
        <w:rPr>
          <w:color w:val="auto"/>
          <w:u w:val="single"/>
        </w:rPr>
        <w:t>with flagyl and clindamycin cream.</w:t>
      </w:r>
    </w:p>
    <w:p w14:paraId="5AA0A72B" w14:textId="77777777" w:rsidR="00C33014" w:rsidRPr="0036584C" w:rsidRDefault="00C33014" w:rsidP="00CC1F3B">
      <w:pPr>
        <w:pStyle w:val="Note"/>
        <w:rPr>
          <w:color w:val="auto"/>
        </w:rPr>
      </w:pPr>
    </w:p>
    <w:p w14:paraId="603A012C" w14:textId="61C65B60" w:rsidR="006865E9" w:rsidRPr="0036584C" w:rsidRDefault="00CF1DCA" w:rsidP="00CC1F3B">
      <w:pPr>
        <w:pStyle w:val="Note"/>
        <w:rPr>
          <w:color w:val="auto"/>
        </w:rPr>
      </w:pPr>
      <w:r w:rsidRPr="0036584C">
        <w:rPr>
          <w:color w:val="auto"/>
        </w:rPr>
        <w:t>NOTE: The</w:t>
      </w:r>
      <w:r w:rsidR="006865E9" w:rsidRPr="0036584C">
        <w:rPr>
          <w:color w:val="auto"/>
        </w:rPr>
        <w:t xml:space="preserve"> purpose of this bill is to </w:t>
      </w:r>
      <w:r w:rsidR="004E4B33" w:rsidRPr="0036584C">
        <w:rPr>
          <w:color w:val="auto"/>
        </w:rPr>
        <w:t>allow for expanded expedited partner treatment.</w:t>
      </w:r>
    </w:p>
    <w:p w14:paraId="2C4BEC0C" w14:textId="77777777" w:rsidR="006865E9" w:rsidRPr="0036584C" w:rsidRDefault="00AE48A0" w:rsidP="00CC1F3B">
      <w:pPr>
        <w:pStyle w:val="Note"/>
        <w:rPr>
          <w:color w:val="auto"/>
        </w:rPr>
      </w:pPr>
      <w:r w:rsidRPr="0036584C">
        <w:rPr>
          <w:color w:val="auto"/>
        </w:rPr>
        <w:t>Strike-throughs indicate language that would be stricken from a heading or the present law and underscoring indicates new language that would be added.</w:t>
      </w:r>
    </w:p>
    <w:sectPr w:rsidR="006865E9" w:rsidRPr="0036584C" w:rsidSect="004E4B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2F97" w14:textId="77777777" w:rsidR="004E4B33" w:rsidRPr="00B844FE" w:rsidRDefault="004E4B33" w:rsidP="00B844FE">
      <w:r>
        <w:separator/>
      </w:r>
    </w:p>
  </w:endnote>
  <w:endnote w:type="continuationSeparator" w:id="0">
    <w:p w14:paraId="0F08454E" w14:textId="77777777" w:rsidR="004E4B33" w:rsidRPr="00B844FE" w:rsidRDefault="004E4B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C1D6F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47C89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7DD5F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97F6" w14:textId="77777777" w:rsidR="004E4B33" w:rsidRDefault="004E4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08E8" w14:textId="77777777" w:rsidR="004E4B33" w:rsidRPr="00B844FE" w:rsidRDefault="004E4B33" w:rsidP="00B844FE">
      <w:r>
        <w:separator/>
      </w:r>
    </w:p>
  </w:footnote>
  <w:footnote w:type="continuationSeparator" w:id="0">
    <w:p w14:paraId="6F5A07BD" w14:textId="77777777" w:rsidR="004E4B33" w:rsidRPr="00B844FE" w:rsidRDefault="004E4B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3A2D" w14:textId="77777777" w:rsidR="002A0269" w:rsidRPr="00B844FE" w:rsidRDefault="009D250C">
    <w:pPr>
      <w:pStyle w:val="Header"/>
    </w:pPr>
    <w:sdt>
      <w:sdtPr>
        <w:id w:val="-684364211"/>
        <w:placeholder>
          <w:docPart w:val="4181F357EBDA476F8BADDE40A18903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181F357EBDA476F8BADDE40A18903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A0FA" w14:textId="1C2B830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E4B33">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E4B33">
          <w:rPr>
            <w:sz w:val="22"/>
            <w:szCs w:val="22"/>
          </w:rPr>
          <w:t>2026R3809</w:t>
        </w:r>
      </w:sdtContent>
    </w:sdt>
  </w:p>
  <w:p w14:paraId="267B4D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58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33"/>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367E6"/>
    <w:rsid w:val="0027011C"/>
    <w:rsid w:val="00274200"/>
    <w:rsid w:val="00275740"/>
    <w:rsid w:val="002A0269"/>
    <w:rsid w:val="00303684"/>
    <w:rsid w:val="003143F5"/>
    <w:rsid w:val="00314854"/>
    <w:rsid w:val="0036584C"/>
    <w:rsid w:val="00375483"/>
    <w:rsid w:val="00394191"/>
    <w:rsid w:val="003C51CD"/>
    <w:rsid w:val="003C6034"/>
    <w:rsid w:val="00400B5C"/>
    <w:rsid w:val="004368E0"/>
    <w:rsid w:val="004C13DD"/>
    <w:rsid w:val="004D3ABE"/>
    <w:rsid w:val="004E3441"/>
    <w:rsid w:val="004E4B33"/>
    <w:rsid w:val="00500579"/>
    <w:rsid w:val="00551988"/>
    <w:rsid w:val="00572702"/>
    <w:rsid w:val="005905B4"/>
    <w:rsid w:val="005A5366"/>
    <w:rsid w:val="006369EB"/>
    <w:rsid w:val="00637E73"/>
    <w:rsid w:val="006865E9"/>
    <w:rsid w:val="00686E9A"/>
    <w:rsid w:val="00691F3E"/>
    <w:rsid w:val="00694BFB"/>
    <w:rsid w:val="006A106B"/>
    <w:rsid w:val="006C523D"/>
    <w:rsid w:val="006D4036"/>
    <w:rsid w:val="00723570"/>
    <w:rsid w:val="00766AD0"/>
    <w:rsid w:val="007A5259"/>
    <w:rsid w:val="007A7081"/>
    <w:rsid w:val="007F1CF5"/>
    <w:rsid w:val="00834EDE"/>
    <w:rsid w:val="008736AA"/>
    <w:rsid w:val="008C6B6B"/>
    <w:rsid w:val="008D275D"/>
    <w:rsid w:val="009219BE"/>
    <w:rsid w:val="00946186"/>
    <w:rsid w:val="00980327"/>
    <w:rsid w:val="00986478"/>
    <w:rsid w:val="009B5557"/>
    <w:rsid w:val="009D250C"/>
    <w:rsid w:val="009F1067"/>
    <w:rsid w:val="00A20C28"/>
    <w:rsid w:val="00A31E01"/>
    <w:rsid w:val="00A527AD"/>
    <w:rsid w:val="00A718CF"/>
    <w:rsid w:val="00A81AC3"/>
    <w:rsid w:val="00AA069B"/>
    <w:rsid w:val="00AE29C5"/>
    <w:rsid w:val="00AE48A0"/>
    <w:rsid w:val="00AE61BE"/>
    <w:rsid w:val="00B118F6"/>
    <w:rsid w:val="00B16F25"/>
    <w:rsid w:val="00B24422"/>
    <w:rsid w:val="00B66B81"/>
    <w:rsid w:val="00B71E6F"/>
    <w:rsid w:val="00B80C20"/>
    <w:rsid w:val="00B844FE"/>
    <w:rsid w:val="00B86B4F"/>
    <w:rsid w:val="00BA1F84"/>
    <w:rsid w:val="00BB7643"/>
    <w:rsid w:val="00BC562B"/>
    <w:rsid w:val="00BC6E85"/>
    <w:rsid w:val="00C33014"/>
    <w:rsid w:val="00C33434"/>
    <w:rsid w:val="00C34869"/>
    <w:rsid w:val="00C42EB6"/>
    <w:rsid w:val="00C62327"/>
    <w:rsid w:val="00C75E1F"/>
    <w:rsid w:val="00C85096"/>
    <w:rsid w:val="00CB20EF"/>
    <w:rsid w:val="00CC1F3B"/>
    <w:rsid w:val="00CD12CB"/>
    <w:rsid w:val="00CD36CF"/>
    <w:rsid w:val="00CE151B"/>
    <w:rsid w:val="00CF1DCA"/>
    <w:rsid w:val="00D579FC"/>
    <w:rsid w:val="00D81C16"/>
    <w:rsid w:val="00DE526B"/>
    <w:rsid w:val="00DF199D"/>
    <w:rsid w:val="00E01542"/>
    <w:rsid w:val="00E365F1"/>
    <w:rsid w:val="00E62F48"/>
    <w:rsid w:val="00E831B3"/>
    <w:rsid w:val="00E95FBC"/>
    <w:rsid w:val="00EC5E63"/>
    <w:rsid w:val="00EE1428"/>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6527"/>
  <w15:chartTrackingRefBased/>
  <w15:docId w15:val="{6D8469FF-3E85-41C8-9E43-C8212401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E4B3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D80C5FE3040738A4E955591212A2B"/>
        <w:category>
          <w:name w:val="General"/>
          <w:gallery w:val="placeholder"/>
        </w:category>
        <w:types>
          <w:type w:val="bbPlcHdr"/>
        </w:types>
        <w:behaviors>
          <w:behavior w:val="content"/>
        </w:behaviors>
        <w:guid w:val="{CC2A6FF5-C7BE-4E7D-85A7-43CE660A7D30}"/>
      </w:docPartPr>
      <w:docPartBody>
        <w:p w:rsidR="00D50F48" w:rsidRDefault="00D50F48">
          <w:pPr>
            <w:pStyle w:val="C96D80C5FE3040738A4E955591212A2B"/>
          </w:pPr>
          <w:r w:rsidRPr="00B844FE">
            <w:t>Prefix Text</w:t>
          </w:r>
        </w:p>
      </w:docPartBody>
    </w:docPart>
    <w:docPart>
      <w:docPartPr>
        <w:name w:val="4181F357EBDA476F8BADDE40A189031E"/>
        <w:category>
          <w:name w:val="General"/>
          <w:gallery w:val="placeholder"/>
        </w:category>
        <w:types>
          <w:type w:val="bbPlcHdr"/>
        </w:types>
        <w:behaviors>
          <w:behavior w:val="content"/>
        </w:behaviors>
        <w:guid w:val="{36996988-BD50-467E-AD84-10BACC4A8337}"/>
      </w:docPartPr>
      <w:docPartBody>
        <w:p w:rsidR="00D50F48" w:rsidRDefault="00D50F48">
          <w:pPr>
            <w:pStyle w:val="4181F357EBDA476F8BADDE40A189031E"/>
          </w:pPr>
          <w:r w:rsidRPr="00B844FE">
            <w:t>[Type here]</w:t>
          </w:r>
        </w:p>
      </w:docPartBody>
    </w:docPart>
    <w:docPart>
      <w:docPartPr>
        <w:name w:val="A32FC5FDA0BA4317BBAA85101EBD0B6A"/>
        <w:category>
          <w:name w:val="General"/>
          <w:gallery w:val="placeholder"/>
        </w:category>
        <w:types>
          <w:type w:val="bbPlcHdr"/>
        </w:types>
        <w:behaviors>
          <w:behavior w:val="content"/>
        </w:behaviors>
        <w:guid w:val="{A308C5C4-A304-49C3-A892-CB9EEEE60D2C}"/>
      </w:docPartPr>
      <w:docPartBody>
        <w:p w:rsidR="00D50F48" w:rsidRDefault="00D50F48">
          <w:pPr>
            <w:pStyle w:val="A32FC5FDA0BA4317BBAA85101EBD0B6A"/>
          </w:pPr>
          <w:r w:rsidRPr="00B844FE">
            <w:t>Number</w:t>
          </w:r>
        </w:p>
      </w:docPartBody>
    </w:docPart>
    <w:docPart>
      <w:docPartPr>
        <w:name w:val="1F743347576E4F6FBA13223BF3E6B44B"/>
        <w:category>
          <w:name w:val="General"/>
          <w:gallery w:val="placeholder"/>
        </w:category>
        <w:types>
          <w:type w:val="bbPlcHdr"/>
        </w:types>
        <w:behaviors>
          <w:behavior w:val="content"/>
        </w:behaviors>
        <w:guid w:val="{40B62D7E-D785-4742-AF93-9208BEC6DDEC}"/>
      </w:docPartPr>
      <w:docPartBody>
        <w:p w:rsidR="00D50F48" w:rsidRDefault="00D50F48">
          <w:pPr>
            <w:pStyle w:val="1F743347576E4F6FBA13223BF3E6B44B"/>
          </w:pPr>
          <w:r w:rsidRPr="00B844FE">
            <w:t>Enter Sponsors Here</w:t>
          </w:r>
        </w:p>
      </w:docPartBody>
    </w:docPart>
    <w:docPart>
      <w:docPartPr>
        <w:name w:val="E3A5F6BBFBAF419C92A08862AB937857"/>
        <w:category>
          <w:name w:val="General"/>
          <w:gallery w:val="placeholder"/>
        </w:category>
        <w:types>
          <w:type w:val="bbPlcHdr"/>
        </w:types>
        <w:behaviors>
          <w:behavior w:val="content"/>
        </w:behaviors>
        <w:guid w:val="{F8AFBAEB-06AB-4AF7-BF05-FEF709BEDFC8}"/>
      </w:docPartPr>
      <w:docPartBody>
        <w:p w:rsidR="00D50F48" w:rsidRDefault="00D50F48">
          <w:pPr>
            <w:pStyle w:val="E3A5F6BBFBAF419C92A08862AB9378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48"/>
    <w:rsid w:val="002367E6"/>
    <w:rsid w:val="005905B4"/>
    <w:rsid w:val="00723570"/>
    <w:rsid w:val="009219BE"/>
    <w:rsid w:val="00A20C28"/>
    <w:rsid w:val="00BC6E85"/>
    <w:rsid w:val="00C75E1F"/>
    <w:rsid w:val="00D50F48"/>
    <w:rsid w:val="00EE1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6D80C5FE3040738A4E955591212A2B">
    <w:name w:val="C96D80C5FE3040738A4E955591212A2B"/>
  </w:style>
  <w:style w:type="paragraph" w:customStyle="1" w:styleId="4181F357EBDA476F8BADDE40A189031E">
    <w:name w:val="4181F357EBDA476F8BADDE40A189031E"/>
  </w:style>
  <w:style w:type="paragraph" w:customStyle="1" w:styleId="A32FC5FDA0BA4317BBAA85101EBD0B6A">
    <w:name w:val="A32FC5FDA0BA4317BBAA85101EBD0B6A"/>
  </w:style>
  <w:style w:type="paragraph" w:customStyle="1" w:styleId="1F743347576E4F6FBA13223BF3E6B44B">
    <w:name w:val="1F743347576E4F6FBA13223BF3E6B44B"/>
  </w:style>
  <w:style w:type="character" w:styleId="PlaceholderText">
    <w:name w:val="Placeholder Text"/>
    <w:basedOn w:val="DefaultParagraphFont"/>
    <w:uiPriority w:val="99"/>
    <w:semiHidden/>
    <w:rPr>
      <w:color w:val="808080"/>
    </w:rPr>
  </w:style>
  <w:style w:type="paragraph" w:customStyle="1" w:styleId="E3A5F6BBFBAF419C92A08862AB937857">
    <w:name w:val="E3A5F6BBFBAF419C92A08862AB937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2026-02-06T20:53:00Z</dcterms:created>
  <dcterms:modified xsi:type="dcterms:W3CDTF">2026-02-06T20:53:00Z</dcterms:modified>
</cp:coreProperties>
</file>