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34B0" w14:textId="77777777" w:rsidR="00FE067E" w:rsidRDefault="003C6034" w:rsidP="00CC1F3B">
      <w:pPr>
        <w:pStyle w:val="TitlePageOrigin"/>
      </w:pPr>
      <w:r>
        <w:rPr>
          <w:caps w:val="0"/>
        </w:rPr>
        <w:t>WEST VIRGINIA LEGISLATURE</w:t>
      </w:r>
    </w:p>
    <w:p w14:paraId="706C2903" w14:textId="76DFFF33" w:rsidR="00CD36CF" w:rsidRDefault="00CD36CF" w:rsidP="00CC1F3B">
      <w:pPr>
        <w:pStyle w:val="TitlePageSession"/>
      </w:pPr>
      <w:r>
        <w:t>20</w:t>
      </w:r>
      <w:r w:rsidR="00EC5E63">
        <w:t>2</w:t>
      </w:r>
      <w:r w:rsidR="00F007E4">
        <w:t>6</w:t>
      </w:r>
      <w:r>
        <w:t xml:space="preserve"> </w:t>
      </w:r>
      <w:r w:rsidR="003C6034">
        <w:rPr>
          <w:caps w:val="0"/>
        </w:rPr>
        <w:t>REGULAR SESSION</w:t>
      </w:r>
    </w:p>
    <w:p w14:paraId="006E59A5" w14:textId="77777777" w:rsidR="00CD36CF" w:rsidRDefault="00145D0B" w:rsidP="00CC1F3B">
      <w:pPr>
        <w:pStyle w:val="TitlePageBillPrefix"/>
      </w:pPr>
      <w:sdt>
        <w:sdtPr>
          <w:tag w:val="IntroDate"/>
          <w:id w:val="-1236936958"/>
          <w:placeholder>
            <w:docPart w:val="9192B561C1C945CDB915B738C641029F"/>
          </w:placeholder>
          <w:text/>
        </w:sdtPr>
        <w:sdtEndPr/>
        <w:sdtContent>
          <w:r w:rsidR="00AE48A0">
            <w:t>Introduced</w:t>
          </w:r>
        </w:sdtContent>
      </w:sdt>
    </w:p>
    <w:p w14:paraId="2471C4AB" w14:textId="4D207ADA" w:rsidR="00CD36CF" w:rsidRDefault="00145D0B" w:rsidP="00CC1F3B">
      <w:pPr>
        <w:pStyle w:val="BillNumber"/>
      </w:pPr>
      <w:sdt>
        <w:sdtPr>
          <w:tag w:val="Chamber"/>
          <w:id w:val="893011969"/>
          <w:lock w:val="sdtLocked"/>
          <w:placeholder>
            <w:docPart w:val="147747DE4D6A485EBCE9E04421688E0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8ADD0895EF5483898A34A3A14F32DA0"/>
          </w:placeholder>
          <w:text/>
        </w:sdtPr>
        <w:sdtEndPr/>
        <w:sdtContent>
          <w:r>
            <w:t>5403</w:t>
          </w:r>
        </w:sdtContent>
      </w:sdt>
    </w:p>
    <w:p w14:paraId="3B9290AA" w14:textId="3A07CECF" w:rsidR="00CD36CF" w:rsidRDefault="00CD36CF" w:rsidP="00CC1F3B">
      <w:pPr>
        <w:pStyle w:val="Sponsors"/>
      </w:pPr>
      <w:r>
        <w:t xml:space="preserve">By </w:t>
      </w:r>
      <w:sdt>
        <w:sdtPr>
          <w:tag w:val="Sponsors"/>
          <w:id w:val="1589585889"/>
          <w:placeholder>
            <w:docPart w:val="8698867CF84141B683EA96783095B3D0"/>
          </w:placeholder>
          <w:text w:multiLine="1"/>
        </w:sdtPr>
        <w:sdtEndPr/>
        <w:sdtContent>
          <w:r w:rsidR="00B13A91">
            <w:t>Delegate</w:t>
          </w:r>
          <w:r w:rsidR="00574832">
            <w:t>s</w:t>
          </w:r>
          <w:r w:rsidR="00B13A91">
            <w:t xml:space="preserve"> Clark</w:t>
          </w:r>
          <w:r w:rsidR="00574832">
            <w:t>, Lucas, Hite, and McCormick</w:t>
          </w:r>
        </w:sdtContent>
      </w:sdt>
    </w:p>
    <w:p w14:paraId="00C4A61C" w14:textId="4AB0A866" w:rsidR="00E831B3" w:rsidRDefault="00CD36CF" w:rsidP="00E65E66">
      <w:pPr>
        <w:pStyle w:val="References"/>
      </w:pPr>
      <w:r>
        <w:t>[</w:t>
      </w:r>
      <w:sdt>
        <w:sdtPr>
          <w:tag w:val="References"/>
          <w:id w:val="-1043047873"/>
          <w:placeholder>
            <w:docPart w:val="63F9928263094AD388ECFD7F78734FF5"/>
          </w:placeholder>
          <w:text w:multiLine="1"/>
        </w:sdtPr>
        <w:sdtEndPr/>
        <w:sdtContent>
          <w:r w:rsidR="00145D0B">
            <w:t>Introduced February 10, 2026; referred to the Committee on Government Organization</w:t>
          </w:r>
        </w:sdtContent>
      </w:sdt>
      <w:r>
        <w:t>]</w:t>
      </w:r>
    </w:p>
    <w:p w14:paraId="132541F6" w14:textId="534FA038" w:rsidR="00303684" w:rsidRDefault="0000526A" w:rsidP="00CC1F3B">
      <w:pPr>
        <w:pStyle w:val="TitleSection"/>
      </w:pPr>
      <w:r>
        <w:lastRenderedPageBreak/>
        <w:t>A BILL</w:t>
      </w:r>
      <w:r w:rsidR="00954952">
        <w:t xml:space="preserve"> to amend and reenact </w:t>
      </w:r>
      <w:r w:rsidR="00103719" w:rsidRPr="00954952">
        <w:t>§19-36-5</w:t>
      </w:r>
      <w:r w:rsidR="00103719">
        <w:t xml:space="preserve"> of </w:t>
      </w:r>
      <w:r w:rsidR="00954952">
        <w:t xml:space="preserve">the </w:t>
      </w:r>
      <w:r w:rsidR="004B295C">
        <w:t>C</w:t>
      </w:r>
      <w:r w:rsidR="00954952">
        <w:t xml:space="preserve">ode of West Virginia, </w:t>
      </w:r>
      <w:r w:rsidR="004B295C">
        <w:t xml:space="preserve">1931, as amended, </w:t>
      </w:r>
      <w:r w:rsidR="00954952">
        <w:t>relating to</w:t>
      </w:r>
      <w:r w:rsidR="00E65E66">
        <w:t xml:space="preserve"> the agritourism responsibility act; and providing</w:t>
      </w:r>
      <w:r w:rsidR="00954952">
        <w:t xml:space="preserve"> fire safety requirements for agritourism businesses.</w:t>
      </w:r>
    </w:p>
    <w:p w14:paraId="17604047" w14:textId="77777777" w:rsidR="00303684" w:rsidRDefault="00303684" w:rsidP="00CC1F3B">
      <w:pPr>
        <w:pStyle w:val="EnactingClause"/>
      </w:pPr>
      <w:r>
        <w:t>Be it enacted by the Legislature of West Virginia:</w:t>
      </w:r>
    </w:p>
    <w:p w14:paraId="628EB4D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BAF99F" w14:textId="7AC2D819" w:rsidR="00AE3F31" w:rsidRPr="00FE42CA" w:rsidRDefault="004930DE" w:rsidP="00FE42CA">
      <w:pPr>
        <w:pStyle w:val="ArticleHeading"/>
      </w:pPr>
      <w:r w:rsidRPr="00FE42CA">
        <w:t>ARTICLE 36. AGRITOURISM RESPONSIBILITY ACT.</w:t>
      </w:r>
    </w:p>
    <w:p w14:paraId="0CE8534F" w14:textId="2F513069" w:rsidR="00713A3A" w:rsidRDefault="00713A3A" w:rsidP="00713A3A">
      <w:pPr>
        <w:pStyle w:val="SectionHeading"/>
      </w:pPr>
      <w:r>
        <w:t>§19-36-5. Maintenance of property status for certain purposes; exceptions.</w:t>
      </w:r>
    </w:p>
    <w:p w14:paraId="2E2C65DF" w14:textId="3F6C9713" w:rsidR="00713A3A" w:rsidRDefault="00713A3A" w:rsidP="00713A3A">
      <w:pPr>
        <w:pStyle w:val="SectionBody"/>
      </w:pPr>
      <w:r>
        <w:t>(a) Notwithstanding any provision of this code to the contrary, the occurrence of agritourism does not change the nature or use of property that otherwise qualifies as agricultural for building code, zoning, or property tax classification purposes.</w:t>
      </w:r>
    </w:p>
    <w:p w14:paraId="17BC00B9" w14:textId="4F437C3D" w:rsidR="008736AA" w:rsidRDefault="00713A3A" w:rsidP="00713A3A">
      <w:pPr>
        <w:pStyle w:val="SectionBody"/>
        <w:rPr>
          <w:u w:val="single"/>
        </w:rPr>
      </w:pPr>
      <w:r>
        <w:t>(b) An agritourism business</w:t>
      </w:r>
      <w:r w:rsidR="00C37EBC">
        <w:t xml:space="preserve"> </w:t>
      </w:r>
      <w:r>
        <w:t xml:space="preserve">may use certain of its facilities </w:t>
      </w:r>
      <w:r w:rsidRPr="00BA1A2F">
        <w:rPr>
          <w:color w:val="auto"/>
        </w:rPr>
        <w:t xml:space="preserve">for </w:t>
      </w:r>
      <w:r w:rsidRPr="00BA1A2F">
        <w:rPr>
          <w:strike/>
          <w:color w:val="auto"/>
        </w:rPr>
        <w:t xml:space="preserve">occasional </w:t>
      </w:r>
      <w:r w:rsidRPr="00BA1A2F">
        <w:rPr>
          <w:color w:val="auto"/>
        </w:rPr>
        <w:t xml:space="preserve">events </w:t>
      </w:r>
      <w:r>
        <w:t>without complying with building and fire codes applicable to structures used for such purposes on a full-time basis if such facilities are deemed structurally sound and otherwise safe for the intended use</w:t>
      </w:r>
      <w:r w:rsidRPr="0091484E">
        <w:rPr>
          <w:strike/>
          <w:u w:val="single"/>
        </w:rPr>
        <w:t>.</w:t>
      </w:r>
      <w:r w:rsidR="00E65E66">
        <w:rPr>
          <w:u w:val="single"/>
        </w:rPr>
        <w:t>:</w:t>
      </w:r>
      <w:r w:rsidR="000424CD">
        <w:rPr>
          <w:u w:val="single"/>
        </w:rPr>
        <w:t xml:space="preserve"> </w:t>
      </w:r>
      <w:r w:rsidR="00E65E66" w:rsidRPr="00E65E66">
        <w:rPr>
          <w:i/>
          <w:iCs/>
          <w:u w:val="single"/>
        </w:rPr>
        <w:t>P</w:t>
      </w:r>
      <w:r w:rsidR="000424CD" w:rsidRPr="00E65E66">
        <w:rPr>
          <w:i/>
          <w:iCs/>
          <w:u w:val="single"/>
        </w:rPr>
        <w:t>rovided</w:t>
      </w:r>
      <w:r w:rsidR="00E65E66">
        <w:rPr>
          <w:u w:val="single"/>
        </w:rPr>
        <w:t>,</w:t>
      </w:r>
      <w:r w:rsidR="000424CD">
        <w:rPr>
          <w:u w:val="single"/>
        </w:rPr>
        <w:t xml:space="preserve"> </w:t>
      </w:r>
      <w:r w:rsidR="009F2E5F">
        <w:rPr>
          <w:u w:val="single"/>
        </w:rPr>
        <w:t>T</w:t>
      </w:r>
      <w:r w:rsidR="000424CD">
        <w:rPr>
          <w:u w:val="single"/>
        </w:rPr>
        <w:t>hat</w:t>
      </w:r>
      <w:r w:rsidR="00C37EBC">
        <w:rPr>
          <w:u w:val="single"/>
        </w:rPr>
        <w:t xml:space="preserve"> </w:t>
      </w:r>
      <w:r w:rsidR="00F4510D">
        <w:rPr>
          <w:u w:val="single"/>
        </w:rPr>
        <w:t xml:space="preserve">the following facilities shall not be eligible for exemption from </w:t>
      </w:r>
      <w:r w:rsidR="00AD4F75">
        <w:rPr>
          <w:u w:val="single"/>
        </w:rPr>
        <w:t>CSR 87-01</w:t>
      </w:r>
      <w:r w:rsidR="00CC361C">
        <w:rPr>
          <w:u w:val="single"/>
        </w:rPr>
        <w:t>:</w:t>
      </w:r>
    </w:p>
    <w:p w14:paraId="28C0580F" w14:textId="12729C44" w:rsidR="00002833" w:rsidRDefault="00E65E66" w:rsidP="00713A3A">
      <w:pPr>
        <w:pStyle w:val="SectionBody"/>
        <w:rPr>
          <w:u w:val="single"/>
        </w:rPr>
      </w:pPr>
      <w:r>
        <w:rPr>
          <w:u w:val="single"/>
        </w:rPr>
        <w:t>(</w:t>
      </w:r>
      <w:r w:rsidR="00002833">
        <w:rPr>
          <w:u w:val="single"/>
        </w:rPr>
        <w:t>1)</w:t>
      </w:r>
      <w:r w:rsidRPr="00E65E66">
        <w:t xml:space="preserve"> </w:t>
      </w:r>
      <w:r w:rsidR="00002833" w:rsidRPr="008761EB">
        <w:rPr>
          <w:color w:val="auto"/>
        </w:rPr>
        <w:t>Educational facilities other than those used for incidental use such as field trips, club meetings and day trips;</w:t>
      </w:r>
    </w:p>
    <w:p w14:paraId="1D3CC472" w14:textId="5D9AB71B" w:rsidR="00002833" w:rsidRDefault="00E65E66" w:rsidP="00713A3A">
      <w:pPr>
        <w:pStyle w:val="SectionBody"/>
        <w:rPr>
          <w:u w:val="single"/>
        </w:rPr>
      </w:pPr>
      <w:r>
        <w:rPr>
          <w:u w:val="single"/>
        </w:rPr>
        <w:t>(</w:t>
      </w:r>
      <w:r w:rsidR="00002833">
        <w:rPr>
          <w:u w:val="single"/>
        </w:rPr>
        <w:t>2) Daycare facilities</w:t>
      </w:r>
      <w:r w:rsidR="008761EB">
        <w:rPr>
          <w:u w:val="single"/>
        </w:rPr>
        <w:t>;</w:t>
      </w:r>
    </w:p>
    <w:p w14:paraId="539367E5" w14:textId="5F3CC24F" w:rsidR="00002833" w:rsidRDefault="00E65E66" w:rsidP="00713A3A">
      <w:pPr>
        <w:pStyle w:val="SectionBody"/>
        <w:rPr>
          <w:u w:val="single"/>
        </w:rPr>
      </w:pPr>
      <w:r>
        <w:rPr>
          <w:u w:val="single"/>
        </w:rPr>
        <w:t>(</w:t>
      </w:r>
      <w:r w:rsidR="00616FF9">
        <w:rPr>
          <w:u w:val="single"/>
        </w:rPr>
        <w:t xml:space="preserve">3) Correctional </w:t>
      </w:r>
      <w:r w:rsidR="008761EB">
        <w:rPr>
          <w:u w:val="single"/>
        </w:rPr>
        <w:t>facilities</w:t>
      </w:r>
      <w:r w:rsidR="00616FF9">
        <w:rPr>
          <w:u w:val="single"/>
        </w:rPr>
        <w:t>;</w:t>
      </w:r>
    </w:p>
    <w:p w14:paraId="41A0FA6C" w14:textId="6A89098A" w:rsidR="00616FF9" w:rsidRDefault="00E65E66" w:rsidP="00713A3A">
      <w:pPr>
        <w:pStyle w:val="SectionBody"/>
        <w:rPr>
          <w:u w:val="single"/>
        </w:rPr>
      </w:pPr>
      <w:r>
        <w:rPr>
          <w:u w:val="single"/>
        </w:rPr>
        <w:t>(</w:t>
      </w:r>
      <w:r w:rsidR="00616FF9">
        <w:rPr>
          <w:u w:val="single"/>
        </w:rPr>
        <w:t xml:space="preserve">4) Health </w:t>
      </w:r>
      <w:r w:rsidR="00616FF9" w:rsidRPr="00BA1A2F">
        <w:rPr>
          <w:color w:val="auto"/>
          <w:u w:val="single"/>
        </w:rPr>
        <w:t xml:space="preserve">care </w:t>
      </w:r>
      <w:r w:rsidR="003947E0" w:rsidRPr="00BA1A2F">
        <w:rPr>
          <w:color w:val="auto"/>
          <w:u w:val="single"/>
        </w:rPr>
        <w:t xml:space="preserve">or medical treatment </w:t>
      </w:r>
      <w:r w:rsidR="00616FF9">
        <w:rPr>
          <w:u w:val="single"/>
        </w:rPr>
        <w:t>facilities;</w:t>
      </w:r>
      <w:r>
        <w:rPr>
          <w:u w:val="single"/>
        </w:rPr>
        <w:t xml:space="preserve"> and</w:t>
      </w:r>
    </w:p>
    <w:p w14:paraId="70E6EBCF" w14:textId="34A9154E" w:rsidR="00616FF9" w:rsidRDefault="00E65E66" w:rsidP="00713A3A">
      <w:pPr>
        <w:pStyle w:val="SectionBody"/>
        <w:rPr>
          <w:u w:val="single"/>
        </w:rPr>
      </w:pPr>
      <w:r>
        <w:rPr>
          <w:u w:val="single"/>
        </w:rPr>
        <w:t>(</w:t>
      </w:r>
      <w:r w:rsidR="00616FF9">
        <w:rPr>
          <w:u w:val="single"/>
        </w:rPr>
        <w:t>5) Sleeping and lodging facilities</w:t>
      </w:r>
      <w:r w:rsidR="003B026E">
        <w:rPr>
          <w:u w:val="single"/>
        </w:rPr>
        <w:t>.</w:t>
      </w:r>
    </w:p>
    <w:p w14:paraId="07A29EF9" w14:textId="4428C52A" w:rsidR="002A093C" w:rsidRDefault="002A093C" w:rsidP="00713A3A">
      <w:pPr>
        <w:pStyle w:val="SectionBody"/>
        <w:rPr>
          <w:u w:val="single"/>
        </w:rPr>
      </w:pPr>
      <w:r>
        <w:rPr>
          <w:u w:val="single"/>
        </w:rPr>
        <w:t xml:space="preserve">(c) An </w:t>
      </w:r>
      <w:r w:rsidR="00851371">
        <w:rPr>
          <w:u w:val="single"/>
        </w:rPr>
        <w:t xml:space="preserve">eligible </w:t>
      </w:r>
      <w:r>
        <w:rPr>
          <w:u w:val="single"/>
        </w:rPr>
        <w:t>agritourism business</w:t>
      </w:r>
      <w:r w:rsidR="00851371">
        <w:rPr>
          <w:u w:val="single"/>
        </w:rPr>
        <w:t xml:space="preserve"> </w:t>
      </w:r>
      <w:r w:rsidR="00276BA6">
        <w:rPr>
          <w:u w:val="single"/>
        </w:rPr>
        <w:t>involving fully enclosed permitted buildings shall provide the following minimum f</w:t>
      </w:r>
      <w:r w:rsidR="00C55575">
        <w:rPr>
          <w:u w:val="single"/>
        </w:rPr>
        <w:t xml:space="preserve">ire </w:t>
      </w:r>
      <w:r w:rsidR="00276BA6">
        <w:rPr>
          <w:u w:val="single"/>
        </w:rPr>
        <w:t>safety standards</w:t>
      </w:r>
      <w:r w:rsidR="00E65E66">
        <w:rPr>
          <w:u w:val="single"/>
        </w:rPr>
        <w:t>:</w:t>
      </w:r>
    </w:p>
    <w:p w14:paraId="7539D241" w14:textId="66D9106B" w:rsidR="000761EE" w:rsidRDefault="00E65E66" w:rsidP="000761EE">
      <w:pPr>
        <w:pStyle w:val="SectionBody"/>
        <w:rPr>
          <w:u w:val="single"/>
        </w:rPr>
      </w:pPr>
      <w:r>
        <w:rPr>
          <w:u w:val="single"/>
        </w:rPr>
        <w:t>(</w:t>
      </w:r>
      <w:r w:rsidR="00B3591E">
        <w:rPr>
          <w:u w:val="single"/>
        </w:rPr>
        <w:t xml:space="preserve">1) </w:t>
      </w:r>
      <w:r w:rsidR="009E1381">
        <w:rPr>
          <w:u w:val="single"/>
        </w:rPr>
        <w:t>A minimum of two exits</w:t>
      </w:r>
      <w:r w:rsidR="00562FE4">
        <w:rPr>
          <w:u w:val="single"/>
        </w:rPr>
        <w:t xml:space="preserve"> for </w:t>
      </w:r>
      <w:r w:rsidR="00562FE4" w:rsidRPr="00BA1A2F">
        <w:rPr>
          <w:color w:val="auto"/>
          <w:u w:val="single"/>
        </w:rPr>
        <w:t xml:space="preserve">occupancy </w:t>
      </w:r>
      <w:r w:rsidR="007B7E0E" w:rsidRPr="00BA1A2F">
        <w:rPr>
          <w:color w:val="auto"/>
          <w:u w:val="single"/>
        </w:rPr>
        <w:t>for 75</w:t>
      </w:r>
      <w:r w:rsidR="003947E0" w:rsidRPr="00BA1A2F">
        <w:rPr>
          <w:color w:val="auto"/>
          <w:u w:val="single"/>
        </w:rPr>
        <w:t>-</w:t>
      </w:r>
      <w:r w:rsidR="00562FE4" w:rsidRPr="00BA1A2F">
        <w:rPr>
          <w:color w:val="auto"/>
          <w:u w:val="single"/>
        </w:rPr>
        <w:t xml:space="preserve">400 </w:t>
      </w:r>
      <w:r w:rsidR="00562FE4">
        <w:rPr>
          <w:u w:val="single"/>
        </w:rPr>
        <w:t>persons</w:t>
      </w:r>
      <w:r w:rsidR="005641E3">
        <w:rPr>
          <w:u w:val="single"/>
        </w:rPr>
        <w:t xml:space="preserve"> and one additional exit for each 250 persons thereafter</w:t>
      </w:r>
      <w:r w:rsidR="002C6E1C">
        <w:rPr>
          <w:u w:val="single"/>
        </w:rPr>
        <w:t xml:space="preserve"> based on the calculated occupant load</w:t>
      </w:r>
      <w:r w:rsidR="005641E3">
        <w:rPr>
          <w:u w:val="single"/>
        </w:rPr>
        <w:t xml:space="preserve">, </w:t>
      </w:r>
      <w:r w:rsidR="009E1381" w:rsidRPr="008761EB">
        <w:rPr>
          <w:color w:val="auto"/>
          <w:u w:val="single"/>
        </w:rPr>
        <w:t>located remotely from each other, each providing at least 36 inches of clear open width</w:t>
      </w:r>
      <w:r w:rsidR="00C865DD" w:rsidRPr="008761EB">
        <w:rPr>
          <w:color w:val="auto"/>
          <w:u w:val="single"/>
        </w:rPr>
        <w:t xml:space="preserve"> with free swinging doors or panic bars that open outward;</w:t>
      </w:r>
      <w:r w:rsidR="00604DE4" w:rsidRPr="008761EB">
        <w:rPr>
          <w:color w:val="auto"/>
          <w:u w:val="single"/>
        </w:rPr>
        <w:t xml:space="preserve"> provided that </w:t>
      </w:r>
      <w:r w:rsidR="003947E0" w:rsidRPr="008761EB">
        <w:rPr>
          <w:color w:val="auto"/>
          <w:u w:val="single"/>
        </w:rPr>
        <w:t>B</w:t>
      </w:r>
      <w:r w:rsidR="00604DE4">
        <w:rPr>
          <w:u w:val="single"/>
        </w:rPr>
        <w:t>arn-style doors may be used as exits only if they remain unlocked</w:t>
      </w:r>
      <w:r w:rsidR="0070669B">
        <w:rPr>
          <w:u w:val="single"/>
        </w:rPr>
        <w:t xml:space="preserve"> and </w:t>
      </w:r>
      <w:r w:rsidR="008761EB">
        <w:rPr>
          <w:u w:val="single"/>
        </w:rPr>
        <w:t>functional</w:t>
      </w:r>
      <w:r w:rsidR="0070669B">
        <w:rPr>
          <w:u w:val="single"/>
        </w:rPr>
        <w:t xml:space="preserve"> when the building is occupied</w:t>
      </w:r>
      <w:r w:rsidR="000761EE">
        <w:rPr>
          <w:u w:val="single"/>
        </w:rPr>
        <w:t>;</w:t>
      </w:r>
    </w:p>
    <w:p w14:paraId="7D433075" w14:textId="4CF1352E" w:rsidR="0070669B" w:rsidRDefault="00E65E66" w:rsidP="00562FE4">
      <w:pPr>
        <w:pStyle w:val="SectionBody"/>
        <w:rPr>
          <w:u w:val="single"/>
        </w:rPr>
      </w:pPr>
      <w:r>
        <w:rPr>
          <w:u w:val="single"/>
        </w:rPr>
        <w:lastRenderedPageBreak/>
        <w:t>(</w:t>
      </w:r>
      <w:r w:rsidR="00C865DD">
        <w:rPr>
          <w:u w:val="single"/>
        </w:rPr>
        <w:t>2) Exit signs that are clearly visible</w:t>
      </w:r>
      <w:r w:rsidR="00823AA2">
        <w:rPr>
          <w:u w:val="single"/>
        </w:rPr>
        <w:t xml:space="preserve"> and either illuminated or using photoluminescent lettering so they remain visible in low lighting</w:t>
      </w:r>
      <w:r w:rsidR="00604DE4">
        <w:rPr>
          <w:u w:val="single"/>
        </w:rPr>
        <w:t>;</w:t>
      </w:r>
    </w:p>
    <w:p w14:paraId="345A043B" w14:textId="12A574D8" w:rsidR="00787CE8" w:rsidRDefault="00E65E66" w:rsidP="00F85107">
      <w:pPr>
        <w:pStyle w:val="SectionBody"/>
        <w:rPr>
          <w:u w:val="single"/>
        </w:rPr>
      </w:pPr>
      <w:r>
        <w:rPr>
          <w:u w:val="single"/>
        </w:rPr>
        <w:t>(</w:t>
      </w:r>
      <w:r w:rsidR="00607D1F">
        <w:rPr>
          <w:u w:val="single"/>
        </w:rPr>
        <w:t>3) Portable fire extinguishers</w:t>
      </w:r>
      <w:r w:rsidR="001363C9">
        <w:rPr>
          <w:u w:val="single"/>
        </w:rPr>
        <w:t xml:space="preserve"> </w:t>
      </w:r>
      <w:r w:rsidR="001363C9" w:rsidRPr="00BA1A2F">
        <w:rPr>
          <w:color w:val="auto"/>
          <w:u w:val="single"/>
        </w:rPr>
        <w:t xml:space="preserve">appropriately rated for ordinary hazards, </w:t>
      </w:r>
      <w:r w:rsidR="001363C9" w:rsidRPr="008761EB">
        <w:rPr>
          <w:color w:val="auto"/>
          <w:u w:val="single"/>
        </w:rPr>
        <w:t>mounted, and accessible</w:t>
      </w:r>
      <w:r w:rsidR="00BA1A2F">
        <w:rPr>
          <w:color w:val="auto"/>
          <w:u w:val="single"/>
        </w:rPr>
        <w:t xml:space="preserve">, </w:t>
      </w:r>
      <w:r w:rsidR="00205C6F" w:rsidRPr="008761EB">
        <w:rPr>
          <w:color w:val="auto"/>
          <w:u w:val="single"/>
        </w:rPr>
        <w:t>that are installed, inspected, maintained</w:t>
      </w:r>
      <w:r w:rsidR="006B0DD8" w:rsidRPr="008761EB">
        <w:rPr>
          <w:color w:val="auto"/>
          <w:u w:val="single"/>
        </w:rPr>
        <w:t xml:space="preserve"> according to State Fire Code</w:t>
      </w:r>
      <w:r w:rsidR="00205C6F" w:rsidRPr="008761EB">
        <w:rPr>
          <w:color w:val="auto"/>
          <w:u w:val="single"/>
        </w:rPr>
        <w:t xml:space="preserve"> and tagged, mounted and accessible at each exit door</w:t>
      </w:r>
      <w:r w:rsidR="006B0DD8" w:rsidRPr="008761EB">
        <w:rPr>
          <w:color w:val="auto"/>
          <w:u w:val="single"/>
        </w:rPr>
        <w:t xml:space="preserve"> and other locations with no more than 75 feet</w:t>
      </w:r>
      <w:r w:rsidR="00787CE8" w:rsidRPr="008761EB">
        <w:rPr>
          <w:color w:val="auto"/>
          <w:u w:val="single"/>
        </w:rPr>
        <w:t xml:space="preserve"> between each extinguisher in any occupied area</w:t>
      </w:r>
      <w:r>
        <w:rPr>
          <w:color w:val="auto"/>
          <w:u w:val="single"/>
        </w:rPr>
        <w:t>;</w:t>
      </w:r>
    </w:p>
    <w:p w14:paraId="0ACA7120" w14:textId="5E24EB08" w:rsidR="00F85107" w:rsidRDefault="00E65E66" w:rsidP="00F85107">
      <w:pPr>
        <w:pStyle w:val="SectionBody"/>
        <w:rPr>
          <w:u w:val="single"/>
        </w:rPr>
      </w:pPr>
      <w:r>
        <w:rPr>
          <w:u w:val="single"/>
        </w:rPr>
        <w:t>(</w:t>
      </w:r>
      <w:r w:rsidR="00F85107">
        <w:rPr>
          <w:u w:val="single"/>
        </w:rPr>
        <w:t xml:space="preserve">4) </w:t>
      </w:r>
      <w:r w:rsidR="00AF2F93">
        <w:rPr>
          <w:u w:val="single"/>
        </w:rPr>
        <w:t>Fire alarm system detection when occupant load exceeds 300 persons</w:t>
      </w:r>
      <w:r w:rsidR="00BA1A2F">
        <w:rPr>
          <w:u w:val="single"/>
        </w:rPr>
        <w:t xml:space="preserve">, </w:t>
      </w:r>
      <w:r w:rsidR="004B5A45">
        <w:rPr>
          <w:u w:val="single"/>
        </w:rPr>
        <w:t>provided that sprinkler systems shall be required only when the occupant load exceeds 1,000 persons;</w:t>
      </w:r>
    </w:p>
    <w:p w14:paraId="73B3131F" w14:textId="7CA4E9DC" w:rsidR="00F3462B" w:rsidRDefault="00E65E66" w:rsidP="00F85107">
      <w:pPr>
        <w:pStyle w:val="SectionBody"/>
        <w:rPr>
          <w:u w:val="single"/>
        </w:rPr>
      </w:pPr>
      <w:r>
        <w:rPr>
          <w:u w:val="single"/>
        </w:rPr>
        <w:t>(</w:t>
      </w:r>
      <w:r w:rsidR="00F3462B">
        <w:rPr>
          <w:u w:val="single"/>
        </w:rPr>
        <w:t>5) Carbon monoxide</w:t>
      </w:r>
      <w:r w:rsidR="004B5A45">
        <w:rPr>
          <w:u w:val="single"/>
        </w:rPr>
        <w:t xml:space="preserve"> </w:t>
      </w:r>
      <w:r w:rsidR="00F3462B">
        <w:rPr>
          <w:u w:val="single"/>
        </w:rPr>
        <w:t>detection</w:t>
      </w:r>
      <w:r w:rsidR="004B5A45">
        <w:rPr>
          <w:u w:val="single"/>
        </w:rPr>
        <w:t xml:space="preserve"> that is installed and maintained</w:t>
      </w:r>
      <w:r w:rsidR="00F3462B">
        <w:rPr>
          <w:u w:val="single"/>
        </w:rPr>
        <w:t xml:space="preserve"> if the building uses fuel-fired equipment</w:t>
      </w:r>
      <w:r>
        <w:rPr>
          <w:u w:val="single"/>
        </w:rPr>
        <w:t>;</w:t>
      </w:r>
    </w:p>
    <w:p w14:paraId="68193C6C" w14:textId="409897E9" w:rsidR="00997F21" w:rsidRPr="00303AB6" w:rsidRDefault="00E65E66" w:rsidP="00F85107">
      <w:pPr>
        <w:pStyle w:val="SectionBody"/>
        <w:rPr>
          <w:color w:val="auto"/>
          <w:u w:val="single"/>
        </w:rPr>
      </w:pPr>
      <w:r>
        <w:rPr>
          <w:color w:val="auto"/>
          <w:u w:val="single"/>
        </w:rPr>
        <w:t>(</w:t>
      </w:r>
      <w:r w:rsidR="00997F21" w:rsidRPr="00303AB6">
        <w:rPr>
          <w:color w:val="auto"/>
          <w:u w:val="single"/>
        </w:rPr>
        <w:t>6) Posted occupant load for the structure as determined by subsection</w:t>
      </w:r>
      <w:r>
        <w:rPr>
          <w:color w:val="auto"/>
          <w:u w:val="single"/>
        </w:rPr>
        <w:t>(</w:t>
      </w:r>
      <w:r w:rsidR="00F23E27" w:rsidRPr="00303AB6">
        <w:rPr>
          <w:color w:val="auto"/>
          <w:u w:val="single"/>
        </w:rPr>
        <w:t>i</w:t>
      </w:r>
      <w:r>
        <w:rPr>
          <w:color w:val="auto"/>
          <w:u w:val="single"/>
        </w:rPr>
        <w:t>)</w:t>
      </w:r>
      <w:r w:rsidR="00997F21" w:rsidRPr="00303AB6">
        <w:rPr>
          <w:color w:val="auto"/>
          <w:u w:val="single"/>
        </w:rPr>
        <w:t>;</w:t>
      </w:r>
    </w:p>
    <w:p w14:paraId="531D3D3E" w14:textId="20E949C1" w:rsidR="001C7362" w:rsidRDefault="00E65E66" w:rsidP="001C7362">
      <w:pPr>
        <w:pStyle w:val="SectionBody"/>
        <w:rPr>
          <w:u w:val="single"/>
        </w:rPr>
      </w:pPr>
      <w:r>
        <w:rPr>
          <w:u w:val="single"/>
        </w:rPr>
        <w:t>(</w:t>
      </w:r>
      <w:r w:rsidR="001C7362">
        <w:rPr>
          <w:u w:val="single"/>
        </w:rPr>
        <w:t>7) Emergency lighting if the building is windowless, lacks adequate natural lighting to permit safe egress during a power failure or is used during nighttime hours;</w:t>
      </w:r>
    </w:p>
    <w:p w14:paraId="69662C3A" w14:textId="68046ACA" w:rsidR="001C7362" w:rsidRPr="00593F49" w:rsidRDefault="00E65E66" w:rsidP="001C7362">
      <w:pPr>
        <w:pStyle w:val="SectionBody"/>
        <w:rPr>
          <w:color w:val="auto"/>
          <w:u w:val="single"/>
        </w:rPr>
      </w:pPr>
      <w:r>
        <w:rPr>
          <w:color w:val="auto"/>
          <w:u w:val="single"/>
        </w:rPr>
        <w:t>(</w:t>
      </w:r>
      <w:r w:rsidR="001C7362" w:rsidRPr="00593F49">
        <w:rPr>
          <w:color w:val="auto"/>
          <w:u w:val="single"/>
        </w:rPr>
        <w:t>8) Emergency evacuation plan prepared and maintained by the owner or operator of the facility, posted at all exits and inside any interior fully enclosed spaces such as dressing rooms, restrooms or kitchens;</w:t>
      </w:r>
      <w:r>
        <w:rPr>
          <w:color w:val="auto"/>
          <w:u w:val="single"/>
        </w:rPr>
        <w:t xml:space="preserve"> and</w:t>
      </w:r>
    </w:p>
    <w:p w14:paraId="23761ED4" w14:textId="77777777" w:rsidR="00427A56" w:rsidRDefault="00E65E66" w:rsidP="00F85107">
      <w:pPr>
        <w:pStyle w:val="SectionBody"/>
        <w:rPr>
          <w:color w:val="auto"/>
          <w:u w:val="single"/>
        </w:rPr>
      </w:pPr>
      <w:r>
        <w:rPr>
          <w:u w:val="single"/>
        </w:rPr>
        <w:t>(</w:t>
      </w:r>
      <w:r w:rsidR="00783480">
        <w:rPr>
          <w:u w:val="single"/>
        </w:rPr>
        <w:t>9)</w:t>
      </w:r>
      <w:r w:rsidR="00C30683">
        <w:rPr>
          <w:u w:val="single"/>
        </w:rPr>
        <w:t xml:space="preserve"> Kitche</w:t>
      </w:r>
      <w:r w:rsidR="0092162E">
        <w:rPr>
          <w:u w:val="single"/>
        </w:rPr>
        <w:t xml:space="preserve">n </w:t>
      </w:r>
      <w:r w:rsidR="002F6CFE">
        <w:rPr>
          <w:u w:val="single"/>
        </w:rPr>
        <w:t xml:space="preserve">and other spaces where food is prepared using </w:t>
      </w:r>
      <w:r w:rsidR="002F6CFE" w:rsidRPr="00BA1A2F">
        <w:rPr>
          <w:color w:val="auto"/>
          <w:u w:val="single"/>
        </w:rPr>
        <w:t xml:space="preserve">residential </w:t>
      </w:r>
      <w:r w:rsidR="001363C9" w:rsidRPr="00BA1A2F">
        <w:rPr>
          <w:color w:val="auto"/>
          <w:u w:val="single"/>
        </w:rPr>
        <w:t xml:space="preserve">or commercial </w:t>
      </w:r>
      <w:r w:rsidR="002F6CFE" w:rsidRPr="00BA1A2F">
        <w:rPr>
          <w:color w:val="auto"/>
          <w:u w:val="single"/>
        </w:rPr>
        <w:t xml:space="preserve">grade </w:t>
      </w:r>
      <w:r w:rsidR="00B7373E">
        <w:rPr>
          <w:u w:val="single"/>
        </w:rPr>
        <w:t>cooking equipment</w:t>
      </w:r>
      <w:r w:rsidR="0092162E">
        <w:rPr>
          <w:u w:val="single"/>
        </w:rPr>
        <w:t xml:space="preserve"> shall have </w:t>
      </w:r>
      <w:r w:rsidR="005500EE" w:rsidRPr="00CB10B3">
        <w:rPr>
          <w:color w:val="auto"/>
          <w:u w:val="single"/>
        </w:rPr>
        <w:t xml:space="preserve">GFCI electrical receptacles and </w:t>
      </w:r>
      <w:r w:rsidR="0092162E">
        <w:rPr>
          <w:u w:val="single"/>
        </w:rPr>
        <w:t>a Class K fire extinguisher</w:t>
      </w:r>
      <w:r w:rsidR="00B7373E">
        <w:rPr>
          <w:u w:val="single"/>
        </w:rPr>
        <w:t xml:space="preserve"> that is </w:t>
      </w:r>
      <w:r w:rsidR="00B7373E" w:rsidRPr="00303AB6">
        <w:rPr>
          <w:color w:val="auto"/>
          <w:u w:val="single"/>
        </w:rPr>
        <w:t xml:space="preserve">maintained and </w:t>
      </w:r>
      <w:r w:rsidR="00B7373E">
        <w:rPr>
          <w:u w:val="single"/>
        </w:rPr>
        <w:t>readily available</w:t>
      </w:r>
      <w:r w:rsidR="00842B3C" w:rsidRPr="00303AB6">
        <w:rPr>
          <w:color w:val="auto"/>
          <w:u w:val="single"/>
        </w:rPr>
        <w:t>, provided that kitchens</w:t>
      </w:r>
      <w:r w:rsidR="006D050E" w:rsidRPr="00303AB6">
        <w:rPr>
          <w:color w:val="auto"/>
          <w:u w:val="single"/>
        </w:rPr>
        <w:t xml:space="preserve"> and other interior </w:t>
      </w:r>
      <w:r w:rsidR="00B7373E" w:rsidRPr="00303AB6">
        <w:rPr>
          <w:color w:val="auto"/>
          <w:u w:val="single"/>
        </w:rPr>
        <w:t>food preparation</w:t>
      </w:r>
      <w:r w:rsidR="006D050E" w:rsidRPr="00303AB6">
        <w:rPr>
          <w:color w:val="auto"/>
          <w:u w:val="single"/>
        </w:rPr>
        <w:t xml:space="preserve"> spaces</w:t>
      </w:r>
      <w:r w:rsidR="00842B3C" w:rsidRPr="00303AB6">
        <w:rPr>
          <w:color w:val="auto"/>
          <w:u w:val="single"/>
        </w:rPr>
        <w:t xml:space="preserve"> using commercial-grade cooking equipment </w:t>
      </w:r>
      <w:r w:rsidR="006D050E" w:rsidRPr="00303AB6">
        <w:rPr>
          <w:color w:val="auto"/>
          <w:u w:val="single"/>
        </w:rPr>
        <w:t>also shall comply</w:t>
      </w:r>
      <w:r w:rsidR="00B7373E" w:rsidRPr="00303AB6">
        <w:rPr>
          <w:color w:val="auto"/>
          <w:u w:val="single"/>
        </w:rPr>
        <w:t xml:space="preserve"> with NFPA 96 and NFPA 17A and be installed by a licensed fire protection contractor</w:t>
      </w:r>
      <w:r w:rsidR="003505B4" w:rsidRPr="00303AB6">
        <w:rPr>
          <w:color w:val="auto"/>
          <w:u w:val="single"/>
        </w:rPr>
        <w:t>.</w:t>
      </w:r>
    </w:p>
    <w:p w14:paraId="43E27CD9" w14:textId="304007C0" w:rsidR="008E6C50" w:rsidRPr="004D202F" w:rsidRDefault="00F23E27" w:rsidP="00F85107">
      <w:pPr>
        <w:pStyle w:val="SectionBody"/>
        <w:rPr>
          <w:color w:val="auto"/>
          <w:u w:val="single"/>
        </w:rPr>
      </w:pPr>
      <w:r>
        <w:rPr>
          <w:u w:val="single"/>
        </w:rPr>
        <w:t>(</w:t>
      </w:r>
      <w:r w:rsidR="00997F21">
        <w:rPr>
          <w:u w:val="single"/>
        </w:rPr>
        <w:t>d</w:t>
      </w:r>
      <w:r w:rsidR="008E6C50">
        <w:rPr>
          <w:u w:val="single"/>
        </w:rPr>
        <w:t>) Unless determined</w:t>
      </w:r>
      <w:r w:rsidR="00BA1A2F">
        <w:rPr>
          <w:u w:val="single"/>
        </w:rPr>
        <w:t xml:space="preserve"> </w:t>
      </w:r>
      <w:r w:rsidR="00AB5FD6">
        <w:rPr>
          <w:u w:val="single"/>
        </w:rPr>
        <w:t xml:space="preserve">that </w:t>
      </w:r>
      <w:r w:rsidR="0025388C">
        <w:rPr>
          <w:u w:val="single"/>
        </w:rPr>
        <w:t>an imminent danger</w:t>
      </w:r>
      <w:r w:rsidR="00AB5FD6">
        <w:rPr>
          <w:u w:val="single"/>
        </w:rPr>
        <w:t xml:space="preserve"> exists</w:t>
      </w:r>
      <w:r w:rsidR="0025388C">
        <w:rPr>
          <w:u w:val="single"/>
        </w:rPr>
        <w:t xml:space="preserve">, all existing electrical wiring, fixtures, appliances and </w:t>
      </w:r>
      <w:r w:rsidR="0025388C" w:rsidRPr="00BA1A2F">
        <w:rPr>
          <w:color w:val="auto"/>
          <w:u w:val="single"/>
        </w:rPr>
        <w:t xml:space="preserve">equipment </w:t>
      </w:r>
      <w:r w:rsidR="00D50DC7" w:rsidRPr="00BA1A2F">
        <w:rPr>
          <w:color w:val="auto"/>
          <w:u w:val="single"/>
        </w:rPr>
        <w:t xml:space="preserve">that have already gained </w:t>
      </w:r>
      <w:r w:rsidR="00D4439C" w:rsidRPr="00BA1A2F">
        <w:rPr>
          <w:color w:val="auto"/>
          <w:u w:val="single"/>
        </w:rPr>
        <w:t xml:space="preserve">an agritourism exemption from the department </w:t>
      </w:r>
      <w:r w:rsidR="0025388C" w:rsidRPr="00BA1A2F">
        <w:rPr>
          <w:color w:val="auto"/>
          <w:u w:val="single"/>
        </w:rPr>
        <w:t>shall be permitted to</w:t>
      </w:r>
      <w:r w:rsidR="00F918D5" w:rsidRPr="00BA1A2F">
        <w:rPr>
          <w:color w:val="auto"/>
          <w:u w:val="single"/>
        </w:rPr>
        <w:t xml:space="preserve"> </w:t>
      </w:r>
      <w:r w:rsidR="00E140BC" w:rsidRPr="00BA1A2F">
        <w:rPr>
          <w:color w:val="auto"/>
          <w:u w:val="single"/>
        </w:rPr>
        <w:t>continue operation</w:t>
      </w:r>
      <w:r w:rsidR="00E65E66">
        <w:rPr>
          <w:color w:val="auto"/>
          <w:u w:val="single"/>
        </w:rPr>
        <w:t>:</w:t>
      </w:r>
      <w:r w:rsidR="00F918D5" w:rsidRPr="00BA1A2F">
        <w:rPr>
          <w:color w:val="auto"/>
          <w:u w:val="single"/>
        </w:rPr>
        <w:t xml:space="preserve"> </w:t>
      </w:r>
      <w:r w:rsidR="00DB15CC" w:rsidRPr="00E65E66">
        <w:rPr>
          <w:i/>
          <w:iCs/>
          <w:color w:val="auto"/>
          <w:u w:val="single"/>
        </w:rPr>
        <w:t>Provided</w:t>
      </w:r>
      <w:r w:rsidR="00DB15CC" w:rsidRPr="00DB15CC">
        <w:rPr>
          <w:color w:val="auto"/>
          <w:u w:val="single"/>
        </w:rPr>
        <w:t xml:space="preserve">, </w:t>
      </w:r>
      <w:r w:rsidR="00E65E66">
        <w:rPr>
          <w:color w:val="auto"/>
          <w:u w:val="single"/>
        </w:rPr>
        <w:t>T</w:t>
      </w:r>
      <w:r w:rsidR="00DB15CC" w:rsidRPr="00DB15CC">
        <w:rPr>
          <w:color w:val="auto"/>
          <w:u w:val="single"/>
        </w:rPr>
        <w:t xml:space="preserve">hat </w:t>
      </w:r>
      <w:r w:rsidR="00DB15CC">
        <w:rPr>
          <w:color w:val="auto"/>
          <w:u w:val="single"/>
        </w:rPr>
        <w:t xml:space="preserve">new agritourism </w:t>
      </w:r>
      <w:r w:rsidR="00DB15CC" w:rsidRPr="00DB15CC">
        <w:rPr>
          <w:color w:val="auto"/>
          <w:u w:val="single"/>
        </w:rPr>
        <w:t>structures</w:t>
      </w:r>
      <w:r w:rsidR="0025388C" w:rsidRPr="00DB15CC">
        <w:rPr>
          <w:color w:val="auto"/>
          <w:u w:val="single"/>
        </w:rPr>
        <w:t xml:space="preserve"> be maintained in accordance with the edition of the N</w:t>
      </w:r>
      <w:r w:rsidR="000E5215" w:rsidRPr="00DB15CC">
        <w:rPr>
          <w:color w:val="auto"/>
          <w:u w:val="single"/>
        </w:rPr>
        <w:t xml:space="preserve">FPA 70 </w:t>
      </w:r>
      <w:r w:rsidR="004D202F">
        <w:rPr>
          <w:color w:val="auto"/>
          <w:u w:val="single"/>
        </w:rPr>
        <w:t xml:space="preserve">(National Electrical Code) </w:t>
      </w:r>
      <w:r w:rsidR="000E5215" w:rsidRPr="00DB15CC">
        <w:rPr>
          <w:color w:val="auto"/>
          <w:u w:val="single"/>
        </w:rPr>
        <w:t>in effect at the time of installation</w:t>
      </w:r>
      <w:r w:rsidR="000E5215" w:rsidRPr="004D202F">
        <w:rPr>
          <w:color w:val="auto"/>
          <w:u w:val="single"/>
        </w:rPr>
        <w:t>;</w:t>
      </w:r>
      <w:r w:rsidR="00E76162" w:rsidRPr="004D202F">
        <w:rPr>
          <w:color w:val="auto"/>
          <w:u w:val="single"/>
        </w:rPr>
        <w:t xml:space="preserve"> provided that where it is determined that imminent danger exists</w:t>
      </w:r>
      <w:r w:rsidR="003275BB" w:rsidRPr="004D202F">
        <w:rPr>
          <w:color w:val="auto"/>
          <w:u w:val="single"/>
        </w:rPr>
        <w:t>,</w:t>
      </w:r>
      <w:r w:rsidR="00007379" w:rsidRPr="004D202F">
        <w:rPr>
          <w:color w:val="auto"/>
          <w:u w:val="single"/>
        </w:rPr>
        <w:t xml:space="preserve"> </w:t>
      </w:r>
      <w:r w:rsidR="003275BB" w:rsidRPr="004D202F">
        <w:rPr>
          <w:color w:val="auto"/>
          <w:u w:val="single"/>
        </w:rPr>
        <w:t xml:space="preserve">fire </w:t>
      </w:r>
      <w:r w:rsidR="003275BB" w:rsidRPr="004D202F">
        <w:rPr>
          <w:color w:val="auto"/>
          <w:u w:val="single"/>
        </w:rPr>
        <w:lastRenderedPageBreak/>
        <w:t xml:space="preserve">code authorities are authorized to </w:t>
      </w:r>
      <w:r w:rsidR="003449BD" w:rsidRPr="004D202F">
        <w:rPr>
          <w:color w:val="auto"/>
          <w:u w:val="single"/>
        </w:rPr>
        <w:t>order repairs to ensure the building</w:t>
      </w:r>
      <w:r w:rsidR="006C3F1F" w:rsidRPr="004D202F">
        <w:rPr>
          <w:color w:val="auto"/>
          <w:u w:val="single"/>
        </w:rPr>
        <w:t xml:space="preserve"> is safe for occupancy</w:t>
      </w:r>
      <w:r w:rsidR="003505B4" w:rsidRPr="004D202F">
        <w:rPr>
          <w:color w:val="auto"/>
          <w:u w:val="single"/>
        </w:rPr>
        <w:t>.</w:t>
      </w:r>
    </w:p>
    <w:p w14:paraId="60A40F83" w14:textId="2618E486" w:rsidR="00770A00" w:rsidRPr="009A32DF" w:rsidRDefault="00F23E27" w:rsidP="00F85107">
      <w:pPr>
        <w:pStyle w:val="SectionBody"/>
        <w:rPr>
          <w:color w:val="auto"/>
          <w:u w:val="single"/>
        </w:rPr>
      </w:pPr>
      <w:r w:rsidRPr="009A32DF">
        <w:rPr>
          <w:color w:val="auto"/>
          <w:u w:val="single"/>
        </w:rPr>
        <w:t>(</w:t>
      </w:r>
      <w:r w:rsidR="00997F21" w:rsidRPr="009A32DF">
        <w:rPr>
          <w:color w:val="auto"/>
          <w:u w:val="single"/>
        </w:rPr>
        <w:t>e</w:t>
      </w:r>
      <w:r w:rsidR="00770A00" w:rsidRPr="009A32DF">
        <w:rPr>
          <w:color w:val="auto"/>
          <w:u w:val="single"/>
        </w:rPr>
        <w:t xml:space="preserve">) </w:t>
      </w:r>
      <w:r w:rsidR="00AB7EEA" w:rsidRPr="009A32DF">
        <w:rPr>
          <w:color w:val="auto"/>
          <w:u w:val="single"/>
        </w:rPr>
        <w:t>Unless expressly authorized</w:t>
      </w:r>
      <w:r w:rsidR="00A9517B" w:rsidRPr="009A32DF">
        <w:rPr>
          <w:color w:val="auto"/>
          <w:u w:val="single"/>
        </w:rPr>
        <w:t xml:space="preserve"> by the authority having jurisdiction</w:t>
      </w:r>
      <w:r w:rsidR="00CB7C40" w:rsidRPr="009A32DF">
        <w:rPr>
          <w:color w:val="auto"/>
          <w:u w:val="single"/>
        </w:rPr>
        <w:t>, o</w:t>
      </w:r>
      <w:r w:rsidR="00770A00" w:rsidRPr="009A32DF">
        <w:rPr>
          <w:color w:val="auto"/>
          <w:u w:val="single"/>
        </w:rPr>
        <w:t>pen flame devices</w:t>
      </w:r>
      <w:r w:rsidR="00CB7C40" w:rsidRPr="009A32DF">
        <w:rPr>
          <w:color w:val="auto"/>
          <w:u w:val="single"/>
        </w:rPr>
        <w:t>, indoor pyrotechnics</w:t>
      </w:r>
      <w:r w:rsidR="00F269B2" w:rsidRPr="009A32DF">
        <w:rPr>
          <w:color w:val="auto"/>
          <w:u w:val="single"/>
        </w:rPr>
        <w:t>, spark-producing devi</w:t>
      </w:r>
      <w:r w:rsidR="00300684" w:rsidRPr="009A32DF">
        <w:rPr>
          <w:color w:val="auto"/>
          <w:u w:val="single"/>
        </w:rPr>
        <w:t>c</w:t>
      </w:r>
      <w:r w:rsidR="00F269B2" w:rsidRPr="009A32DF">
        <w:rPr>
          <w:color w:val="auto"/>
          <w:u w:val="single"/>
        </w:rPr>
        <w:t>es and flame effects</w:t>
      </w:r>
      <w:r w:rsidR="00770A00" w:rsidRPr="009A32DF">
        <w:rPr>
          <w:color w:val="auto"/>
          <w:u w:val="single"/>
        </w:rPr>
        <w:t xml:space="preserve"> are pro</w:t>
      </w:r>
      <w:r w:rsidR="0021325B" w:rsidRPr="009A32DF">
        <w:rPr>
          <w:color w:val="auto"/>
          <w:u w:val="single"/>
        </w:rPr>
        <w:t>hibited unless the building is equipped with a compliant automatic sprinkler system</w:t>
      </w:r>
      <w:r w:rsidR="00366FDF" w:rsidRPr="009A32DF">
        <w:rPr>
          <w:color w:val="auto"/>
          <w:u w:val="single"/>
        </w:rPr>
        <w:t>,</w:t>
      </w:r>
      <w:r w:rsidR="004A6779" w:rsidRPr="009A32DF">
        <w:rPr>
          <w:color w:val="auto"/>
          <w:u w:val="single"/>
        </w:rPr>
        <w:t xml:space="preserve"> provided that the authority having jurisdiction retains the authority to prohibit any or all open flames or other sources of ignition where circumstances make such conditions haza</w:t>
      </w:r>
      <w:r w:rsidR="00F014E7" w:rsidRPr="009A32DF">
        <w:rPr>
          <w:color w:val="auto"/>
          <w:u w:val="single"/>
        </w:rPr>
        <w:t>rdous to life safety;</w:t>
      </w:r>
    </w:p>
    <w:p w14:paraId="7A28E355" w14:textId="31E9E2AD" w:rsidR="00D140C7" w:rsidRDefault="00F23E27" w:rsidP="00F85107">
      <w:pPr>
        <w:pStyle w:val="SectionBody"/>
        <w:rPr>
          <w:u w:val="single"/>
        </w:rPr>
      </w:pPr>
      <w:r>
        <w:rPr>
          <w:u w:val="single"/>
        </w:rPr>
        <w:t>(f</w:t>
      </w:r>
      <w:r w:rsidR="00D140C7">
        <w:rPr>
          <w:u w:val="single"/>
        </w:rPr>
        <w:t>) Overnight lodging or sleeping is prohibited unless the building complies with all requirements of the West Virginia State Fire Code</w:t>
      </w:r>
      <w:r w:rsidR="003505B4">
        <w:rPr>
          <w:u w:val="single"/>
        </w:rPr>
        <w:t>.</w:t>
      </w:r>
    </w:p>
    <w:p w14:paraId="38604255" w14:textId="77777777" w:rsidR="00427A56" w:rsidRDefault="00F23E27" w:rsidP="00F85107">
      <w:pPr>
        <w:pStyle w:val="SectionBody"/>
        <w:rPr>
          <w:color w:val="auto"/>
          <w:u w:val="single"/>
        </w:rPr>
      </w:pPr>
      <w:r>
        <w:rPr>
          <w:u w:val="single"/>
        </w:rPr>
        <w:t>(g</w:t>
      </w:r>
      <w:r w:rsidR="009A4CC2">
        <w:rPr>
          <w:u w:val="single"/>
        </w:rPr>
        <w:t>) Overall structure height shall not exceed two stories</w:t>
      </w:r>
      <w:r w:rsidR="00D90F80">
        <w:rPr>
          <w:u w:val="single"/>
        </w:rPr>
        <w:t xml:space="preserve">, provided that a second floor used for assembly shall have a means of egress </w:t>
      </w:r>
      <w:r w:rsidR="00C73024">
        <w:rPr>
          <w:u w:val="single"/>
        </w:rPr>
        <w:t xml:space="preserve">and fire extinguishers </w:t>
      </w:r>
      <w:r w:rsidR="00D90F80" w:rsidRPr="009A32DF">
        <w:rPr>
          <w:color w:val="auto"/>
          <w:u w:val="single"/>
        </w:rPr>
        <w:t>equivalent to the first floor, including the number of exits, exit placement</w:t>
      </w:r>
      <w:r w:rsidR="00C73024" w:rsidRPr="009A32DF">
        <w:rPr>
          <w:color w:val="auto"/>
          <w:u w:val="single"/>
        </w:rPr>
        <w:t>, door</w:t>
      </w:r>
      <w:r w:rsidR="00D90F80" w:rsidRPr="009A32DF">
        <w:rPr>
          <w:color w:val="auto"/>
          <w:u w:val="single"/>
        </w:rPr>
        <w:t xml:space="preserve"> width</w:t>
      </w:r>
      <w:r w:rsidR="00C73024" w:rsidRPr="009A32DF">
        <w:rPr>
          <w:color w:val="auto"/>
          <w:u w:val="single"/>
        </w:rPr>
        <w:t xml:space="preserve"> and minimum distance between fire extinguishers</w:t>
      </w:r>
      <w:r w:rsidR="003505B4" w:rsidRPr="009A32DF">
        <w:rPr>
          <w:color w:val="auto"/>
          <w:u w:val="single"/>
        </w:rPr>
        <w:t>.</w:t>
      </w:r>
    </w:p>
    <w:p w14:paraId="0D3FF0B5" w14:textId="37A7B890" w:rsidR="003910D0" w:rsidRDefault="003910D0" w:rsidP="00F85107">
      <w:pPr>
        <w:pStyle w:val="SectionBody"/>
        <w:rPr>
          <w:color w:val="auto"/>
          <w:u w:val="single"/>
        </w:rPr>
      </w:pPr>
      <w:r w:rsidRPr="009A32DF">
        <w:rPr>
          <w:color w:val="auto"/>
          <w:u w:val="single"/>
        </w:rPr>
        <w:t>(</w:t>
      </w:r>
      <w:r w:rsidR="00F23E27" w:rsidRPr="009A32DF">
        <w:rPr>
          <w:color w:val="auto"/>
          <w:u w:val="single"/>
        </w:rPr>
        <w:t>h</w:t>
      </w:r>
      <w:r w:rsidRPr="009A32DF">
        <w:rPr>
          <w:color w:val="auto"/>
          <w:u w:val="single"/>
        </w:rPr>
        <w:t>) The Office of the State Fire Marshal or the local</w:t>
      </w:r>
      <w:r w:rsidR="0029161F" w:rsidRPr="009A32DF">
        <w:rPr>
          <w:color w:val="auto"/>
          <w:u w:val="single"/>
        </w:rPr>
        <w:t xml:space="preserve"> authority having jurisdiction must perform an initial inspection of any agritourism business seeking an exemption from state fire code</w:t>
      </w:r>
      <w:r w:rsidR="000C3E50" w:rsidRPr="009A32DF">
        <w:rPr>
          <w:color w:val="auto"/>
          <w:u w:val="single"/>
        </w:rPr>
        <w:t xml:space="preserve"> and </w:t>
      </w:r>
      <w:r w:rsidR="004E3A9D" w:rsidRPr="009A32DF">
        <w:rPr>
          <w:color w:val="auto"/>
          <w:u w:val="single"/>
        </w:rPr>
        <w:t>provide</w:t>
      </w:r>
      <w:r w:rsidR="00822F37" w:rsidRPr="009A32DF">
        <w:rPr>
          <w:color w:val="auto"/>
          <w:u w:val="single"/>
        </w:rPr>
        <w:t xml:space="preserve"> a written report </w:t>
      </w:r>
      <w:r w:rsidR="004E3A9D" w:rsidRPr="009A32DF">
        <w:rPr>
          <w:color w:val="auto"/>
          <w:u w:val="single"/>
        </w:rPr>
        <w:t xml:space="preserve">on that inspection to the </w:t>
      </w:r>
      <w:r w:rsidR="00822F37" w:rsidRPr="009A32DF">
        <w:rPr>
          <w:color w:val="auto"/>
          <w:u w:val="single"/>
        </w:rPr>
        <w:t>property owner and the West Virginia Department</w:t>
      </w:r>
      <w:r w:rsidR="004E3A9D" w:rsidRPr="009A32DF">
        <w:rPr>
          <w:color w:val="auto"/>
          <w:u w:val="single"/>
        </w:rPr>
        <w:t xml:space="preserve"> of</w:t>
      </w:r>
      <w:r w:rsidR="002405C3" w:rsidRPr="009A32DF">
        <w:rPr>
          <w:color w:val="auto"/>
          <w:u w:val="single"/>
        </w:rPr>
        <w:t xml:space="preserve"> Agriculture before the Department</w:t>
      </w:r>
      <w:r w:rsidR="009A32DF">
        <w:rPr>
          <w:color w:val="auto"/>
          <w:u w:val="single"/>
        </w:rPr>
        <w:t xml:space="preserve"> determines eligibility for exemptio</w:t>
      </w:r>
      <w:r w:rsidR="00BA1A2F">
        <w:rPr>
          <w:color w:val="auto"/>
          <w:u w:val="single"/>
        </w:rPr>
        <w:t>n.</w:t>
      </w:r>
    </w:p>
    <w:p w14:paraId="2C3DC56E" w14:textId="4E1157FF" w:rsidR="00663062" w:rsidRPr="009A32DF" w:rsidRDefault="00F23E27" w:rsidP="00F85107">
      <w:pPr>
        <w:pStyle w:val="SectionBody"/>
        <w:rPr>
          <w:color w:val="auto"/>
          <w:u w:val="single"/>
        </w:rPr>
      </w:pPr>
      <w:r w:rsidRPr="009A32DF">
        <w:rPr>
          <w:color w:val="auto"/>
          <w:u w:val="single"/>
        </w:rPr>
        <w:t>(i</w:t>
      </w:r>
      <w:r w:rsidR="00663062" w:rsidRPr="009A32DF">
        <w:rPr>
          <w:color w:val="auto"/>
          <w:u w:val="single"/>
        </w:rPr>
        <w:t xml:space="preserve">) Occupant load shall be </w:t>
      </w:r>
      <w:r w:rsidR="00DF7539" w:rsidRPr="009A32DF">
        <w:rPr>
          <w:color w:val="auto"/>
          <w:u w:val="single"/>
        </w:rPr>
        <w:t>determined by dividing the occupiable square footage by seven persons</w:t>
      </w:r>
      <w:r w:rsidR="000339E5" w:rsidRPr="009A32DF">
        <w:rPr>
          <w:color w:val="auto"/>
          <w:u w:val="single"/>
        </w:rPr>
        <w:t xml:space="preserve"> for assembly use or divided by 30 persons if the space is used for</w:t>
      </w:r>
      <w:r w:rsidR="001A677B" w:rsidRPr="009A32DF">
        <w:rPr>
          <w:color w:val="auto"/>
          <w:u w:val="single"/>
        </w:rPr>
        <w:t xml:space="preserve"> other </w:t>
      </w:r>
      <w:r w:rsidR="001C205C" w:rsidRPr="009A32DF">
        <w:rPr>
          <w:color w:val="auto"/>
          <w:u w:val="single"/>
        </w:rPr>
        <w:t>purposes other</w:t>
      </w:r>
      <w:r w:rsidR="001A677B" w:rsidRPr="009A32DF">
        <w:rPr>
          <w:color w:val="auto"/>
          <w:u w:val="single"/>
        </w:rPr>
        <w:t xml:space="preserve"> than assembly</w:t>
      </w:r>
      <w:r w:rsidR="009A32DF">
        <w:rPr>
          <w:color w:val="auto"/>
          <w:u w:val="single"/>
        </w:rPr>
        <w:t>. O</w:t>
      </w:r>
      <w:r w:rsidR="001A677B" w:rsidRPr="009A32DF">
        <w:rPr>
          <w:color w:val="auto"/>
          <w:u w:val="single"/>
        </w:rPr>
        <w:t>ccupi</w:t>
      </w:r>
      <w:r w:rsidR="001C205C" w:rsidRPr="009A32DF">
        <w:rPr>
          <w:color w:val="auto"/>
          <w:u w:val="single"/>
        </w:rPr>
        <w:t>able</w:t>
      </w:r>
      <w:r w:rsidR="001A677B" w:rsidRPr="009A32DF">
        <w:rPr>
          <w:color w:val="auto"/>
          <w:u w:val="single"/>
        </w:rPr>
        <w:t xml:space="preserve"> areas include assembly spaces, restrooms, corridors and other spaces intended for human use</w:t>
      </w:r>
      <w:r w:rsidR="009A32DF">
        <w:rPr>
          <w:color w:val="auto"/>
          <w:u w:val="single"/>
        </w:rPr>
        <w:t>;</w:t>
      </w:r>
      <w:r w:rsidR="001A677B" w:rsidRPr="009A32DF">
        <w:rPr>
          <w:color w:val="auto"/>
          <w:u w:val="single"/>
        </w:rPr>
        <w:t xml:space="preserve"> provided that mechanical rooms, storage areas and other non-occupiable spaces shall not be included in square footage.</w:t>
      </w:r>
    </w:p>
    <w:p w14:paraId="75FBD8B3" w14:textId="609A001C" w:rsidR="003A1F87" w:rsidRDefault="00E03A58" w:rsidP="00F85107">
      <w:pPr>
        <w:pStyle w:val="SectionBody"/>
        <w:rPr>
          <w:u w:val="single"/>
        </w:rPr>
      </w:pPr>
      <w:r>
        <w:rPr>
          <w:u w:val="single"/>
        </w:rPr>
        <w:t>(</w:t>
      </w:r>
      <w:r w:rsidR="000A7FD9">
        <w:rPr>
          <w:u w:val="single"/>
        </w:rPr>
        <w:t>j</w:t>
      </w:r>
      <w:r w:rsidR="003A1F87">
        <w:rPr>
          <w:u w:val="single"/>
        </w:rPr>
        <w:t>) Unless required other</w:t>
      </w:r>
      <w:r w:rsidR="004C577A">
        <w:rPr>
          <w:u w:val="single"/>
        </w:rPr>
        <w:t xml:space="preserve">wise, the following buildings </w:t>
      </w:r>
      <w:r w:rsidR="002A3F29">
        <w:rPr>
          <w:u w:val="single"/>
        </w:rPr>
        <w:t xml:space="preserve">are not subject to the provisions of </w:t>
      </w:r>
      <w:r w:rsidR="00983DB9">
        <w:rPr>
          <w:u w:val="single"/>
        </w:rPr>
        <w:t>this article</w:t>
      </w:r>
      <w:r w:rsidR="002A3F29">
        <w:rPr>
          <w:u w:val="single"/>
        </w:rPr>
        <w:t xml:space="preserve">: </w:t>
      </w:r>
    </w:p>
    <w:p w14:paraId="7CF0C32F" w14:textId="67E461B3" w:rsidR="002A3F29" w:rsidRDefault="00E65E66" w:rsidP="00F85107">
      <w:pPr>
        <w:pStyle w:val="SectionBody"/>
        <w:rPr>
          <w:u w:val="single"/>
        </w:rPr>
      </w:pPr>
      <w:r>
        <w:rPr>
          <w:u w:val="single"/>
        </w:rPr>
        <w:t>(</w:t>
      </w:r>
      <w:r w:rsidR="002A3F29">
        <w:rPr>
          <w:u w:val="single"/>
        </w:rPr>
        <w:t>1) Gazebos;</w:t>
      </w:r>
    </w:p>
    <w:p w14:paraId="285217BB" w14:textId="1024A542" w:rsidR="002A3F29" w:rsidRDefault="00E65E66" w:rsidP="00F85107">
      <w:pPr>
        <w:pStyle w:val="SectionBody"/>
        <w:rPr>
          <w:u w:val="single"/>
        </w:rPr>
      </w:pPr>
      <w:r>
        <w:rPr>
          <w:u w:val="single"/>
        </w:rPr>
        <w:t>(</w:t>
      </w:r>
      <w:r w:rsidR="002A3F29">
        <w:rPr>
          <w:u w:val="single"/>
        </w:rPr>
        <w:t>2) Pavilions;</w:t>
      </w:r>
    </w:p>
    <w:p w14:paraId="7971628C" w14:textId="6A23D975" w:rsidR="002A3F29" w:rsidRDefault="00E65E66" w:rsidP="00F85107">
      <w:pPr>
        <w:pStyle w:val="SectionBody"/>
        <w:rPr>
          <w:u w:val="single"/>
        </w:rPr>
      </w:pPr>
      <w:r>
        <w:rPr>
          <w:u w:val="single"/>
        </w:rPr>
        <w:t>(</w:t>
      </w:r>
      <w:r w:rsidR="002A3F29">
        <w:rPr>
          <w:u w:val="single"/>
        </w:rPr>
        <w:t>3) Open-wall barns;</w:t>
      </w:r>
    </w:p>
    <w:p w14:paraId="2F2BEAF9" w14:textId="25CE093E" w:rsidR="001C7362" w:rsidRDefault="00E65E66" w:rsidP="00D96EAA">
      <w:pPr>
        <w:pStyle w:val="SectionBody"/>
        <w:rPr>
          <w:u w:val="single"/>
        </w:rPr>
      </w:pPr>
      <w:r>
        <w:rPr>
          <w:u w:val="single"/>
        </w:rPr>
        <w:t>(</w:t>
      </w:r>
      <w:r w:rsidR="002A3F29">
        <w:rPr>
          <w:u w:val="single"/>
        </w:rPr>
        <w:t>4) Other similar open-air facilities</w:t>
      </w:r>
      <w:r w:rsidR="003947E0">
        <w:rPr>
          <w:u w:val="single"/>
        </w:rPr>
        <w:t>;</w:t>
      </w:r>
    </w:p>
    <w:p w14:paraId="7435AD06" w14:textId="423723C5" w:rsidR="003947E0" w:rsidRPr="00BA1A2F" w:rsidRDefault="00E65E66" w:rsidP="00D96EAA">
      <w:pPr>
        <w:pStyle w:val="SectionBody"/>
        <w:rPr>
          <w:color w:val="auto"/>
          <w:u w:val="single"/>
        </w:rPr>
      </w:pPr>
      <w:r>
        <w:rPr>
          <w:color w:val="auto"/>
          <w:u w:val="single"/>
        </w:rPr>
        <w:t>(</w:t>
      </w:r>
      <w:r w:rsidR="003947E0" w:rsidRPr="00BA1A2F">
        <w:rPr>
          <w:color w:val="auto"/>
          <w:u w:val="single"/>
        </w:rPr>
        <w:t>5) Greenhouses;</w:t>
      </w:r>
    </w:p>
    <w:p w14:paraId="69FC247B" w14:textId="06A2C77B" w:rsidR="003947E0" w:rsidRPr="00BA1A2F" w:rsidRDefault="00E65E66" w:rsidP="00D96EAA">
      <w:pPr>
        <w:pStyle w:val="SectionBody"/>
        <w:rPr>
          <w:color w:val="auto"/>
          <w:u w:val="single"/>
        </w:rPr>
      </w:pPr>
      <w:r>
        <w:rPr>
          <w:color w:val="auto"/>
          <w:u w:val="single"/>
        </w:rPr>
        <w:t>(</w:t>
      </w:r>
      <w:r w:rsidR="003947E0" w:rsidRPr="00BA1A2F">
        <w:rPr>
          <w:color w:val="auto"/>
          <w:u w:val="single"/>
        </w:rPr>
        <w:t>6) High Tunnels</w:t>
      </w:r>
      <w:r w:rsidR="000A7FD9" w:rsidRPr="00BA1A2F">
        <w:rPr>
          <w:color w:val="auto"/>
          <w:u w:val="single"/>
        </w:rPr>
        <w:t>;</w:t>
      </w:r>
    </w:p>
    <w:p w14:paraId="305BC01F" w14:textId="32BFCDC2" w:rsidR="001363C9" w:rsidRPr="00BA1A2F" w:rsidRDefault="00E65E66" w:rsidP="00D96EAA">
      <w:pPr>
        <w:pStyle w:val="SectionBody"/>
        <w:rPr>
          <w:color w:val="auto"/>
          <w:u w:val="single"/>
        </w:rPr>
      </w:pPr>
      <w:r>
        <w:rPr>
          <w:color w:val="auto"/>
          <w:u w:val="single"/>
        </w:rPr>
        <w:t>(</w:t>
      </w:r>
      <w:r w:rsidR="001363C9" w:rsidRPr="00BA1A2F">
        <w:rPr>
          <w:color w:val="auto"/>
          <w:u w:val="single"/>
        </w:rPr>
        <w:t>7) Buildings primarily intended for grain storage</w:t>
      </w:r>
      <w:r w:rsidR="000A7FD9" w:rsidRPr="00BA1A2F">
        <w:rPr>
          <w:color w:val="auto"/>
          <w:u w:val="single"/>
        </w:rPr>
        <w:t>; and</w:t>
      </w:r>
    </w:p>
    <w:p w14:paraId="7F926CB3" w14:textId="7D9C3D81" w:rsidR="001363C9" w:rsidRPr="00BA1A2F" w:rsidRDefault="00E65E66" w:rsidP="00D96EAA">
      <w:pPr>
        <w:pStyle w:val="SectionBody"/>
        <w:rPr>
          <w:color w:val="auto"/>
          <w:u w:val="single"/>
        </w:rPr>
      </w:pPr>
      <w:r>
        <w:rPr>
          <w:color w:val="auto"/>
          <w:u w:val="single"/>
        </w:rPr>
        <w:t>(</w:t>
      </w:r>
      <w:r w:rsidR="001363C9" w:rsidRPr="00BA1A2F">
        <w:rPr>
          <w:color w:val="auto"/>
          <w:u w:val="single"/>
        </w:rPr>
        <w:t>8) Agricultural structures not used for agritourism.</w:t>
      </w:r>
    </w:p>
    <w:p w14:paraId="227470F5" w14:textId="77777777" w:rsidR="00C33014" w:rsidRDefault="00C33014" w:rsidP="00CC1F3B">
      <w:pPr>
        <w:pStyle w:val="Note"/>
      </w:pPr>
    </w:p>
    <w:p w14:paraId="681E1FDF" w14:textId="50956897" w:rsidR="006865E9" w:rsidRDefault="00CF1DCA" w:rsidP="00CC1F3B">
      <w:pPr>
        <w:pStyle w:val="Note"/>
      </w:pPr>
      <w:r>
        <w:t>NOTE: The</w:t>
      </w:r>
      <w:r w:rsidR="006865E9">
        <w:t xml:space="preserve"> purpose of this bill is to</w:t>
      </w:r>
      <w:r w:rsidR="003D78E6">
        <w:t xml:space="preserve"> provide reasonable minimum safety standards </w:t>
      </w:r>
      <w:r w:rsidR="002B1062">
        <w:t>for</w:t>
      </w:r>
      <w:r w:rsidR="003D78E6">
        <w:t xml:space="preserve"> fully</w:t>
      </w:r>
      <w:r w:rsidR="00D96EAA">
        <w:t xml:space="preserve"> </w:t>
      </w:r>
      <w:r w:rsidR="003D78E6">
        <w:t xml:space="preserve">enclosed buildings participating </w:t>
      </w:r>
      <w:r w:rsidR="002B1062">
        <w:t>in</w:t>
      </w:r>
      <w:r w:rsidR="003D78E6">
        <w:t xml:space="preserve"> the state’s agritourism program.</w:t>
      </w:r>
      <w:r w:rsidR="003140A5">
        <w:t xml:space="preserve"> </w:t>
      </w:r>
    </w:p>
    <w:p w14:paraId="66B9A9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5A84" w14:textId="77777777" w:rsidR="003954D6" w:rsidRPr="00B844FE" w:rsidRDefault="003954D6" w:rsidP="00B844FE">
      <w:r>
        <w:separator/>
      </w:r>
    </w:p>
  </w:endnote>
  <w:endnote w:type="continuationSeparator" w:id="0">
    <w:p w14:paraId="5DF06768" w14:textId="77777777" w:rsidR="003954D6" w:rsidRPr="00B844FE" w:rsidRDefault="003954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9641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838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922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FDA4" w14:textId="77777777" w:rsidR="00E65E66" w:rsidRDefault="00E65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3D4D" w14:textId="77777777" w:rsidR="003954D6" w:rsidRPr="00B844FE" w:rsidRDefault="003954D6" w:rsidP="00B844FE">
      <w:r>
        <w:separator/>
      </w:r>
    </w:p>
  </w:footnote>
  <w:footnote w:type="continuationSeparator" w:id="0">
    <w:p w14:paraId="6952CBDB" w14:textId="77777777" w:rsidR="003954D6" w:rsidRPr="00B844FE" w:rsidRDefault="003954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CE56" w14:textId="77777777" w:rsidR="002A0269" w:rsidRPr="00B844FE" w:rsidRDefault="00145D0B">
    <w:pPr>
      <w:pStyle w:val="Header"/>
    </w:pPr>
    <w:sdt>
      <w:sdtPr>
        <w:id w:val="-684364211"/>
        <w:placeholder>
          <w:docPart w:val="147747DE4D6A485EBCE9E04421688E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7747DE4D6A485EBCE9E04421688E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F3AF" w14:textId="35310C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65E6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5E66">
          <w:rPr>
            <w:sz w:val="22"/>
            <w:szCs w:val="22"/>
          </w:rPr>
          <w:t>2026R4011</w:t>
        </w:r>
      </w:sdtContent>
    </w:sdt>
  </w:p>
  <w:p w14:paraId="79FD34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3D9A" w14:textId="4A1FBAFB"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7134044">
    <w:abstractNumId w:val="0"/>
  </w:num>
  <w:num w:numId="2" w16cid:durableId="104930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6F"/>
    <w:rsid w:val="00002833"/>
    <w:rsid w:val="0000526A"/>
    <w:rsid w:val="00007379"/>
    <w:rsid w:val="000339E5"/>
    <w:rsid w:val="000424CD"/>
    <w:rsid w:val="000573A9"/>
    <w:rsid w:val="00063F13"/>
    <w:rsid w:val="000761EE"/>
    <w:rsid w:val="00085D22"/>
    <w:rsid w:val="00086DD9"/>
    <w:rsid w:val="000A7FD9"/>
    <w:rsid w:val="000C3E50"/>
    <w:rsid w:val="000C5C77"/>
    <w:rsid w:val="000E3912"/>
    <w:rsid w:val="000E4B5A"/>
    <w:rsid w:val="000E5215"/>
    <w:rsid w:val="000F734B"/>
    <w:rsid w:val="0010070F"/>
    <w:rsid w:val="00103719"/>
    <w:rsid w:val="001363C9"/>
    <w:rsid w:val="00145D0B"/>
    <w:rsid w:val="0015112E"/>
    <w:rsid w:val="001552E7"/>
    <w:rsid w:val="001566B4"/>
    <w:rsid w:val="00191887"/>
    <w:rsid w:val="001A66B7"/>
    <w:rsid w:val="001A677B"/>
    <w:rsid w:val="001C205C"/>
    <w:rsid w:val="001C279E"/>
    <w:rsid w:val="001C7362"/>
    <w:rsid w:val="001D459E"/>
    <w:rsid w:val="001F42C2"/>
    <w:rsid w:val="00205C6F"/>
    <w:rsid w:val="0021325B"/>
    <w:rsid w:val="0022348D"/>
    <w:rsid w:val="00237131"/>
    <w:rsid w:val="002405C3"/>
    <w:rsid w:val="0025388C"/>
    <w:rsid w:val="0027011C"/>
    <w:rsid w:val="00274200"/>
    <w:rsid w:val="00275740"/>
    <w:rsid w:val="00276BA6"/>
    <w:rsid w:val="0029161F"/>
    <w:rsid w:val="0029663E"/>
    <w:rsid w:val="002A0269"/>
    <w:rsid w:val="002A093C"/>
    <w:rsid w:val="002A3F29"/>
    <w:rsid w:val="002A56FE"/>
    <w:rsid w:val="002B1062"/>
    <w:rsid w:val="002C13BC"/>
    <w:rsid w:val="002C6E1C"/>
    <w:rsid w:val="002F4679"/>
    <w:rsid w:val="002F4D64"/>
    <w:rsid w:val="002F6CFE"/>
    <w:rsid w:val="00300684"/>
    <w:rsid w:val="00303684"/>
    <w:rsid w:val="00303AB6"/>
    <w:rsid w:val="00310189"/>
    <w:rsid w:val="003140A5"/>
    <w:rsid w:val="003143F5"/>
    <w:rsid w:val="00314854"/>
    <w:rsid w:val="003275BB"/>
    <w:rsid w:val="003449BD"/>
    <w:rsid w:val="003505B4"/>
    <w:rsid w:val="00366FDF"/>
    <w:rsid w:val="00380555"/>
    <w:rsid w:val="003910D0"/>
    <w:rsid w:val="00394191"/>
    <w:rsid w:val="003947E0"/>
    <w:rsid w:val="003954D6"/>
    <w:rsid w:val="003A1F87"/>
    <w:rsid w:val="003A70EF"/>
    <w:rsid w:val="003B026E"/>
    <w:rsid w:val="003B48D2"/>
    <w:rsid w:val="003C51CD"/>
    <w:rsid w:val="003C6034"/>
    <w:rsid w:val="003D78E6"/>
    <w:rsid w:val="00400B5C"/>
    <w:rsid w:val="00427A56"/>
    <w:rsid w:val="004368E0"/>
    <w:rsid w:val="004930DE"/>
    <w:rsid w:val="004A6779"/>
    <w:rsid w:val="004B295C"/>
    <w:rsid w:val="004B5A45"/>
    <w:rsid w:val="004C13DD"/>
    <w:rsid w:val="004C577A"/>
    <w:rsid w:val="004D202F"/>
    <w:rsid w:val="004D3ABE"/>
    <w:rsid w:val="004E3441"/>
    <w:rsid w:val="004E3A9D"/>
    <w:rsid w:val="004F2ADD"/>
    <w:rsid w:val="00500579"/>
    <w:rsid w:val="00525D3F"/>
    <w:rsid w:val="00530FDA"/>
    <w:rsid w:val="0053381B"/>
    <w:rsid w:val="005500EE"/>
    <w:rsid w:val="005621D8"/>
    <w:rsid w:val="00562FE4"/>
    <w:rsid w:val="00563C82"/>
    <w:rsid w:val="005641E3"/>
    <w:rsid w:val="00574832"/>
    <w:rsid w:val="00593F49"/>
    <w:rsid w:val="005A44C8"/>
    <w:rsid w:val="005A5366"/>
    <w:rsid w:val="00604DE4"/>
    <w:rsid w:val="00607D1F"/>
    <w:rsid w:val="00616FF9"/>
    <w:rsid w:val="006324C0"/>
    <w:rsid w:val="006369EB"/>
    <w:rsid w:val="00637E73"/>
    <w:rsid w:val="00651194"/>
    <w:rsid w:val="006549B6"/>
    <w:rsid w:val="00663062"/>
    <w:rsid w:val="006865E9"/>
    <w:rsid w:val="00686E9A"/>
    <w:rsid w:val="00691F3E"/>
    <w:rsid w:val="00694BFB"/>
    <w:rsid w:val="006A106B"/>
    <w:rsid w:val="006B0DD8"/>
    <w:rsid w:val="006C10DE"/>
    <w:rsid w:val="006C3F1F"/>
    <w:rsid w:val="006C523D"/>
    <w:rsid w:val="006D050E"/>
    <w:rsid w:val="006D4036"/>
    <w:rsid w:val="006F3282"/>
    <w:rsid w:val="00703662"/>
    <w:rsid w:val="0070669B"/>
    <w:rsid w:val="00710199"/>
    <w:rsid w:val="00713A3A"/>
    <w:rsid w:val="0073770C"/>
    <w:rsid w:val="00754B7D"/>
    <w:rsid w:val="00770A00"/>
    <w:rsid w:val="00783480"/>
    <w:rsid w:val="00787CE8"/>
    <w:rsid w:val="007A5259"/>
    <w:rsid w:val="007A7081"/>
    <w:rsid w:val="007B7E0E"/>
    <w:rsid w:val="007C1221"/>
    <w:rsid w:val="007E6B5E"/>
    <w:rsid w:val="007F1CF5"/>
    <w:rsid w:val="00822F37"/>
    <w:rsid w:val="00823AA2"/>
    <w:rsid w:val="00834EDE"/>
    <w:rsid w:val="00842B3C"/>
    <w:rsid w:val="00851371"/>
    <w:rsid w:val="00861F2B"/>
    <w:rsid w:val="008636AB"/>
    <w:rsid w:val="008736AA"/>
    <w:rsid w:val="008761EB"/>
    <w:rsid w:val="008B2EEA"/>
    <w:rsid w:val="008B32D0"/>
    <w:rsid w:val="008D275D"/>
    <w:rsid w:val="008E6C50"/>
    <w:rsid w:val="0091484E"/>
    <w:rsid w:val="00915922"/>
    <w:rsid w:val="0092162E"/>
    <w:rsid w:val="009443DF"/>
    <w:rsid w:val="00954952"/>
    <w:rsid w:val="00971DDC"/>
    <w:rsid w:val="00980327"/>
    <w:rsid w:val="00983B9F"/>
    <w:rsid w:val="00983DB9"/>
    <w:rsid w:val="00986478"/>
    <w:rsid w:val="00997F21"/>
    <w:rsid w:val="009A32DF"/>
    <w:rsid w:val="009A4CC2"/>
    <w:rsid w:val="009A65CE"/>
    <w:rsid w:val="009B5557"/>
    <w:rsid w:val="009E1381"/>
    <w:rsid w:val="009F1067"/>
    <w:rsid w:val="009F2E5F"/>
    <w:rsid w:val="00A02730"/>
    <w:rsid w:val="00A31E01"/>
    <w:rsid w:val="00A527AD"/>
    <w:rsid w:val="00A718CF"/>
    <w:rsid w:val="00A82021"/>
    <w:rsid w:val="00A9517B"/>
    <w:rsid w:val="00AB5FD6"/>
    <w:rsid w:val="00AB7EEA"/>
    <w:rsid w:val="00AD4F75"/>
    <w:rsid w:val="00AE3F31"/>
    <w:rsid w:val="00AE48A0"/>
    <w:rsid w:val="00AE61BE"/>
    <w:rsid w:val="00AF2F93"/>
    <w:rsid w:val="00B13A91"/>
    <w:rsid w:val="00B16F25"/>
    <w:rsid w:val="00B24422"/>
    <w:rsid w:val="00B3591E"/>
    <w:rsid w:val="00B6466F"/>
    <w:rsid w:val="00B66B81"/>
    <w:rsid w:val="00B7373E"/>
    <w:rsid w:val="00B77923"/>
    <w:rsid w:val="00B80C20"/>
    <w:rsid w:val="00B844FE"/>
    <w:rsid w:val="00B86B4F"/>
    <w:rsid w:val="00BA1A2F"/>
    <w:rsid w:val="00BA1F84"/>
    <w:rsid w:val="00BC26DE"/>
    <w:rsid w:val="00BC562B"/>
    <w:rsid w:val="00BC757D"/>
    <w:rsid w:val="00C26C9A"/>
    <w:rsid w:val="00C30683"/>
    <w:rsid w:val="00C33014"/>
    <w:rsid w:val="00C33434"/>
    <w:rsid w:val="00C34869"/>
    <w:rsid w:val="00C37EBC"/>
    <w:rsid w:val="00C42EB6"/>
    <w:rsid w:val="00C55575"/>
    <w:rsid w:val="00C73024"/>
    <w:rsid w:val="00C85093"/>
    <w:rsid w:val="00C85096"/>
    <w:rsid w:val="00C865DD"/>
    <w:rsid w:val="00CB10B3"/>
    <w:rsid w:val="00CB20EF"/>
    <w:rsid w:val="00CB7C40"/>
    <w:rsid w:val="00CC1F3B"/>
    <w:rsid w:val="00CC361C"/>
    <w:rsid w:val="00CD12CB"/>
    <w:rsid w:val="00CD36CF"/>
    <w:rsid w:val="00CF1DCA"/>
    <w:rsid w:val="00D07FD7"/>
    <w:rsid w:val="00D10F56"/>
    <w:rsid w:val="00D140C7"/>
    <w:rsid w:val="00D4439C"/>
    <w:rsid w:val="00D50DC7"/>
    <w:rsid w:val="00D579FC"/>
    <w:rsid w:val="00D81C16"/>
    <w:rsid w:val="00D84B56"/>
    <w:rsid w:val="00D8721E"/>
    <w:rsid w:val="00D90F80"/>
    <w:rsid w:val="00D96EAA"/>
    <w:rsid w:val="00DB15CC"/>
    <w:rsid w:val="00DE526B"/>
    <w:rsid w:val="00DF03C0"/>
    <w:rsid w:val="00DF199D"/>
    <w:rsid w:val="00DF747B"/>
    <w:rsid w:val="00DF7539"/>
    <w:rsid w:val="00E01542"/>
    <w:rsid w:val="00E03A58"/>
    <w:rsid w:val="00E140BC"/>
    <w:rsid w:val="00E16C27"/>
    <w:rsid w:val="00E3096C"/>
    <w:rsid w:val="00E365F1"/>
    <w:rsid w:val="00E475F2"/>
    <w:rsid w:val="00E62F48"/>
    <w:rsid w:val="00E65E66"/>
    <w:rsid w:val="00E76162"/>
    <w:rsid w:val="00E831B3"/>
    <w:rsid w:val="00E95FBC"/>
    <w:rsid w:val="00EB49A3"/>
    <w:rsid w:val="00EC5E63"/>
    <w:rsid w:val="00EE70CB"/>
    <w:rsid w:val="00F007E4"/>
    <w:rsid w:val="00F014E7"/>
    <w:rsid w:val="00F23E27"/>
    <w:rsid w:val="00F269B2"/>
    <w:rsid w:val="00F3462B"/>
    <w:rsid w:val="00F41CA2"/>
    <w:rsid w:val="00F443C0"/>
    <w:rsid w:val="00F4510D"/>
    <w:rsid w:val="00F604B2"/>
    <w:rsid w:val="00F62EFB"/>
    <w:rsid w:val="00F82211"/>
    <w:rsid w:val="00F85107"/>
    <w:rsid w:val="00F918D5"/>
    <w:rsid w:val="00F939A4"/>
    <w:rsid w:val="00FA3862"/>
    <w:rsid w:val="00FA7B09"/>
    <w:rsid w:val="00FC152D"/>
    <w:rsid w:val="00FD5B51"/>
    <w:rsid w:val="00FE067E"/>
    <w:rsid w:val="00FE208F"/>
    <w:rsid w:val="00FE42CA"/>
    <w:rsid w:val="00FF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163CD"/>
  <w15:chartTrackingRefBased/>
  <w15:docId w15:val="{490C17DB-38F6-474B-932D-8BB3A08C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D10F56"/>
    <w:rPr>
      <w:sz w:val="16"/>
      <w:szCs w:val="16"/>
    </w:rPr>
  </w:style>
  <w:style w:type="paragraph" w:styleId="CommentText">
    <w:name w:val="annotation text"/>
    <w:basedOn w:val="Normal"/>
    <w:link w:val="CommentTextChar"/>
    <w:uiPriority w:val="99"/>
    <w:semiHidden/>
    <w:locked/>
    <w:rsid w:val="00D10F56"/>
    <w:pPr>
      <w:spacing w:line="240" w:lineRule="auto"/>
    </w:pPr>
    <w:rPr>
      <w:sz w:val="20"/>
      <w:szCs w:val="20"/>
    </w:rPr>
  </w:style>
  <w:style w:type="character" w:customStyle="1" w:styleId="CommentTextChar">
    <w:name w:val="Comment Text Char"/>
    <w:basedOn w:val="DefaultParagraphFont"/>
    <w:link w:val="CommentText"/>
    <w:uiPriority w:val="99"/>
    <w:semiHidden/>
    <w:rsid w:val="00D10F56"/>
    <w:rPr>
      <w:sz w:val="20"/>
      <w:szCs w:val="20"/>
    </w:rPr>
  </w:style>
  <w:style w:type="paragraph" w:styleId="CommentSubject">
    <w:name w:val="annotation subject"/>
    <w:basedOn w:val="CommentText"/>
    <w:next w:val="CommentText"/>
    <w:link w:val="CommentSubjectChar"/>
    <w:uiPriority w:val="99"/>
    <w:semiHidden/>
    <w:locked/>
    <w:rsid w:val="00D10F56"/>
    <w:rPr>
      <w:b/>
      <w:bCs/>
    </w:rPr>
  </w:style>
  <w:style w:type="character" w:customStyle="1" w:styleId="CommentSubjectChar">
    <w:name w:val="Comment Subject Char"/>
    <w:basedOn w:val="CommentTextChar"/>
    <w:link w:val="CommentSubject"/>
    <w:uiPriority w:val="99"/>
    <w:semiHidden/>
    <w:rsid w:val="00D10F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WV%20Legislature\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2B561C1C945CDB915B738C641029F"/>
        <w:category>
          <w:name w:val="General"/>
          <w:gallery w:val="placeholder"/>
        </w:category>
        <w:types>
          <w:type w:val="bbPlcHdr"/>
        </w:types>
        <w:behaviors>
          <w:behavior w:val="content"/>
        </w:behaviors>
        <w:guid w:val="{0424F443-58FE-4917-8534-CDD8A51075AF}"/>
      </w:docPartPr>
      <w:docPartBody>
        <w:p w:rsidR="000051CB" w:rsidRDefault="000051CB">
          <w:pPr>
            <w:pStyle w:val="9192B561C1C945CDB915B738C641029F"/>
          </w:pPr>
          <w:r w:rsidRPr="00B844FE">
            <w:t>Prefix Text</w:t>
          </w:r>
        </w:p>
      </w:docPartBody>
    </w:docPart>
    <w:docPart>
      <w:docPartPr>
        <w:name w:val="147747DE4D6A485EBCE9E04421688E0B"/>
        <w:category>
          <w:name w:val="General"/>
          <w:gallery w:val="placeholder"/>
        </w:category>
        <w:types>
          <w:type w:val="bbPlcHdr"/>
        </w:types>
        <w:behaviors>
          <w:behavior w:val="content"/>
        </w:behaviors>
        <w:guid w:val="{70B017D4-28A4-4BEA-88C6-E085B083085E}"/>
      </w:docPartPr>
      <w:docPartBody>
        <w:p w:rsidR="000051CB" w:rsidRDefault="000051CB">
          <w:pPr>
            <w:pStyle w:val="147747DE4D6A485EBCE9E04421688E0B"/>
          </w:pPr>
          <w:r w:rsidRPr="00B844FE">
            <w:t>[Type here]</w:t>
          </w:r>
        </w:p>
      </w:docPartBody>
    </w:docPart>
    <w:docPart>
      <w:docPartPr>
        <w:name w:val="C8ADD0895EF5483898A34A3A14F32DA0"/>
        <w:category>
          <w:name w:val="General"/>
          <w:gallery w:val="placeholder"/>
        </w:category>
        <w:types>
          <w:type w:val="bbPlcHdr"/>
        </w:types>
        <w:behaviors>
          <w:behavior w:val="content"/>
        </w:behaviors>
        <w:guid w:val="{F4828618-4496-46C1-841C-9783790DBACB}"/>
      </w:docPartPr>
      <w:docPartBody>
        <w:p w:rsidR="000051CB" w:rsidRDefault="000051CB">
          <w:pPr>
            <w:pStyle w:val="C8ADD0895EF5483898A34A3A14F32DA0"/>
          </w:pPr>
          <w:r w:rsidRPr="00B844FE">
            <w:t>Number</w:t>
          </w:r>
        </w:p>
      </w:docPartBody>
    </w:docPart>
    <w:docPart>
      <w:docPartPr>
        <w:name w:val="8698867CF84141B683EA96783095B3D0"/>
        <w:category>
          <w:name w:val="General"/>
          <w:gallery w:val="placeholder"/>
        </w:category>
        <w:types>
          <w:type w:val="bbPlcHdr"/>
        </w:types>
        <w:behaviors>
          <w:behavior w:val="content"/>
        </w:behaviors>
        <w:guid w:val="{22C6AB1E-0C7C-4BAB-838E-84D1D4936D79}"/>
      </w:docPartPr>
      <w:docPartBody>
        <w:p w:rsidR="000051CB" w:rsidRDefault="000051CB">
          <w:pPr>
            <w:pStyle w:val="8698867CF84141B683EA96783095B3D0"/>
          </w:pPr>
          <w:r w:rsidRPr="00B844FE">
            <w:t>Enter Sponsors Here</w:t>
          </w:r>
        </w:p>
      </w:docPartBody>
    </w:docPart>
    <w:docPart>
      <w:docPartPr>
        <w:name w:val="63F9928263094AD388ECFD7F78734FF5"/>
        <w:category>
          <w:name w:val="General"/>
          <w:gallery w:val="placeholder"/>
        </w:category>
        <w:types>
          <w:type w:val="bbPlcHdr"/>
        </w:types>
        <w:behaviors>
          <w:behavior w:val="content"/>
        </w:behaviors>
        <w:guid w:val="{1A84CFFC-22FF-4838-86E2-5D0436E6CFD8}"/>
      </w:docPartPr>
      <w:docPartBody>
        <w:p w:rsidR="000051CB" w:rsidRDefault="000051CB">
          <w:pPr>
            <w:pStyle w:val="63F9928263094AD388ECFD7F78734F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B"/>
    <w:rsid w:val="000051CB"/>
    <w:rsid w:val="00045F47"/>
    <w:rsid w:val="00086DD9"/>
    <w:rsid w:val="000E4B5A"/>
    <w:rsid w:val="000F734B"/>
    <w:rsid w:val="0015190C"/>
    <w:rsid w:val="0028268A"/>
    <w:rsid w:val="002C0D5B"/>
    <w:rsid w:val="002C13BC"/>
    <w:rsid w:val="003A70EF"/>
    <w:rsid w:val="003B48D2"/>
    <w:rsid w:val="00474797"/>
    <w:rsid w:val="00525D3F"/>
    <w:rsid w:val="0053381B"/>
    <w:rsid w:val="00563C82"/>
    <w:rsid w:val="00710199"/>
    <w:rsid w:val="00754B7D"/>
    <w:rsid w:val="008636AB"/>
    <w:rsid w:val="008E6D63"/>
    <w:rsid w:val="009443DF"/>
    <w:rsid w:val="00983B9F"/>
    <w:rsid w:val="00A82021"/>
    <w:rsid w:val="00B40C92"/>
    <w:rsid w:val="00BF68D4"/>
    <w:rsid w:val="00C85093"/>
    <w:rsid w:val="00D07FD7"/>
    <w:rsid w:val="00E97291"/>
    <w:rsid w:val="00F96481"/>
    <w:rsid w:val="00FA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92B561C1C945CDB915B738C641029F">
    <w:name w:val="9192B561C1C945CDB915B738C641029F"/>
  </w:style>
  <w:style w:type="paragraph" w:customStyle="1" w:styleId="147747DE4D6A485EBCE9E04421688E0B">
    <w:name w:val="147747DE4D6A485EBCE9E04421688E0B"/>
  </w:style>
  <w:style w:type="paragraph" w:customStyle="1" w:styleId="C8ADD0895EF5483898A34A3A14F32DA0">
    <w:name w:val="C8ADD0895EF5483898A34A3A14F32DA0"/>
  </w:style>
  <w:style w:type="paragraph" w:customStyle="1" w:styleId="8698867CF84141B683EA96783095B3D0">
    <w:name w:val="8698867CF84141B683EA96783095B3D0"/>
  </w:style>
  <w:style w:type="character" w:styleId="PlaceholderText">
    <w:name w:val="Placeholder Text"/>
    <w:basedOn w:val="DefaultParagraphFont"/>
    <w:uiPriority w:val="99"/>
    <w:semiHidden/>
    <w:rPr>
      <w:color w:val="808080"/>
    </w:rPr>
  </w:style>
  <w:style w:type="paragraph" w:customStyle="1" w:styleId="63F9928263094AD388ECFD7F78734FF5">
    <w:name w:val="63F9928263094AD388ECFD7F78734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Sam Rowe</cp:lastModifiedBy>
  <cp:revision>2</cp:revision>
  <cp:lastPrinted>2026-01-19T15:14:00Z</cp:lastPrinted>
  <dcterms:created xsi:type="dcterms:W3CDTF">2026-02-10T12:04:00Z</dcterms:created>
  <dcterms:modified xsi:type="dcterms:W3CDTF">2026-02-10T12:04:00Z</dcterms:modified>
</cp:coreProperties>
</file>