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6FFC" w14:textId="77777777" w:rsidR="00FE067E" w:rsidRPr="008F0F3A" w:rsidRDefault="003C6034" w:rsidP="00CC1F3B">
      <w:pPr>
        <w:pStyle w:val="TitlePageOrigin"/>
        <w:rPr>
          <w:color w:val="auto"/>
        </w:rPr>
      </w:pPr>
      <w:r w:rsidRPr="008F0F3A">
        <w:rPr>
          <w:caps w:val="0"/>
          <w:color w:val="auto"/>
        </w:rPr>
        <w:t>WEST VIRGINIA LEGISLATURE</w:t>
      </w:r>
    </w:p>
    <w:p w14:paraId="718E104D" w14:textId="77777777" w:rsidR="00CD36CF" w:rsidRPr="008F0F3A" w:rsidRDefault="00CD36CF" w:rsidP="00CC1F3B">
      <w:pPr>
        <w:pStyle w:val="TitlePageSession"/>
        <w:rPr>
          <w:color w:val="auto"/>
        </w:rPr>
      </w:pPr>
      <w:r w:rsidRPr="008F0F3A">
        <w:rPr>
          <w:color w:val="auto"/>
        </w:rPr>
        <w:t>20</w:t>
      </w:r>
      <w:r w:rsidR="00EC5E63" w:rsidRPr="008F0F3A">
        <w:rPr>
          <w:color w:val="auto"/>
        </w:rPr>
        <w:t>2</w:t>
      </w:r>
      <w:r w:rsidR="0020151F" w:rsidRPr="008F0F3A">
        <w:rPr>
          <w:color w:val="auto"/>
        </w:rPr>
        <w:t>6</w:t>
      </w:r>
      <w:r w:rsidRPr="008F0F3A">
        <w:rPr>
          <w:color w:val="auto"/>
        </w:rPr>
        <w:t xml:space="preserve"> </w:t>
      </w:r>
      <w:r w:rsidR="003C6034" w:rsidRPr="008F0F3A">
        <w:rPr>
          <w:caps w:val="0"/>
          <w:color w:val="auto"/>
        </w:rPr>
        <w:t>REGULAR SESSION</w:t>
      </w:r>
    </w:p>
    <w:p w14:paraId="7214609E" w14:textId="77777777" w:rsidR="00CD36CF" w:rsidRPr="008F0F3A" w:rsidRDefault="003B03B2" w:rsidP="00CC1F3B">
      <w:pPr>
        <w:pStyle w:val="TitlePageBillPrefix"/>
        <w:rPr>
          <w:color w:val="auto"/>
        </w:rPr>
      </w:pPr>
      <w:sdt>
        <w:sdtPr>
          <w:rPr>
            <w:color w:val="auto"/>
          </w:rPr>
          <w:tag w:val="IntroDate"/>
          <w:id w:val="-1236936958"/>
          <w:placeholder>
            <w:docPart w:val="886CDB29A23A4F118E25A41F99DD62AA"/>
          </w:placeholder>
          <w:text/>
        </w:sdtPr>
        <w:sdtEndPr/>
        <w:sdtContent>
          <w:r w:rsidR="00AE48A0" w:rsidRPr="008F0F3A">
            <w:rPr>
              <w:color w:val="auto"/>
            </w:rPr>
            <w:t>Introduced</w:t>
          </w:r>
        </w:sdtContent>
      </w:sdt>
    </w:p>
    <w:p w14:paraId="12CB76FA" w14:textId="40CCABB0" w:rsidR="00CD36CF" w:rsidRPr="008F0F3A" w:rsidRDefault="003B03B2" w:rsidP="00CC1F3B">
      <w:pPr>
        <w:pStyle w:val="BillNumber"/>
        <w:rPr>
          <w:color w:val="auto"/>
        </w:rPr>
      </w:pPr>
      <w:sdt>
        <w:sdtPr>
          <w:rPr>
            <w:color w:val="auto"/>
          </w:rPr>
          <w:tag w:val="Chamber"/>
          <w:id w:val="893011969"/>
          <w:lock w:val="sdtLocked"/>
          <w:placeholder>
            <w:docPart w:val="A06AEB77216949B1933A3549D91857BA"/>
          </w:placeholder>
          <w:dropDownList>
            <w:listItem w:displayText="House" w:value="House"/>
            <w:listItem w:displayText="Senate" w:value="Senate"/>
          </w:dropDownList>
        </w:sdtPr>
        <w:sdtEndPr/>
        <w:sdtContent>
          <w:r w:rsidR="00C33434" w:rsidRPr="008F0F3A">
            <w:rPr>
              <w:color w:val="auto"/>
            </w:rPr>
            <w:t>House</w:t>
          </w:r>
        </w:sdtContent>
      </w:sdt>
      <w:r w:rsidR="00303684" w:rsidRPr="008F0F3A">
        <w:rPr>
          <w:color w:val="auto"/>
        </w:rPr>
        <w:t xml:space="preserve"> </w:t>
      </w:r>
      <w:r w:rsidR="00CD36CF" w:rsidRPr="008F0F3A">
        <w:rPr>
          <w:color w:val="auto"/>
        </w:rPr>
        <w:t xml:space="preserve">Bill </w:t>
      </w:r>
      <w:sdt>
        <w:sdtPr>
          <w:rPr>
            <w:color w:val="auto"/>
          </w:rPr>
          <w:tag w:val="BNum"/>
          <w:id w:val="1645317809"/>
          <w:lock w:val="sdtLocked"/>
          <w:placeholder>
            <w:docPart w:val="48FE7B28ABF54A20A45B4109B39A5F65"/>
          </w:placeholder>
          <w:text/>
        </w:sdtPr>
        <w:sdtEndPr/>
        <w:sdtContent>
          <w:r>
            <w:rPr>
              <w:color w:val="auto"/>
            </w:rPr>
            <w:t>5405</w:t>
          </w:r>
        </w:sdtContent>
      </w:sdt>
    </w:p>
    <w:p w14:paraId="22A005C0" w14:textId="504DC2C0" w:rsidR="00CD36CF" w:rsidRPr="008F0F3A" w:rsidRDefault="00CD36CF" w:rsidP="00CC1F3B">
      <w:pPr>
        <w:pStyle w:val="Sponsors"/>
        <w:rPr>
          <w:color w:val="auto"/>
        </w:rPr>
      </w:pPr>
      <w:r w:rsidRPr="008F0F3A">
        <w:rPr>
          <w:color w:val="auto"/>
        </w:rPr>
        <w:t xml:space="preserve">By </w:t>
      </w:r>
      <w:sdt>
        <w:sdtPr>
          <w:rPr>
            <w:color w:val="auto"/>
          </w:rPr>
          <w:tag w:val="Sponsors"/>
          <w:id w:val="1589585889"/>
          <w:placeholder>
            <w:docPart w:val="4C4B8FECD6794C02BB4460AB81132E59"/>
          </w:placeholder>
          <w:text w:multiLine="1"/>
        </w:sdtPr>
        <w:sdtEndPr/>
        <w:sdtContent>
          <w:r w:rsidR="00E8427B" w:rsidRPr="008F0F3A">
            <w:rPr>
              <w:color w:val="auto"/>
            </w:rPr>
            <w:t>Delegate Dillon</w:t>
          </w:r>
        </w:sdtContent>
      </w:sdt>
    </w:p>
    <w:p w14:paraId="700961AD" w14:textId="5C6F8957" w:rsidR="00E831B3" w:rsidRPr="008F0F3A" w:rsidRDefault="00CD36CF" w:rsidP="00CC1F3B">
      <w:pPr>
        <w:pStyle w:val="References"/>
        <w:rPr>
          <w:color w:val="auto"/>
        </w:rPr>
      </w:pPr>
      <w:r w:rsidRPr="008F0F3A">
        <w:rPr>
          <w:color w:val="auto"/>
        </w:rPr>
        <w:t>[</w:t>
      </w:r>
      <w:sdt>
        <w:sdtPr>
          <w:rPr>
            <w:color w:val="auto"/>
          </w:rPr>
          <w:tag w:val="References"/>
          <w:id w:val="-1043047873"/>
          <w:placeholder>
            <w:docPart w:val="D9ECF768B3644B829637CD7379CE71C7"/>
          </w:placeholder>
          <w:text w:multiLine="1"/>
        </w:sdtPr>
        <w:sdtEndPr/>
        <w:sdtContent>
          <w:r w:rsidR="003B03B2">
            <w:rPr>
              <w:color w:val="auto"/>
            </w:rPr>
            <w:t>Introduced February 10, 2026; referred to the Committee on Government Organization</w:t>
          </w:r>
        </w:sdtContent>
      </w:sdt>
      <w:r w:rsidRPr="008F0F3A">
        <w:rPr>
          <w:color w:val="auto"/>
        </w:rPr>
        <w:t>]</w:t>
      </w:r>
    </w:p>
    <w:p w14:paraId="32F51C44" w14:textId="21AD14C7" w:rsidR="00303684" w:rsidRPr="008F0F3A" w:rsidRDefault="0000526A" w:rsidP="00CC1F3B">
      <w:pPr>
        <w:pStyle w:val="TitleSection"/>
        <w:rPr>
          <w:color w:val="auto"/>
        </w:rPr>
      </w:pPr>
      <w:r w:rsidRPr="008F0F3A">
        <w:rPr>
          <w:color w:val="auto"/>
        </w:rPr>
        <w:lastRenderedPageBreak/>
        <w:t>A BILL</w:t>
      </w:r>
      <w:r w:rsidR="004F6DD6" w:rsidRPr="008F0F3A">
        <w:rPr>
          <w:color w:val="auto"/>
        </w:rPr>
        <w:t xml:space="preserve"> to amend the Code of West Virginia, 1931, as amended, by adding a new article, designated </w:t>
      </w:r>
      <w:r w:rsidR="004F6DD6" w:rsidRPr="008F0F3A">
        <w:rPr>
          <w:rFonts w:cs="Arial"/>
          <w:color w:val="auto"/>
        </w:rPr>
        <w:t>§</w:t>
      </w:r>
      <w:r w:rsidR="004F6DD6" w:rsidRPr="008F0F3A">
        <w:rPr>
          <w:color w:val="auto"/>
        </w:rPr>
        <w:t>31-22-1</w:t>
      </w:r>
      <w:r w:rsidR="00A50333" w:rsidRPr="008F0F3A">
        <w:rPr>
          <w:color w:val="auto"/>
        </w:rPr>
        <w:t xml:space="preserve"> and </w:t>
      </w:r>
      <w:r w:rsidR="00A50333" w:rsidRPr="008F0F3A">
        <w:rPr>
          <w:rFonts w:cs="Arial"/>
          <w:color w:val="auto"/>
        </w:rPr>
        <w:t>§</w:t>
      </w:r>
      <w:r w:rsidR="00A50333" w:rsidRPr="008F0F3A">
        <w:rPr>
          <w:color w:val="auto"/>
        </w:rPr>
        <w:t>31-22-2</w:t>
      </w:r>
      <w:r w:rsidR="004F6DD6" w:rsidRPr="008F0F3A">
        <w:rPr>
          <w:color w:val="auto"/>
        </w:rPr>
        <w:t>, relating to</w:t>
      </w:r>
      <w:r w:rsidR="00400EF2" w:rsidRPr="008F0F3A">
        <w:rPr>
          <w:color w:val="auto"/>
        </w:rPr>
        <w:t xml:space="preserve"> owners</w:t>
      </w:r>
      <w:r w:rsidR="004F6DD6" w:rsidRPr="008F0F3A">
        <w:rPr>
          <w:color w:val="auto"/>
        </w:rPr>
        <w:t xml:space="preserve"> </w:t>
      </w:r>
      <w:r w:rsidR="00400EF2" w:rsidRPr="008F0F3A">
        <w:rPr>
          <w:color w:val="auto"/>
        </w:rPr>
        <w:t xml:space="preserve">of 1,000 or more acres of land being designated as </w:t>
      </w:r>
      <w:r w:rsidR="004F6DD6" w:rsidRPr="008F0F3A">
        <w:rPr>
          <w:color w:val="auto"/>
        </w:rPr>
        <w:t>institutional landowners</w:t>
      </w:r>
      <w:r w:rsidR="00400EF2" w:rsidRPr="008F0F3A">
        <w:rPr>
          <w:color w:val="auto"/>
        </w:rPr>
        <w:t xml:space="preserve">; requiring reports by the landowners to the Secretary of State; and </w:t>
      </w:r>
      <w:r w:rsidR="00870931" w:rsidRPr="008F0F3A">
        <w:rPr>
          <w:color w:val="auto"/>
        </w:rPr>
        <w:t>annual reports from the Secretary of State to the Joint Standing Committee on Agriculture and Rural Development</w:t>
      </w:r>
      <w:r w:rsidR="00400EF2" w:rsidRPr="008F0F3A">
        <w:rPr>
          <w:color w:val="auto"/>
        </w:rPr>
        <w:t>.</w:t>
      </w:r>
    </w:p>
    <w:p w14:paraId="004A1E45" w14:textId="77777777" w:rsidR="00303684" w:rsidRPr="008F0F3A" w:rsidRDefault="00303684" w:rsidP="00CC1F3B">
      <w:pPr>
        <w:pStyle w:val="EnactingClause"/>
        <w:rPr>
          <w:color w:val="auto"/>
        </w:rPr>
      </w:pPr>
      <w:r w:rsidRPr="008F0F3A">
        <w:rPr>
          <w:color w:val="auto"/>
        </w:rPr>
        <w:t>Be it enacted by the Legislature of West Virginia:</w:t>
      </w:r>
    </w:p>
    <w:p w14:paraId="3677EE12" w14:textId="77777777" w:rsidR="003C6034" w:rsidRPr="008F0F3A" w:rsidRDefault="003C6034" w:rsidP="00CC1F3B">
      <w:pPr>
        <w:pStyle w:val="EnactingClause"/>
        <w:rPr>
          <w:color w:val="auto"/>
        </w:rPr>
        <w:sectPr w:rsidR="003C6034" w:rsidRPr="008F0F3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F4FA70" w14:textId="055C943C" w:rsidR="008736AA" w:rsidRPr="008F0F3A" w:rsidRDefault="004F6DD6" w:rsidP="004F6DD6">
      <w:pPr>
        <w:suppressLineNumbers/>
        <w:ind w:left="720" w:hanging="720"/>
        <w:jc w:val="both"/>
        <w:outlineLvl w:val="1"/>
        <w:rPr>
          <w:color w:val="auto"/>
          <w:u w:val="single"/>
        </w:rPr>
      </w:pPr>
      <w:r w:rsidRPr="008F0F3A">
        <w:rPr>
          <w:rFonts w:cs="Arial"/>
          <w:b/>
          <w:color w:val="auto"/>
          <w:sz w:val="24"/>
          <w:u w:val="single"/>
        </w:rPr>
        <w:t>Article 22.  Institutional landowners</w:t>
      </w:r>
      <w:r w:rsidRPr="008F0F3A">
        <w:rPr>
          <w:color w:val="auto"/>
          <w:u w:val="single"/>
        </w:rPr>
        <w:t>.</w:t>
      </w:r>
    </w:p>
    <w:p w14:paraId="35AC83BF" w14:textId="6209F3A9" w:rsidR="00A747CE" w:rsidRPr="008F0F3A" w:rsidRDefault="004F6DD6" w:rsidP="00A83A29">
      <w:pPr>
        <w:suppressLineNumbers/>
        <w:ind w:left="720" w:hanging="720"/>
        <w:jc w:val="both"/>
        <w:outlineLvl w:val="3"/>
        <w:rPr>
          <w:color w:val="auto"/>
        </w:rPr>
        <w:sectPr w:rsidR="00A747CE" w:rsidRPr="008F0F3A" w:rsidSect="00DF199D">
          <w:type w:val="continuous"/>
          <w:pgSz w:w="12240" w:h="15840" w:code="1"/>
          <w:pgMar w:top="1440" w:right="1440" w:bottom="1440" w:left="1440" w:header="720" w:footer="720" w:gutter="0"/>
          <w:lnNumType w:countBy="1" w:restart="newSection"/>
          <w:cols w:space="720"/>
          <w:titlePg/>
          <w:docGrid w:linePitch="360"/>
        </w:sectPr>
      </w:pPr>
      <w:r w:rsidRPr="008F0F3A">
        <w:rPr>
          <w:rFonts w:cs="Arial"/>
          <w:b/>
          <w:color w:val="auto"/>
          <w:u w:val="single"/>
        </w:rPr>
        <w:t xml:space="preserve">§31-22-1. </w:t>
      </w:r>
      <w:bookmarkStart w:id="0" w:name="_Hlk220934749"/>
      <w:r w:rsidR="00A747CE" w:rsidRPr="008F0F3A">
        <w:rPr>
          <w:rFonts w:cs="Arial"/>
          <w:b/>
          <w:color w:val="auto"/>
          <w:u w:val="single"/>
        </w:rPr>
        <w:t>Institutional landowners</w:t>
      </w:r>
      <w:bookmarkEnd w:id="0"/>
      <w:r w:rsidR="00A747CE" w:rsidRPr="008F0F3A">
        <w:rPr>
          <w:color w:val="auto"/>
          <w:u w:val="single"/>
        </w:rPr>
        <w:t>.</w:t>
      </w:r>
    </w:p>
    <w:p w14:paraId="0398842B" w14:textId="2956340F" w:rsidR="00A747CE" w:rsidRPr="008F0F3A" w:rsidRDefault="00A747CE" w:rsidP="00A747CE">
      <w:pPr>
        <w:ind w:firstLine="750"/>
        <w:jc w:val="both"/>
        <w:rPr>
          <w:rFonts w:cs="Arial"/>
          <w:color w:val="auto"/>
          <w:u w:val="single"/>
        </w:rPr>
      </w:pPr>
      <w:r w:rsidRPr="008F0F3A">
        <w:rPr>
          <w:rFonts w:cs="Arial"/>
          <w:color w:val="auto"/>
          <w:u w:val="single"/>
        </w:rPr>
        <w:t>(a) All landowners who own 1,000 or more acres</w:t>
      </w:r>
      <w:r w:rsidR="00400EF2" w:rsidRPr="008F0F3A">
        <w:rPr>
          <w:rFonts w:cs="Arial"/>
          <w:color w:val="auto"/>
          <w:u w:val="single"/>
        </w:rPr>
        <w:t xml:space="preserve"> of land</w:t>
      </w:r>
      <w:r w:rsidRPr="008F0F3A">
        <w:rPr>
          <w:rFonts w:cs="Arial"/>
          <w:color w:val="auto"/>
          <w:u w:val="single"/>
        </w:rPr>
        <w:t xml:space="preserve"> in the aggregate within West Virginia shall be designated as institutional landowners, or "ILs". For purposes of reporting within this article, all lands held or controlled by </w:t>
      </w:r>
      <w:r w:rsidR="003B0523" w:rsidRPr="008F0F3A">
        <w:rPr>
          <w:rFonts w:cs="Arial"/>
          <w:color w:val="auto"/>
          <w:u w:val="single"/>
        </w:rPr>
        <w:t xml:space="preserve">individual owners, </w:t>
      </w:r>
      <w:r w:rsidRPr="008F0F3A">
        <w:rPr>
          <w:rFonts w:cs="Arial"/>
          <w:color w:val="auto"/>
          <w:u w:val="single"/>
        </w:rPr>
        <w:t>state, local, or federal governments or non-governmental entities meeting the same acreage threshold shall be considered an institutional landowner.</w:t>
      </w:r>
    </w:p>
    <w:p w14:paraId="1E387102" w14:textId="0A260545" w:rsidR="00C33014" w:rsidRPr="008F0F3A" w:rsidRDefault="00A747CE" w:rsidP="00A747CE">
      <w:pPr>
        <w:ind w:firstLine="750"/>
        <w:jc w:val="both"/>
        <w:rPr>
          <w:color w:val="auto"/>
          <w:u w:val="single"/>
        </w:rPr>
      </w:pPr>
      <w:r w:rsidRPr="008F0F3A">
        <w:rPr>
          <w:rFonts w:cs="Arial"/>
          <w:color w:val="auto"/>
          <w:u w:val="single"/>
        </w:rPr>
        <w:t>(b) Institutional landowners</w:t>
      </w:r>
      <w:r w:rsidR="00745F11">
        <w:rPr>
          <w:rFonts w:cs="Arial"/>
          <w:color w:val="auto"/>
          <w:u w:val="single"/>
        </w:rPr>
        <w:t xml:space="preserve"> does not</w:t>
      </w:r>
      <w:r w:rsidRPr="008F0F3A">
        <w:rPr>
          <w:rFonts w:cs="Arial"/>
          <w:color w:val="auto"/>
          <w:u w:val="single"/>
        </w:rPr>
        <w:t xml:space="preserve"> include </w:t>
      </w:r>
      <w:r w:rsidRPr="008F0F3A">
        <w:rPr>
          <w:color w:val="auto"/>
          <w:u w:val="single"/>
        </w:rPr>
        <w:t xml:space="preserve">individuals or entities that own land designated for public or semi-public facilities that serve community needs, such as schools, hospitals, government buildings, and parks. </w:t>
      </w:r>
    </w:p>
    <w:p w14:paraId="12C0582E" w14:textId="674720BE" w:rsidR="00C63316" w:rsidRPr="008F0F3A" w:rsidRDefault="00B26A5B" w:rsidP="00B26A5B">
      <w:pPr>
        <w:suppressLineNumbers/>
        <w:ind w:left="720" w:hanging="720"/>
        <w:jc w:val="both"/>
        <w:outlineLvl w:val="3"/>
        <w:rPr>
          <w:color w:val="auto"/>
          <w:u w:val="single"/>
        </w:rPr>
        <w:sectPr w:rsidR="00C63316" w:rsidRPr="008F0F3A" w:rsidSect="00A747CE">
          <w:type w:val="continuous"/>
          <w:pgSz w:w="12240" w:h="15840" w:code="1"/>
          <w:pgMar w:top="1440" w:right="1440" w:bottom="1440" w:left="1440" w:header="720" w:footer="720" w:gutter="0"/>
          <w:lnNumType w:countBy="1" w:restart="newSection"/>
          <w:cols w:space="720"/>
          <w:titlePg/>
          <w:docGrid w:linePitch="360"/>
        </w:sectPr>
      </w:pPr>
      <w:r w:rsidRPr="008F0F3A">
        <w:rPr>
          <w:rFonts w:cs="Arial"/>
          <w:b/>
          <w:color w:val="auto"/>
          <w:u w:val="single"/>
        </w:rPr>
        <w:t>§</w:t>
      </w:r>
      <w:r w:rsidR="00A747CE" w:rsidRPr="008F0F3A">
        <w:rPr>
          <w:rFonts w:cs="Arial"/>
          <w:b/>
          <w:color w:val="auto"/>
          <w:u w:val="single"/>
        </w:rPr>
        <w:t xml:space="preserve">31-22-2. </w:t>
      </w:r>
      <w:r w:rsidR="00C63316" w:rsidRPr="008F0F3A">
        <w:rPr>
          <w:rFonts w:cs="Arial"/>
          <w:b/>
          <w:color w:val="auto"/>
          <w:u w:val="single"/>
        </w:rPr>
        <w:t>Institutional landowners reports to Secretary of State</w:t>
      </w:r>
      <w:r w:rsidR="00C63316" w:rsidRPr="008F0F3A">
        <w:rPr>
          <w:color w:val="auto"/>
          <w:u w:val="single"/>
        </w:rPr>
        <w:t>.</w:t>
      </w:r>
    </w:p>
    <w:p w14:paraId="63EFF028" w14:textId="5B1D00C9" w:rsidR="00A747CE" w:rsidRPr="008F0F3A" w:rsidRDefault="00B97AC3" w:rsidP="00A747CE">
      <w:pPr>
        <w:ind w:firstLine="750"/>
        <w:jc w:val="both"/>
        <w:rPr>
          <w:color w:val="auto"/>
          <w:u w:val="single"/>
        </w:rPr>
      </w:pPr>
      <w:r w:rsidRPr="008F0F3A">
        <w:rPr>
          <w:rFonts w:cs="Arial"/>
          <w:bCs/>
          <w:color w:val="auto"/>
          <w:u w:val="single"/>
        </w:rPr>
        <w:t xml:space="preserve">(a) </w:t>
      </w:r>
      <w:r w:rsidR="00C63316" w:rsidRPr="008F0F3A">
        <w:rPr>
          <w:rFonts w:cs="Arial"/>
          <w:bCs/>
          <w:color w:val="auto"/>
          <w:u w:val="single"/>
        </w:rPr>
        <w:t xml:space="preserve">Notwithstanding any other provision of this code, the </w:t>
      </w:r>
      <w:r w:rsidR="00C63316" w:rsidRPr="008F0F3A">
        <w:rPr>
          <w:color w:val="auto"/>
          <w:u w:val="single"/>
        </w:rPr>
        <w:t>Secretary of State shall create a list of all institutional landowners</w:t>
      </w:r>
      <w:r w:rsidR="003B0523" w:rsidRPr="008F0F3A">
        <w:rPr>
          <w:color w:val="auto"/>
          <w:u w:val="single"/>
        </w:rPr>
        <w:t>,</w:t>
      </w:r>
      <w:r w:rsidR="00C63316" w:rsidRPr="008F0F3A">
        <w:rPr>
          <w:color w:val="auto"/>
          <w:u w:val="single"/>
        </w:rPr>
        <w:t xml:space="preserve"> and contact each </w:t>
      </w:r>
      <w:r w:rsidR="00400EF2" w:rsidRPr="008F0F3A">
        <w:rPr>
          <w:color w:val="auto"/>
          <w:u w:val="single"/>
        </w:rPr>
        <w:t xml:space="preserve">landowner, </w:t>
      </w:r>
      <w:r w:rsidR="00C63316" w:rsidRPr="008F0F3A">
        <w:rPr>
          <w:color w:val="auto"/>
          <w:u w:val="single"/>
        </w:rPr>
        <w:t>no less than annually</w:t>
      </w:r>
      <w:r w:rsidR="003B0523" w:rsidRPr="008F0F3A">
        <w:rPr>
          <w:color w:val="auto"/>
          <w:u w:val="single"/>
        </w:rPr>
        <w:t>,</w:t>
      </w:r>
      <w:r w:rsidR="00C63316" w:rsidRPr="008F0F3A">
        <w:rPr>
          <w:color w:val="auto"/>
          <w:u w:val="single"/>
        </w:rPr>
        <w:t xml:space="preserve"> with a notice of the following filing requirements</w:t>
      </w:r>
      <w:r w:rsidR="003B0523" w:rsidRPr="008F0F3A">
        <w:rPr>
          <w:color w:val="auto"/>
          <w:u w:val="single"/>
        </w:rPr>
        <w:t xml:space="preserve"> by each institutional landowner, whether an individual, </w:t>
      </w:r>
      <w:r w:rsidR="003B0523" w:rsidRPr="008F0F3A">
        <w:rPr>
          <w:rFonts w:cs="Arial"/>
          <w:color w:val="auto"/>
          <w:u w:val="single"/>
        </w:rPr>
        <w:t>state, local, or federal government or non-governmental entit</w:t>
      </w:r>
      <w:r w:rsidR="00400EF2" w:rsidRPr="008F0F3A">
        <w:rPr>
          <w:rFonts w:cs="Arial"/>
          <w:color w:val="auto"/>
          <w:u w:val="single"/>
        </w:rPr>
        <w:t>y</w:t>
      </w:r>
      <w:r w:rsidR="003B0523" w:rsidRPr="008F0F3A">
        <w:rPr>
          <w:rFonts w:cs="Arial"/>
          <w:color w:val="auto"/>
          <w:u w:val="single"/>
        </w:rPr>
        <w:t xml:space="preserve"> to be filed with the Secretary of State</w:t>
      </w:r>
      <w:r w:rsidR="00C63316" w:rsidRPr="008F0F3A">
        <w:rPr>
          <w:color w:val="auto"/>
          <w:u w:val="single"/>
        </w:rPr>
        <w:t>:</w:t>
      </w:r>
    </w:p>
    <w:p w14:paraId="36B9922F" w14:textId="49E7EB25" w:rsidR="003B0523" w:rsidRPr="008F0F3A" w:rsidRDefault="003B0523" w:rsidP="00A747CE">
      <w:pPr>
        <w:ind w:firstLine="750"/>
        <w:jc w:val="both"/>
        <w:rPr>
          <w:rFonts w:cs="Arial"/>
          <w:bCs/>
          <w:color w:val="auto"/>
          <w:u w:val="single"/>
        </w:rPr>
      </w:pPr>
      <w:r w:rsidRPr="008F0F3A">
        <w:rPr>
          <w:color w:val="auto"/>
          <w:u w:val="single"/>
        </w:rPr>
        <w:t>(</w:t>
      </w:r>
      <w:r w:rsidR="00B97AC3" w:rsidRPr="008F0F3A">
        <w:rPr>
          <w:color w:val="auto"/>
          <w:u w:val="single"/>
        </w:rPr>
        <w:t>1</w:t>
      </w:r>
      <w:r w:rsidRPr="008F0F3A">
        <w:rPr>
          <w:color w:val="auto"/>
          <w:u w:val="single"/>
        </w:rPr>
        <w:t xml:space="preserve">) An inventory of parcels with a description of the types of economic activity and commerce arising from these parcels; </w:t>
      </w:r>
    </w:p>
    <w:p w14:paraId="3AD8BFA3" w14:textId="738EDD5F" w:rsidR="003B0523" w:rsidRPr="008F0F3A" w:rsidRDefault="00B97AC3" w:rsidP="00A747CE">
      <w:pPr>
        <w:ind w:firstLine="750"/>
        <w:jc w:val="both"/>
        <w:rPr>
          <w:color w:val="auto"/>
          <w:u w:val="single"/>
        </w:rPr>
      </w:pPr>
      <w:r w:rsidRPr="008F0F3A">
        <w:rPr>
          <w:rFonts w:cs="Arial"/>
          <w:color w:val="auto"/>
          <w:u w:val="single"/>
        </w:rPr>
        <w:t>(2</w:t>
      </w:r>
      <w:r w:rsidR="003B0523" w:rsidRPr="008F0F3A">
        <w:rPr>
          <w:rFonts w:cs="Arial"/>
          <w:color w:val="auto"/>
          <w:u w:val="single"/>
        </w:rPr>
        <w:t>) The a</w:t>
      </w:r>
      <w:r w:rsidR="003B0523" w:rsidRPr="008F0F3A">
        <w:rPr>
          <w:color w:val="auto"/>
          <w:u w:val="single"/>
        </w:rPr>
        <w:t>pproximate market value of standing timber on these parcels;</w:t>
      </w:r>
    </w:p>
    <w:p w14:paraId="4EA9E14F" w14:textId="77777777" w:rsidR="00B97AC3" w:rsidRPr="008F0F3A" w:rsidRDefault="003B0523" w:rsidP="00A747CE">
      <w:pPr>
        <w:ind w:firstLine="750"/>
        <w:jc w:val="both"/>
        <w:rPr>
          <w:color w:val="auto"/>
          <w:u w:val="single"/>
        </w:rPr>
      </w:pPr>
      <w:r w:rsidRPr="008F0F3A">
        <w:rPr>
          <w:color w:val="auto"/>
          <w:u w:val="single"/>
        </w:rPr>
        <w:t>(</w:t>
      </w:r>
      <w:r w:rsidR="00B97AC3" w:rsidRPr="008F0F3A">
        <w:rPr>
          <w:color w:val="auto"/>
          <w:u w:val="single"/>
        </w:rPr>
        <w:t>3</w:t>
      </w:r>
      <w:r w:rsidRPr="008F0F3A">
        <w:rPr>
          <w:color w:val="auto"/>
          <w:u w:val="single"/>
        </w:rPr>
        <w:t xml:space="preserve">) The </w:t>
      </w:r>
      <w:r w:rsidR="00F04A70" w:rsidRPr="008F0F3A">
        <w:rPr>
          <w:color w:val="auto"/>
          <w:u w:val="single"/>
        </w:rPr>
        <w:t>number of acres, and percentage of each acre for each parcel that falls within a flood plain</w:t>
      </w:r>
      <w:r w:rsidR="00B97AC3" w:rsidRPr="008F0F3A">
        <w:rPr>
          <w:color w:val="auto"/>
          <w:u w:val="single"/>
        </w:rPr>
        <w:t>;</w:t>
      </w:r>
    </w:p>
    <w:p w14:paraId="7BDA70EB" w14:textId="36A40CC3" w:rsidR="003B0523" w:rsidRPr="008F0F3A" w:rsidRDefault="00B97AC3" w:rsidP="00A747CE">
      <w:pPr>
        <w:ind w:firstLine="750"/>
        <w:jc w:val="both"/>
        <w:rPr>
          <w:color w:val="auto"/>
          <w:u w:val="single"/>
        </w:rPr>
      </w:pPr>
      <w:r w:rsidRPr="008F0F3A">
        <w:rPr>
          <w:color w:val="auto"/>
          <w:u w:val="single"/>
        </w:rPr>
        <w:lastRenderedPageBreak/>
        <w:t xml:space="preserve">(4) Each five year period, a report of total acreage of these parcels with less than 15 degree slope; </w:t>
      </w:r>
    </w:p>
    <w:p w14:paraId="1A14F58C" w14:textId="660E970C" w:rsidR="00B97AC3" w:rsidRPr="008F0F3A" w:rsidRDefault="00B97AC3" w:rsidP="00A747CE">
      <w:pPr>
        <w:ind w:firstLine="750"/>
        <w:jc w:val="both"/>
        <w:rPr>
          <w:color w:val="auto"/>
          <w:u w:val="single"/>
        </w:rPr>
      </w:pPr>
      <w:r w:rsidRPr="008F0F3A">
        <w:rPr>
          <w:color w:val="auto"/>
          <w:u w:val="single"/>
        </w:rPr>
        <w:t xml:space="preserve">(5) A report of all property and other taxes generated from ownership or activity on the acreage; </w:t>
      </w:r>
    </w:p>
    <w:p w14:paraId="64AA8A1C" w14:textId="25C04633" w:rsidR="00B26A5B" w:rsidRPr="008F0F3A" w:rsidRDefault="00B26A5B" w:rsidP="00A747CE">
      <w:pPr>
        <w:ind w:firstLine="750"/>
        <w:jc w:val="both"/>
        <w:rPr>
          <w:color w:val="auto"/>
          <w:u w:val="single"/>
        </w:rPr>
      </w:pPr>
      <w:r w:rsidRPr="008F0F3A">
        <w:rPr>
          <w:rFonts w:cs="Arial"/>
          <w:color w:val="auto"/>
          <w:u w:val="single"/>
        </w:rPr>
        <w:t>(6) A r</w:t>
      </w:r>
      <w:r w:rsidRPr="008F0F3A">
        <w:rPr>
          <w:color w:val="auto"/>
          <w:u w:val="single"/>
        </w:rPr>
        <w:t xml:space="preserve">eport </w:t>
      </w:r>
      <w:r w:rsidR="00AB269C" w:rsidRPr="008F0F3A">
        <w:rPr>
          <w:color w:val="auto"/>
          <w:u w:val="single"/>
        </w:rPr>
        <w:t xml:space="preserve">of </w:t>
      </w:r>
      <w:r w:rsidRPr="008F0F3A">
        <w:rPr>
          <w:color w:val="auto"/>
          <w:u w:val="single"/>
        </w:rPr>
        <w:t>all revenues arising in association with each parcel, including any private or public credits or subsidies arising from carbon offset agreements, carbon sequestration agreements, or contracts for public use, recreation, or wildlife management; and</w:t>
      </w:r>
    </w:p>
    <w:p w14:paraId="585BFBDC" w14:textId="52E1A917" w:rsidR="00B26A5B" w:rsidRPr="008F0F3A" w:rsidRDefault="00B26A5B" w:rsidP="00A747CE">
      <w:pPr>
        <w:ind w:firstLine="750"/>
        <w:jc w:val="both"/>
        <w:rPr>
          <w:rFonts w:cs="Arial"/>
          <w:color w:val="auto"/>
          <w:u w:val="single"/>
        </w:rPr>
      </w:pPr>
      <w:r w:rsidRPr="008F0F3A">
        <w:rPr>
          <w:color w:val="auto"/>
          <w:u w:val="single"/>
        </w:rPr>
        <w:t>(7) A report of all revenues per parcel for any other business activity.</w:t>
      </w:r>
    </w:p>
    <w:p w14:paraId="62D91E79" w14:textId="77777777" w:rsidR="00B26A5B" w:rsidRPr="008F0F3A" w:rsidRDefault="003B0523" w:rsidP="00A747CE">
      <w:pPr>
        <w:ind w:firstLine="750"/>
        <w:jc w:val="both"/>
        <w:rPr>
          <w:color w:val="auto"/>
          <w:u w:val="single"/>
        </w:rPr>
      </w:pPr>
      <w:r w:rsidRPr="008F0F3A">
        <w:rPr>
          <w:rFonts w:cs="Arial"/>
          <w:color w:val="auto"/>
          <w:u w:val="single"/>
        </w:rPr>
        <w:t>(</w:t>
      </w:r>
      <w:r w:rsidR="00B26A5B" w:rsidRPr="008F0F3A">
        <w:rPr>
          <w:rFonts w:cs="Arial"/>
          <w:color w:val="auto"/>
          <w:u w:val="single"/>
        </w:rPr>
        <w:t>b</w:t>
      </w:r>
      <w:r w:rsidRPr="008F0F3A">
        <w:rPr>
          <w:rFonts w:cs="Arial"/>
          <w:color w:val="auto"/>
          <w:u w:val="single"/>
        </w:rPr>
        <w:t xml:space="preserve">) </w:t>
      </w:r>
      <w:r w:rsidR="00B26A5B" w:rsidRPr="008F0F3A">
        <w:rPr>
          <w:color w:val="auto"/>
          <w:u w:val="single"/>
        </w:rPr>
        <w:t>At least once annually, the Secretary of State shall report to the Joint Standing Committee on Agriculture and Rural Development with a summary of data collected in the previous year, relating to:</w:t>
      </w:r>
    </w:p>
    <w:p w14:paraId="1759B88F" w14:textId="77777777" w:rsidR="00B26A5B" w:rsidRPr="008F0F3A" w:rsidRDefault="00B26A5B" w:rsidP="00A747CE">
      <w:pPr>
        <w:ind w:firstLine="750"/>
        <w:jc w:val="both"/>
        <w:rPr>
          <w:color w:val="auto"/>
          <w:u w:val="single"/>
        </w:rPr>
      </w:pPr>
      <w:r w:rsidRPr="008F0F3A">
        <w:rPr>
          <w:color w:val="auto"/>
          <w:u w:val="single"/>
        </w:rPr>
        <w:t>(1) Land use categories and trends;</w:t>
      </w:r>
    </w:p>
    <w:p w14:paraId="262B52A4" w14:textId="77777777" w:rsidR="00B26A5B" w:rsidRPr="008F0F3A" w:rsidRDefault="00B26A5B" w:rsidP="00A747CE">
      <w:pPr>
        <w:ind w:firstLine="750"/>
        <w:jc w:val="both"/>
        <w:rPr>
          <w:color w:val="auto"/>
          <w:u w:val="single"/>
        </w:rPr>
      </w:pPr>
      <w:r w:rsidRPr="008F0F3A">
        <w:rPr>
          <w:color w:val="auto"/>
          <w:u w:val="single"/>
        </w:rPr>
        <w:t xml:space="preserve">(2) Economic patterns on the institutional landowners' lands; </w:t>
      </w:r>
    </w:p>
    <w:p w14:paraId="22EE454F" w14:textId="0604163E" w:rsidR="00B26A5B" w:rsidRPr="008F0F3A" w:rsidRDefault="00B26A5B" w:rsidP="00A747CE">
      <w:pPr>
        <w:ind w:firstLine="750"/>
        <w:jc w:val="both"/>
        <w:rPr>
          <w:color w:val="auto"/>
          <w:u w:val="single"/>
        </w:rPr>
      </w:pPr>
      <w:r w:rsidRPr="008F0F3A">
        <w:rPr>
          <w:color w:val="auto"/>
          <w:u w:val="single"/>
        </w:rPr>
        <w:t>(3) Tax implications relative to noninstitutional landowners; and</w:t>
      </w:r>
    </w:p>
    <w:p w14:paraId="3A5A3804" w14:textId="512FA721" w:rsidR="00C63316" w:rsidRPr="008F0F3A" w:rsidRDefault="00B26A5B" w:rsidP="00A747CE">
      <w:pPr>
        <w:ind w:firstLine="750"/>
        <w:jc w:val="both"/>
        <w:rPr>
          <w:rFonts w:cs="Arial"/>
          <w:color w:val="auto"/>
        </w:rPr>
      </w:pPr>
      <w:r w:rsidRPr="008F0F3A">
        <w:rPr>
          <w:color w:val="auto"/>
          <w:u w:val="single"/>
        </w:rPr>
        <w:t>(4) The impact to agriculture, industry, and residential quality of life in rural communities.</w:t>
      </w:r>
    </w:p>
    <w:p w14:paraId="765416CA" w14:textId="0A18C330" w:rsidR="006865E9" w:rsidRPr="008F0F3A" w:rsidRDefault="00CF1DCA" w:rsidP="00CC1F3B">
      <w:pPr>
        <w:pStyle w:val="Note"/>
        <w:rPr>
          <w:color w:val="auto"/>
        </w:rPr>
      </w:pPr>
      <w:r w:rsidRPr="008F0F3A">
        <w:rPr>
          <w:color w:val="auto"/>
        </w:rPr>
        <w:t>NOTE: The</w:t>
      </w:r>
      <w:r w:rsidR="006865E9" w:rsidRPr="008F0F3A">
        <w:rPr>
          <w:color w:val="auto"/>
        </w:rPr>
        <w:t xml:space="preserve"> purpose of this bill is to </w:t>
      </w:r>
      <w:r w:rsidR="00400EF2" w:rsidRPr="008F0F3A">
        <w:rPr>
          <w:color w:val="auto"/>
        </w:rPr>
        <w:t xml:space="preserve">define landowners of </w:t>
      </w:r>
      <w:r w:rsidR="00400EF2" w:rsidRPr="008F0F3A">
        <w:rPr>
          <w:rFonts w:cs="Arial"/>
          <w:color w:val="auto"/>
          <w:sz w:val="22"/>
        </w:rPr>
        <w:t xml:space="preserve">1,000 or more acres within West Virginia as </w:t>
      </w:r>
      <w:r w:rsidR="00400EF2" w:rsidRPr="008F0F3A">
        <w:rPr>
          <w:color w:val="auto"/>
        </w:rPr>
        <w:t>institutional landowners; to require reports filed by the owners to the Secretary of State relating to the use of this acreage</w:t>
      </w:r>
      <w:r w:rsidR="00870931" w:rsidRPr="008F0F3A">
        <w:rPr>
          <w:color w:val="auto"/>
        </w:rPr>
        <w:t>, and annually from the Secretary of State to the Joint Standing Committee on Agriculture and Rural Development</w:t>
      </w:r>
      <w:r w:rsidR="00400EF2" w:rsidRPr="008F0F3A">
        <w:rPr>
          <w:color w:val="auto"/>
        </w:rPr>
        <w:t>.</w:t>
      </w:r>
    </w:p>
    <w:p w14:paraId="12FB4503" w14:textId="77777777" w:rsidR="006865E9" w:rsidRPr="008F0F3A" w:rsidRDefault="00AE48A0" w:rsidP="00CC1F3B">
      <w:pPr>
        <w:pStyle w:val="Note"/>
        <w:rPr>
          <w:color w:val="auto"/>
        </w:rPr>
      </w:pPr>
      <w:r w:rsidRPr="008F0F3A">
        <w:rPr>
          <w:color w:val="auto"/>
        </w:rPr>
        <w:t>Strike-throughs indicate language that would be stricken from a heading or the present law and underscoring indicates new language that would be added.</w:t>
      </w:r>
    </w:p>
    <w:sectPr w:rsidR="006865E9" w:rsidRPr="008F0F3A" w:rsidSect="00A747C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4AA5" w14:textId="77777777" w:rsidR="00E8427B" w:rsidRPr="00B844FE" w:rsidRDefault="00E8427B" w:rsidP="00B844FE">
      <w:r>
        <w:separator/>
      </w:r>
    </w:p>
  </w:endnote>
  <w:endnote w:type="continuationSeparator" w:id="0">
    <w:p w14:paraId="6D413DC3" w14:textId="77777777" w:rsidR="00E8427B" w:rsidRPr="00B844FE" w:rsidRDefault="00E842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6599C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CF18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E562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C47F" w14:textId="77777777" w:rsidR="00A83A29" w:rsidRDefault="00A83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F750" w14:textId="77777777" w:rsidR="00E8427B" w:rsidRPr="00B844FE" w:rsidRDefault="00E8427B" w:rsidP="00B844FE">
      <w:r>
        <w:separator/>
      </w:r>
    </w:p>
  </w:footnote>
  <w:footnote w:type="continuationSeparator" w:id="0">
    <w:p w14:paraId="09F07294" w14:textId="77777777" w:rsidR="00E8427B" w:rsidRPr="00B844FE" w:rsidRDefault="00E842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9981" w14:textId="77777777" w:rsidR="002A0269" w:rsidRPr="00B844FE" w:rsidRDefault="003B03B2">
    <w:pPr>
      <w:pStyle w:val="Header"/>
    </w:pPr>
    <w:sdt>
      <w:sdtPr>
        <w:id w:val="-684364211"/>
        <w:placeholder>
          <w:docPart w:val="A06AEB77216949B1933A3549D91857B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06AEB77216949B1933A3549D91857B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3B6A" w14:textId="250CB3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8427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8427B">
          <w:rPr>
            <w:sz w:val="22"/>
            <w:szCs w:val="22"/>
          </w:rPr>
          <w:t>2026R3811</w:t>
        </w:r>
      </w:sdtContent>
    </w:sdt>
  </w:p>
  <w:p w14:paraId="61B206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36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7B"/>
    <w:rsid w:val="0000526A"/>
    <w:rsid w:val="000573A9"/>
    <w:rsid w:val="00085D22"/>
    <w:rsid w:val="00093AB0"/>
    <w:rsid w:val="000C5C77"/>
    <w:rsid w:val="000E3912"/>
    <w:rsid w:val="000F526B"/>
    <w:rsid w:val="0010070F"/>
    <w:rsid w:val="0015112E"/>
    <w:rsid w:val="001552E7"/>
    <w:rsid w:val="001566B4"/>
    <w:rsid w:val="001A66B7"/>
    <w:rsid w:val="001C279E"/>
    <w:rsid w:val="001D459E"/>
    <w:rsid w:val="0020151F"/>
    <w:rsid w:val="00211F02"/>
    <w:rsid w:val="0022348D"/>
    <w:rsid w:val="002532B0"/>
    <w:rsid w:val="0027011C"/>
    <w:rsid w:val="00274200"/>
    <w:rsid w:val="00275740"/>
    <w:rsid w:val="002A0269"/>
    <w:rsid w:val="00303684"/>
    <w:rsid w:val="003143F5"/>
    <w:rsid w:val="00314854"/>
    <w:rsid w:val="00394191"/>
    <w:rsid w:val="003B03B2"/>
    <w:rsid w:val="003B0523"/>
    <w:rsid w:val="003C51CD"/>
    <w:rsid w:val="003C6034"/>
    <w:rsid w:val="00400B5C"/>
    <w:rsid w:val="00400EF2"/>
    <w:rsid w:val="0041064D"/>
    <w:rsid w:val="004368E0"/>
    <w:rsid w:val="004C13DD"/>
    <w:rsid w:val="004D3ABE"/>
    <w:rsid w:val="004E3441"/>
    <w:rsid w:val="004F6DD6"/>
    <w:rsid w:val="00500579"/>
    <w:rsid w:val="00525D3F"/>
    <w:rsid w:val="00572702"/>
    <w:rsid w:val="005A5366"/>
    <w:rsid w:val="005C28DD"/>
    <w:rsid w:val="006369EB"/>
    <w:rsid w:val="00637E73"/>
    <w:rsid w:val="00664320"/>
    <w:rsid w:val="006865E9"/>
    <w:rsid w:val="00686E9A"/>
    <w:rsid w:val="00691F3E"/>
    <w:rsid w:val="00694BFB"/>
    <w:rsid w:val="006A106B"/>
    <w:rsid w:val="006C523D"/>
    <w:rsid w:val="006D4036"/>
    <w:rsid w:val="00745F11"/>
    <w:rsid w:val="00766AD0"/>
    <w:rsid w:val="007A5259"/>
    <w:rsid w:val="007A7081"/>
    <w:rsid w:val="007F1CF5"/>
    <w:rsid w:val="00834EDE"/>
    <w:rsid w:val="00870931"/>
    <w:rsid w:val="008736AA"/>
    <w:rsid w:val="008D275D"/>
    <w:rsid w:val="008F0F3A"/>
    <w:rsid w:val="00946186"/>
    <w:rsid w:val="00980327"/>
    <w:rsid w:val="00986478"/>
    <w:rsid w:val="009B5557"/>
    <w:rsid w:val="009F1067"/>
    <w:rsid w:val="00A31E01"/>
    <w:rsid w:val="00A50333"/>
    <w:rsid w:val="00A527AD"/>
    <w:rsid w:val="00A64BBB"/>
    <w:rsid w:val="00A718CF"/>
    <w:rsid w:val="00A747CE"/>
    <w:rsid w:val="00A83A29"/>
    <w:rsid w:val="00AA069B"/>
    <w:rsid w:val="00AB269C"/>
    <w:rsid w:val="00AE48A0"/>
    <w:rsid w:val="00AE61BE"/>
    <w:rsid w:val="00AE7EC5"/>
    <w:rsid w:val="00B16F25"/>
    <w:rsid w:val="00B24422"/>
    <w:rsid w:val="00B26A5B"/>
    <w:rsid w:val="00B66B81"/>
    <w:rsid w:val="00B71E6F"/>
    <w:rsid w:val="00B80C20"/>
    <w:rsid w:val="00B844FE"/>
    <w:rsid w:val="00B86B4F"/>
    <w:rsid w:val="00B97AC3"/>
    <w:rsid w:val="00BA1F84"/>
    <w:rsid w:val="00BC562B"/>
    <w:rsid w:val="00BC6E85"/>
    <w:rsid w:val="00C33014"/>
    <w:rsid w:val="00C33434"/>
    <w:rsid w:val="00C34869"/>
    <w:rsid w:val="00C42EB6"/>
    <w:rsid w:val="00C62327"/>
    <w:rsid w:val="00C6331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8427B"/>
    <w:rsid w:val="00E95FBC"/>
    <w:rsid w:val="00EC5E63"/>
    <w:rsid w:val="00EE70CB"/>
    <w:rsid w:val="00F04A70"/>
    <w:rsid w:val="00F41CA2"/>
    <w:rsid w:val="00F443C0"/>
    <w:rsid w:val="00F62EFB"/>
    <w:rsid w:val="00F939A4"/>
    <w:rsid w:val="00FA7B09"/>
    <w:rsid w:val="00FB23D7"/>
    <w:rsid w:val="00FD493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6FCC1"/>
  <w15:chartTrackingRefBased/>
  <w15:docId w15:val="{041AF3DB-2C81-4331-AD37-8F195CEE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6CDB29A23A4F118E25A41F99DD62AA"/>
        <w:category>
          <w:name w:val="General"/>
          <w:gallery w:val="placeholder"/>
        </w:category>
        <w:types>
          <w:type w:val="bbPlcHdr"/>
        </w:types>
        <w:behaviors>
          <w:behavior w:val="content"/>
        </w:behaviors>
        <w:guid w:val="{F2C4FE4B-15E2-4E25-8E2A-365F4A16BECC}"/>
      </w:docPartPr>
      <w:docPartBody>
        <w:p w:rsidR="00ED3A6A" w:rsidRDefault="00ED3A6A">
          <w:pPr>
            <w:pStyle w:val="886CDB29A23A4F118E25A41F99DD62AA"/>
          </w:pPr>
          <w:r w:rsidRPr="00B844FE">
            <w:t>Prefix Text</w:t>
          </w:r>
        </w:p>
      </w:docPartBody>
    </w:docPart>
    <w:docPart>
      <w:docPartPr>
        <w:name w:val="A06AEB77216949B1933A3549D91857BA"/>
        <w:category>
          <w:name w:val="General"/>
          <w:gallery w:val="placeholder"/>
        </w:category>
        <w:types>
          <w:type w:val="bbPlcHdr"/>
        </w:types>
        <w:behaviors>
          <w:behavior w:val="content"/>
        </w:behaviors>
        <w:guid w:val="{2F22A57A-9A47-4D85-ADB6-09796744D855}"/>
      </w:docPartPr>
      <w:docPartBody>
        <w:p w:rsidR="00ED3A6A" w:rsidRDefault="00ED3A6A">
          <w:pPr>
            <w:pStyle w:val="A06AEB77216949B1933A3549D91857BA"/>
          </w:pPr>
          <w:r w:rsidRPr="00B844FE">
            <w:t>[Type here]</w:t>
          </w:r>
        </w:p>
      </w:docPartBody>
    </w:docPart>
    <w:docPart>
      <w:docPartPr>
        <w:name w:val="48FE7B28ABF54A20A45B4109B39A5F65"/>
        <w:category>
          <w:name w:val="General"/>
          <w:gallery w:val="placeholder"/>
        </w:category>
        <w:types>
          <w:type w:val="bbPlcHdr"/>
        </w:types>
        <w:behaviors>
          <w:behavior w:val="content"/>
        </w:behaviors>
        <w:guid w:val="{DF64FB0C-1E46-4041-B50D-C528960CDFC4}"/>
      </w:docPartPr>
      <w:docPartBody>
        <w:p w:rsidR="00ED3A6A" w:rsidRDefault="00ED3A6A">
          <w:pPr>
            <w:pStyle w:val="48FE7B28ABF54A20A45B4109B39A5F65"/>
          </w:pPr>
          <w:r w:rsidRPr="00B844FE">
            <w:t>Number</w:t>
          </w:r>
        </w:p>
      </w:docPartBody>
    </w:docPart>
    <w:docPart>
      <w:docPartPr>
        <w:name w:val="4C4B8FECD6794C02BB4460AB81132E59"/>
        <w:category>
          <w:name w:val="General"/>
          <w:gallery w:val="placeholder"/>
        </w:category>
        <w:types>
          <w:type w:val="bbPlcHdr"/>
        </w:types>
        <w:behaviors>
          <w:behavior w:val="content"/>
        </w:behaviors>
        <w:guid w:val="{614E1E27-422B-4A8B-A940-D999740959B2}"/>
      </w:docPartPr>
      <w:docPartBody>
        <w:p w:rsidR="00ED3A6A" w:rsidRDefault="00ED3A6A">
          <w:pPr>
            <w:pStyle w:val="4C4B8FECD6794C02BB4460AB81132E59"/>
          </w:pPr>
          <w:r w:rsidRPr="00B844FE">
            <w:t>Enter Sponsors Here</w:t>
          </w:r>
        </w:p>
      </w:docPartBody>
    </w:docPart>
    <w:docPart>
      <w:docPartPr>
        <w:name w:val="D9ECF768B3644B829637CD7379CE71C7"/>
        <w:category>
          <w:name w:val="General"/>
          <w:gallery w:val="placeholder"/>
        </w:category>
        <w:types>
          <w:type w:val="bbPlcHdr"/>
        </w:types>
        <w:behaviors>
          <w:behavior w:val="content"/>
        </w:behaviors>
        <w:guid w:val="{A3308031-3424-4703-8C29-80C289D79337}"/>
      </w:docPartPr>
      <w:docPartBody>
        <w:p w:rsidR="00ED3A6A" w:rsidRDefault="00ED3A6A">
          <w:pPr>
            <w:pStyle w:val="D9ECF768B3644B829637CD7379CE71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6A"/>
    <w:rsid w:val="000F526B"/>
    <w:rsid w:val="002532B0"/>
    <w:rsid w:val="00525D3F"/>
    <w:rsid w:val="00664320"/>
    <w:rsid w:val="00A64BBB"/>
    <w:rsid w:val="00BC6E85"/>
    <w:rsid w:val="00ED3A6A"/>
    <w:rsid w:val="00FD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6CDB29A23A4F118E25A41F99DD62AA">
    <w:name w:val="886CDB29A23A4F118E25A41F99DD62AA"/>
  </w:style>
  <w:style w:type="paragraph" w:customStyle="1" w:styleId="A06AEB77216949B1933A3549D91857BA">
    <w:name w:val="A06AEB77216949B1933A3549D91857BA"/>
  </w:style>
  <w:style w:type="paragraph" w:customStyle="1" w:styleId="48FE7B28ABF54A20A45B4109B39A5F65">
    <w:name w:val="48FE7B28ABF54A20A45B4109B39A5F65"/>
  </w:style>
  <w:style w:type="paragraph" w:customStyle="1" w:styleId="4C4B8FECD6794C02BB4460AB81132E59">
    <w:name w:val="4C4B8FECD6794C02BB4460AB81132E59"/>
  </w:style>
  <w:style w:type="character" w:styleId="PlaceholderText">
    <w:name w:val="Placeholder Text"/>
    <w:basedOn w:val="DefaultParagraphFont"/>
    <w:uiPriority w:val="99"/>
    <w:semiHidden/>
    <w:rPr>
      <w:color w:val="808080"/>
    </w:rPr>
  </w:style>
  <w:style w:type="paragraph" w:customStyle="1" w:styleId="D9ECF768B3644B829637CD7379CE71C7">
    <w:name w:val="D9ECF768B3644B829637CD7379CE7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2026-02-10T12:04:00Z</dcterms:created>
  <dcterms:modified xsi:type="dcterms:W3CDTF">2026-02-10T12:04:00Z</dcterms:modified>
</cp:coreProperties>
</file>