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AE1C" w14:textId="331F4226" w:rsidR="00FE067E" w:rsidRPr="00F1376A" w:rsidRDefault="003C6034" w:rsidP="00CC1F3B">
      <w:pPr>
        <w:pStyle w:val="TitlePageOrigin"/>
        <w:rPr>
          <w:color w:val="auto"/>
        </w:rPr>
      </w:pPr>
      <w:r w:rsidRPr="00F1376A">
        <w:rPr>
          <w:caps w:val="0"/>
          <w:color w:val="auto"/>
        </w:rPr>
        <w:t>WEST VIRGINIA LEGISLATURE</w:t>
      </w:r>
    </w:p>
    <w:p w14:paraId="33814B9A" w14:textId="77777777" w:rsidR="00CD36CF" w:rsidRPr="00F1376A" w:rsidRDefault="00CD36CF" w:rsidP="00CC1F3B">
      <w:pPr>
        <w:pStyle w:val="TitlePageSession"/>
        <w:rPr>
          <w:color w:val="auto"/>
        </w:rPr>
      </w:pPr>
      <w:r w:rsidRPr="00F1376A">
        <w:rPr>
          <w:color w:val="auto"/>
        </w:rPr>
        <w:t>20</w:t>
      </w:r>
      <w:r w:rsidR="00EC5E63" w:rsidRPr="00F1376A">
        <w:rPr>
          <w:color w:val="auto"/>
        </w:rPr>
        <w:t>2</w:t>
      </w:r>
      <w:r w:rsidR="0020151F" w:rsidRPr="00F1376A">
        <w:rPr>
          <w:color w:val="auto"/>
        </w:rPr>
        <w:t>6</w:t>
      </w:r>
      <w:r w:rsidRPr="00F1376A">
        <w:rPr>
          <w:color w:val="auto"/>
        </w:rPr>
        <w:t xml:space="preserve"> </w:t>
      </w:r>
      <w:r w:rsidR="003C6034" w:rsidRPr="00F1376A">
        <w:rPr>
          <w:caps w:val="0"/>
          <w:color w:val="auto"/>
        </w:rPr>
        <w:t>REGULAR SESSION</w:t>
      </w:r>
    </w:p>
    <w:p w14:paraId="023E2E36" w14:textId="77777777" w:rsidR="00CD36CF" w:rsidRPr="00F1376A" w:rsidRDefault="00CC5453" w:rsidP="00CC1F3B">
      <w:pPr>
        <w:pStyle w:val="TitlePageBillPrefix"/>
        <w:rPr>
          <w:color w:val="auto"/>
        </w:rPr>
      </w:pPr>
      <w:sdt>
        <w:sdtPr>
          <w:rPr>
            <w:color w:val="auto"/>
          </w:rPr>
          <w:tag w:val="IntroDate"/>
          <w:id w:val="-1236936958"/>
          <w:placeholder>
            <w:docPart w:val="9F937B7FB2F64149A7DD570FA40D9610"/>
          </w:placeholder>
          <w:text/>
        </w:sdtPr>
        <w:sdtEndPr/>
        <w:sdtContent>
          <w:r w:rsidR="00AE48A0" w:rsidRPr="00F1376A">
            <w:rPr>
              <w:color w:val="auto"/>
            </w:rPr>
            <w:t>Introduced</w:t>
          </w:r>
        </w:sdtContent>
      </w:sdt>
    </w:p>
    <w:p w14:paraId="267F8A3C" w14:textId="460EA0FB" w:rsidR="00CD36CF" w:rsidRPr="00F1376A" w:rsidRDefault="00CC5453" w:rsidP="00CC1F3B">
      <w:pPr>
        <w:pStyle w:val="BillNumber"/>
        <w:rPr>
          <w:color w:val="auto"/>
        </w:rPr>
      </w:pPr>
      <w:sdt>
        <w:sdtPr>
          <w:rPr>
            <w:color w:val="auto"/>
          </w:rPr>
          <w:tag w:val="Chamber"/>
          <w:id w:val="893011969"/>
          <w:lock w:val="sdtLocked"/>
          <w:placeholder>
            <w:docPart w:val="CA70E79F2B6A407F814B9DCAD6C4588F"/>
          </w:placeholder>
          <w:dropDownList>
            <w:listItem w:displayText="House" w:value="House"/>
            <w:listItem w:displayText="Senate" w:value="Senate"/>
          </w:dropDownList>
        </w:sdtPr>
        <w:sdtEndPr/>
        <w:sdtContent>
          <w:r w:rsidR="00C33434" w:rsidRPr="00F1376A">
            <w:rPr>
              <w:color w:val="auto"/>
            </w:rPr>
            <w:t>House</w:t>
          </w:r>
        </w:sdtContent>
      </w:sdt>
      <w:r w:rsidR="00303684" w:rsidRPr="00F1376A">
        <w:rPr>
          <w:color w:val="auto"/>
        </w:rPr>
        <w:t xml:space="preserve"> </w:t>
      </w:r>
      <w:r w:rsidR="00CD36CF" w:rsidRPr="00F1376A">
        <w:rPr>
          <w:color w:val="auto"/>
        </w:rPr>
        <w:t xml:space="preserve">Bill </w:t>
      </w:r>
      <w:sdt>
        <w:sdtPr>
          <w:rPr>
            <w:color w:val="auto"/>
          </w:rPr>
          <w:tag w:val="BNum"/>
          <w:id w:val="1645317809"/>
          <w:lock w:val="sdtLocked"/>
          <w:placeholder>
            <w:docPart w:val="E29238828BB7465BB4D2C63D7C2BE5B3"/>
          </w:placeholder>
          <w:text/>
        </w:sdtPr>
        <w:sdtEndPr/>
        <w:sdtContent>
          <w:r>
            <w:rPr>
              <w:color w:val="auto"/>
            </w:rPr>
            <w:t>5538</w:t>
          </w:r>
        </w:sdtContent>
      </w:sdt>
    </w:p>
    <w:p w14:paraId="05E6F79E" w14:textId="778E30FC" w:rsidR="00CD36CF" w:rsidRPr="00F1376A" w:rsidRDefault="00CD36CF" w:rsidP="00CC1F3B">
      <w:pPr>
        <w:pStyle w:val="Sponsors"/>
        <w:rPr>
          <w:color w:val="auto"/>
        </w:rPr>
      </w:pPr>
      <w:r w:rsidRPr="00F1376A">
        <w:rPr>
          <w:color w:val="auto"/>
        </w:rPr>
        <w:t xml:space="preserve">By </w:t>
      </w:r>
      <w:sdt>
        <w:sdtPr>
          <w:rPr>
            <w:color w:val="auto"/>
          </w:rPr>
          <w:tag w:val="Sponsors"/>
          <w:id w:val="1589585889"/>
          <w:placeholder>
            <w:docPart w:val="852E393CF01A4BB78348E73B7AE123A0"/>
          </w:placeholder>
          <w:text w:multiLine="1"/>
        </w:sdtPr>
        <w:sdtEndPr/>
        <w:sdtContent>
          <w:r w:rsidR="00B817A1" w:rsidRPr="00F1376A">
            <w:rPr>
              <w:color w:val="auto"/>
            </w:rPr>
            <w:t>Delegate</w:t>
          </w:r>
          <w:r w:rsidR="00724644">
            <w:rPr>
              <w:color w:val="auto"/>
            </w:rPr>
            <w:t>s</w:t>
          </w:r>
          <w:r w:rsidR="00B817A1" w:rsidRPr="00F1376A">
            <w:rPr>
              <w:color w:val="auto"/>
            </w:rPr>
            <w:t xml:space="preserve"> Funkhouser</w:t>
          </w:r>
          <w:r w:rsidR="00724644">
            <w:rPr>
              <w:color w:val="auto"/>
            </w:rPr>
            <w:t>, Flanigan, Ridenour, Linville, Masters, and White</w:t>
          </w:r>
        </w:sdtContent>
      </w:sdt>
    </w:p>
    <w:p w14:paraId="08B62E63" w14:textId="2A0CD74F" w:rsidR="00E831B3" w:rsidRPr="00F1376A" w:rsidRDefault="00CD36CF" w:rsidP="00CC1F3B">
      <w:pPr>
        <w:pStyle w:val="References"/>
        <w:rPr>
          <w:color w:val="auto"/>
        </w:rPr>
      </w:pPr>
      <w:r w:rsidRPr="00F1376A">
        <w:rPr>
          <w:color w:val="auto"/>
        </w:rPr>
        <w:t>[</w:t>
      </w:r>
      <w:sdt>
        <w:sdtPr>
          <w:rPr>
            <w:color w:val="auto"/>
          </w:rPr>
          <w:tag w:val="References"/>
          <w:id w:val="-1043047873"/>
          <w:placeholder>
            <w:docPart w:val="8E551796C5DD460F82E53C49C96E03FD"/>
          </w:placeholder>
          <w:text w:multiLine="1"/>
        </w:sdtPr>
        <w:sdtEndPr/>
        <w:sdtContent>
          <w:r w:rsidR="00CC5453">
            <w:rPr>
              <w:color w:val="auto"/>
            </w:rPr>
            <w:t>Introduced February 16, 2026; referred to the Committee on Government Organization</w:t>
          </w:r>
        </w:sdtContent>
      </w:sdt>
      <w:r w:rsidRPr="00F1376A">
        <w:rPr>
          <w:color w:val="auto"/>
        </w:rPr>
        <w:t>]</w:t>
      </w:r>
    </w:p>
    <w:p w14:paraId="501E321A" w14:textId="6780D599" w:rsidR="00303684" w:rsidRPr="00C63A68" w:rsidRDefault="0000526A" w:rsidP="00CC1F3B">
      <w:pPr>
        <w:pStyle w:val="TitleSection"/>
        <w:rPr>
          <w:color w:val="212121"/>
        </w:rPr>
      </w:pPr>
      <w:r w:rsidRPr="00F1376A">
        <w:rPr>
          <w:color w:val="auto"/>
        </w:rPr>
        <w:lastRenderedPageBreak/>
        <w:t>A BILL</w:t>
      </w:r>
      <w:r w:rsidR="00AA55E4" w:rsidRPr="00F1376A">
        <w:rPr>
          <w:color w:val="auto"/>
        </w:rPr>
        <w:t xml:space="preserve"> to amend</w:t>
      </w:r>
      <w:r w:rsidR="00AA55E4" w:rsidRPr="006045CE">
        <w:rPr>
          <w:color w:val="FF0000"/>
        </w:rPr>
        <w:t xml:space="preserve"> </w:t>
      </w:r>
      <w:r w:rsidR="006045CE" w:rsidRPr="00C63A68">
        <w:rPr>
          <w:color w:val="212121"/>
        </w:rPr>
        <w:t xml:space="preserve">the Code of West Virginia, 1931, as amended, by adding a new article designated </w:t>
      </w:r>
      <w:r w:rsidR="006045CE" w:rsidRPr="00C63A68">
        <w:rPr>
          <w:rFonts w:cs="Arial"/>
          <w:color w:val="212121"/>
        </w:rPr>
        <w:t>§</w:t>
      </w:r>
      <w:r w:rsidR="006045CE" w:rsidRPr="00C63A68">
        <w:rPr>
          <w:color w:val="212121"/>
        </w:rPr>
        <w:t>30-27A-1</w:t>
      </w:r>
      <w:r w:rsidR="00595DDE">
        <w:rPr>
          <w:color w:val="212121"/>
        </w:rPr>
        <w:t>,</w:t>
      </w:r>
      <w:r w:rsidR="006045CE" w:rsidRPr="00C63A68">
        <w:rPr>
          <w:color w:val="212121"/>
        </w:rPr>
        <w:t xml:space="preserve"> </w:t>
      </w:r>
      <w:r w:rsidR="006045CE" w:rsidRPr="00C63A68">
        <w:rPr>
          <w:rFonts w:cs="Arial"/>
          <w:color w:val="212121"/>
        </w:rPr>
        <w:t>§</w:t>
      </w:r>
      <w:r w:rsidR="006045CE" w:rsidRPr="00C63A68">
        <w:rPr>
          <w:color w:val="212121"/>
        </w:rPr>
        <w:t>30-27A-</w:t>
      </w:r>
      <w:r w:rsidR="008B5448" w:rsidRPr="00C63A68">
        <w:rPr>
          <w:color w:val="212121"/>
        </w:rPr>
        <w:t>2</w:t>
      </w:r>
      <w:r w:rsidR="006045CE" w:rsidRPr="00C63A68">
        <w:rPr>
          <w:color w:val="212121"/>
        </w:rPr>
        <w:t xml:space="preserve">, </w:t>
      </w:r>
      <w:r w:rsidR="006045CE" w:rsidRPr="00C63A68">
        <w:rPr>
          <w:rFonts w:cs="Arial"/>
          <w:color w:val="212121"/>
        </w:rPr>
        <w:t>§</w:t>
      </w:r>
      <w:r w:rsidR="006045CE" w:rsidRPr="00C63A68">
        <w:rPr>
          <w:color w:val="212121"/>
        </w:rPr>
        <w:t>30-27</w:t>
      </w:r>
      <w:r w:rsidR="008B5448" w:rsidRPr="00C63A68">
        <w:rPr>
          <w:color w:val="212121"/>
        </w:rPr>
        <w:t>A</w:t>
      </w:r>
      <w:r w:rsidR="006045CE" w:rsidRPr="00C63A68">
        <w:rPr>
          <w:color w:val="212121"/>
        </w:rPr>
        <w:t xml:space="preserve">-3, </w:t>
      </w:r>
      <w:r w:rsidR="006045CE" w:rsidRPr="00C63A68">
        <w:rPr>
          <w:rFonts w:cs="Arial"/>
          <w:color w:val="212121"/>
        </w:rPr>
        <w:t>§</w:t>
      </w:r>
      <w:r w:rsidR="006045CE" w:rsidRPr="00C63A68">
        <w:rPr>
          <w:color w:val="212121"/>
        </w:rPr>
        <w:t>30-27</w:t>
      </w:r>
      <w:r w:rsidR="008B5448" w:rsidRPr="00C63A68">
        <w:rPr>
          <w:color w:val="212121"/>
        </w:rPr>
        <w:t>A</w:t>
      </w:r>
      <w:r w:rsidR="006045CE" w:rsidRPr="00C63A68">
        <w:rPr>
          <w:color w:val="212121"/>
        </w:rPr>
        <w:t>-</w:t>
      </w:r>
      <w:r w:rsidR="008B5448" w:rsidRPr="00C63A68">
        <w:rPr>
          <w:color w:val="212121"/>
        </w:rPr>
        <w:t>4</w:t>
      </w:r>
      <w:r w:rsidR="003B4D3D" w:rsidRPr="00C63A68">
        <w:rPr>
          <w:color w:val="212121"/>
        </w:rPr>
        <w:t>,</w:t>
      </w:r>
      <w:r w:rsidR="006045CE" w:rsidRPr="00C63A68">
        <w:rPr>
          <w:color w:val="212121"/>
        </w:rPr>
        <w:t xml:space="preserve"> </w:t>
      </w:r>
      <w:r w:rsidR="003B4D3D" w:rsidRPr="00C63A68">
        <w:rPr>
          <w:rFonts w:cs="Arial"/>
          <w:color w:val="212121"/>
        </w:rPr>
        <w:t>§</w:t>
      </w:r>
      <w:r w:rsidR="003B4D3D" w:rsidRPr="00C63A68">
        <w:rPr>
          <w:color w:val="212121"/>
        </w:rPr>
        <w:t xml:space="preserve">30-27A-5, </w:t>
      </w:r>
      <w:r w:rsidR="003B4D3D" w:rsidRPr="00C63A68">
        <w:rPr>
          <w:rFonts w:cs="Arial"/>
          <w:color w:val="212121"/>
        </w:rPr>
        <w:t>§</w:t>
      </w:r>
      <w:r w:rsidR="003B4D3D" w:rsidRPr="00C63A68">
        <w:rPr>
          <w:color w:val="212121"/>
        </w:rPr>
        <w:t xml:space="preserve">30-27A-6, and </w:t>
      </w:r>
      <w:r w:rsidR="003B4D3D" w:rsidRPr="00C63A68">
        <w:rPr>
          <w:rFonts w:cs="Arial"/>
          <w:color w:val="212121"/>
        </w:rPr>
        <w:t>§</w:t>
      </w:r>
      <w:r w:rsidR="003B4D3D" w:rsidRPr="00C63A68">
        <w:rPr>
          <w:color w:val="212121"/>
        </w:rPr>
        <w:t>30-27A-7,  r</w:t>
      </w:r>
      <w:r w:rsidR="008B5448" w:rsidRPr="00C63A68">
        <w:rPr>
          <w:color w:val="212121"/>
        </w:rPr>
        <w:t xml:space="preserve">elating to </w:t>
      </w:r>
      <w:r w:rsidR="00C21FF6" w:rsidRPr="00C63A68">
        <w:rPr>
          <w:color w:val="212121"/>
        </w:rPr>
        <w:t xml:space="preserve">the creation of a master esthetician license; definitions; establishing licensure requirements, scope of practice, reciprocity, discipline, </w:t>
      </w:r>
      <w:r w:rsidR="006045CE" w:rsidRPr="00C63A68">
        <w:rPr>
          <w:color w:val="212121"/>
        </w:rPr>
        <w:t xml:space="preserve">and </w:t>
      </w:r>
      <w:r w:rsidR="00C21FF6" w:rsidRPr="00C63A68">
        <w:rPr>
          <w:color w:val="212121"/>
        </w:rPr>
        <w:t>rulemaking authority.</w:t>
      </w:r>
    </w:p>
    <w:p w14:paraId="3174FABE" w14:textId="77777777" w:rsidR="00303684" w:rsidRPr="00F1376A" w:rsidRDefault="00303684" w:rsidP="00CC1F3B">
      <w:pPr>
        <w:pStyle w:val="EnactingClause"/>
        <w:rPr>
          <w:color w:val="auto"/>
        </w:rPr>
      </w:pPr>
      <w:r w:rsidRPr="00F1376A">
        <w:rPr>
          <w:color w:val="auto"/>
        </w:rPr>
        <w:t>Be it enacted by the Legislature of West Virginia:</w:t>
      </w:r>
    </w:p>
    <w:p w14:paraId="6FC4290E" w14:textId="77777777" w:rsidR="003C6034" w:rsidRPr="00F1376A" w:rsidRDefault="003C6034" w:rsidP="00CC1F3B">
      <w:pPr>
        <w:pStyle w:val="EnactingClause"/>
        <w:rPr>
          <w:color w:val="auto"/>
        </w:rPr>
        <w:sectPr w:rsidR="003C6034" w:rsidRPr="00F1376A" w:rsidSect="00AA55E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58DA864" w14:textId="18FE50BC" w:rsidR="00AA55E4" w:rsidRPr="00321B6B" w:rsidRDefault="00AA55E4" w:rsidP="00321B6B">
      <w:pPr>
        <w:suppressLineNumbers/>
        <w:ind w:left="720" w:hanging="720"/>
        <w:jc w:val="both"/>
        <w:outlineLvl w:val="1"/>
        <w:rPr>
          <w:rFonts w:cs="Arial"/>
          <w:b/>
          <w:color w:val="auto"/>
          <w:sz w:val="24"/>
        </w:rPr>
        <w:sectPr w:rsidR="00AA55E4" w:rsidRPr="00321B6B" w:rsidSect="00AA55E4">
          <w:type w:val="continuous"/>
          <w:pgSz w:w="12240" w:h="15840" w:code="1"/>
          <w:pgMar w:top="1440" w:right="1440" w:bottom="1440" w:left="1440" w:header="720" w:footer="720" w:gutter="0"/>
          <w:lnNumType w:countBy="1" w:restart="newSection"/>
          <w:cols w:space="720"/>
          <w:titlePg/>
          <w:docGrid w:linePitch="360"/>
        </w:sectPr>
      </w:pPr>
      <w:r w:rsidRPr="00321B6B">
        <w:rPr>
          <w:rFonts w:cs="Arial"/>
          <w:b/>
          <w:color w:val="auto"/>
          <w:sz w:val="24"/>
        </w:rPr>
        <w:t>ARTICLE 27</w:t>
      </w:r>
      <w:r w:rsidR="008B5448" w:rsidRPr="00321B6B">
        <w:rPr>
          <w:rFonts w:cs="Arial"/>
          <w:b/>
          <w:color w:val="auto"/>
          <w:sz w:val="24"/>
        </w:rPr>
        <w:t>A.</w:t>
      </w:r>
      <w:r w:rsidRPr="00321B6B">
        <w:rPr>
          <w:rFonts w:cs="Arial"/>
          <w:b/>
          <w:color w:val="auto"/>
          <w:sz w:val="24"/>
        </w:rPr>
        <w:t xml:space="preserve"> </w:t>
      </w:r>
      <w:r w:rsidR="008B5448" w:rsidRPr="00321B6B">
        <w:rPr>
          <w:rFonts w:cs="Arial"/>
          <w:b/>
          <w:color w:val="auto"/>
          <w:sz w:val="24"/>
        </w:rPr>
        <w:t xml:space="preserve"> Master </w:t>
      </w:r>
      <w:r w:rsidR="00C63A68" w:rsidRPr="00321B6B">
        <w:rPr>
          <w:rFonts w:cs="Arial"/>
          <w:b/>
          <w:color w:val="auto"/>
          <w:sz w:val="24"/>
        </w:rPr>
        <w:t>e</w:t>
      </w:r>
      <w:r w:rsidR="008B5448" w:rsidRPr="00321B6B">
        <w:rPr>
          <w:rFonts w:cs="Arial"/>
          <w:b/>
          <w:color w:val="auto"/>
          <w:sz w:val="24"/>
        </w:rPr>
        <w:t>sthetician license</w:t>
      </w:r>
      <w:r w:rsidRPr="00321B6B">
        <w:rPr>
          <w:rFonts w:cs="Arial"/>
          <w:b/>
          <w:color w:val="auto"/>
          <w:sz w:val="24"/>
        </w:rPr>
        <w:t>.</w:t>
      </w:r>
    </w:p>
    <w:p w14:paraId="4E1727BE" w14:textId="479A506A" w:rsidR="00AA55E4" w:rsidRPr="00C63A68" w:rsidRDefault="00AA55E4" w:rsidP="005D491E">
      <w:pPr>
        <w:pStyle w:val="SectionHeading"/>
        <w:rPr>
          <w:color w:val="auto"/>
          <w:u w:val="single"/>
        </w:rPr>
      </w:pPr>
      <w:bookmarkStart w:id="0" w:name="_Hlk31028805"/>
      <w:r w:rsidRPr="00C63A68">
        <w:rPr>
          <w:color w:val="auto"/>
          <w:u w:val="single"/>
        </w:rPr>
        <w:t>§30-27</w:t>
      </w:r>
      <w:r w:rsidR="008B5448" w:rsidRPr="00C63A68">
        <w:rPr>
          <w:color w:val="auto"/>
          <w:u w:val="single"/>
        </w:rPr>
        <w:t>A</w:t>
      </w:r>
      <w:r w:rsidRPr="00C63A68">
        <w:rPr>
          <w:color w:val="auto"/>
          <w:u w:val="single"/>
        </w:rPr>
        <w:t>-</w:t>
      </w:r>
      <w:r w:rsidR="008B5448" w:rsidRPr="00C63A68">
        <w:rPr>
          <w:color w:val="auto"/>
          <w:u w:val="single"/>
        </w:rPr>
        <w:t>1</w:t>
      </w:r>
      <w:r w:rsidRPr="00C63A68">
        <w:rPr>
          <w:color w:val="auto"/>
          <w:u w:val="single"/>
        </w:rPr>
        <w:t xml:space="preserve">. </w:t>
      </w:r>
      <w:r w:rsidR="008B5448" w:rsidRPr="00C63A68">
        <w:rPr>
          <w:color w:val="auto"/>
          <w:u w:val="single"/>
        </w:rPr>
        <w:t>Purpose and legislative findings.</w:t>
      </w:r>
    </w:p>
    <w:p w14:paraId="695C93D0" w14:textId="77777777" w:rsidR="00AA55E4" w:rsidRPr="00C63A68" w:rsidRDefault="00AA55E4" w:rsidP="005D491E">
      <w:pPr>
        <w:pStyle w:val="SectionBody"/>
        <w:rPr>
          <w:color w:val="auto"/>
          <w:u w:val="single"/>
        </w:rPr>
        <w:sectPr w:rsidR="00AA55E4" w:rsidRPr="00C63A68" w:rsidSect="00AA55E4">
          <w:footerReference w:type="default" r:id="rId13"/>
          <w:type w:val="continuous"/>
          <w:pgSz w:w="12240" w:h="15840" w:code="1"/>
          <w:pgMar w:top="1440" w:right="1440" w:bottom="1440" w:left="1440" w:header="720" w:footer="720" w:gutter="0"/>
          <w:lnNumType w:countBy="1" w:restart="newSection"/>
          <w:cols w:space="720"/>
          <w:titlePg/>
          <w:docGrid w:linePitch="360"/>
        </w:sectPr>
      </w:pPr>
    </w:p>
    <w:bookmarkEnd w:id="0"/>
    <w:p w14:paraId="7B5B22A4" w14:textId="77777777" w:rsidR="008B5448" w:rsidRPr="008B5448" w:rsidRDefault="008B5448" w:rsidP="008B5448">
      <w:pPr>
        <w:pStyle w:val="SectionBody"/>
        <w:rPr>
          <w:color w:val="auto"/>
          <w:u w:val="single"/>
        </w:rPr>
      </w:pPr>
      <w:r w:rsidRPr="008B5448">
        <w:rPr>
          <w:color w:val="auto"/>
          <w:u w:val="single"/>
        </w:rPr>
        <w:t xml:space="preserve"> (a) The Legislature finds that: </w:t>
      </w:r>
    </w:p>
    <w:p w14:paraId="724CF1F7" w14:textId="77777777" w:rsidR="008B5448" w:rsidRPr="008B5448" w:rsidRDefault="008B5448" w:rsidP="008B5448">
      <w:pPr>
        <w:pStyle w:val="SectionBody"/>
        <w:rPr>
          <w:color w:val="auto"/>
          <w:u w:val="single"/>
        </w:rPr>
      </w:pPr>
      <w:r w:rsidRPr="008B5448">
        <w:rPr>
          <w:color w:val="auto"/>
          <w:u w:val="single"/>
        </w:rPr>
        <w:t xml:space="preserve">(1) The profession of esthetics has expanded to include advanced, noninvasive cosmetic procedures requiring additional education, training, and competency; </w:t>
      </w:r>
    </w:p>
    <w:p w14:paraId="0CEB8027" w14:textId="77777777" w:rsidR="008B5448" w:rsidRPr="008B5448" w:rsidRDefault="008B5448" w:rsidP="008B5448">
      <w:pPr>
        <w:pStyle w:val="SectionBody"/>
        <w:rPr>
          <w:color w:val="auto"/>
          <w:u w:val="single"/>
        </w:rPr>
      </w:pPr>
      <w:r w:rsidRPr="008B5448">
        <w:rPr>
          <w:color w:val="auto"/>
          <w:u w:val="single"/>
        </w:rPr>
        <w:t xml:space="preserve">(2) Clear licensure distinctions between basic and advanced esthetics practice enhance consumer protection and public safety; </w:t>
      </w:r>
    </w:p>
    <w:p w14:paraId="41A00F8A" w14:textId="77777777" w:rsidR="008B5448" w:rsidRPr="008B5448" w:rsidRDefault="008B5448" w:rsidP="008B5448">
      <w:pPr>
        <w:pStyle w:val="SectionBody"/>
        <w:rPr>
          <w:color w:val="auto"/>
          <w:u w:val="single"/>
        </w:rPr>
      </w:pPr>
      <w:r w:rsidRPr="008B5448">
        <w:rPr>
          <w:color w:val="auto"/>
          <w:u w:val="single"/>
        </w:rPr>
        <w:t xml:space="preserve">(3) Many states recognize advanced or master-level esthetics credentials to regulate higher-skill services within a nonmedical scope of practice; </w:t>
      </w:r>
    </w:p>
    <w:p w14:paraId="348103E4" w14:textId="0A287ABC" w:rsidR="008B5448" w:rsidRPr="008B5448" w:rsidRDefault="008B5448" w:rsidP="008B5448">
      <w:pPr>
        <w:pStyle w:val="SectionBody"/>
        <w:rPr>
          <w:color w:val="auto"/>
          <w:u w:val="single"/>
        </w:rPr>
      </w:pPr>
      <w:r w:rsidRPr="008B5448">
        <w:rPr>
          <w:color w:val="auto"/>
          <w:u w:val="single"/>
        </w:rPr>
        <w:t xml:space="preserve">(4) Establishing a </w:t>
      </w:r>
      <w:r w:rsidR="00C63A68" w:rsidRPr="008B5448">
        <w:rPr>
          <w:color w:val="auto"/>
          <w:u w:val="single"/>
        </w:rPr>
        <w:t>master esthetician</w:t>
      </w:r>
      <w:r w:rsidRPr="008B5448">
        <w:rPr>
          <w:color w:val="auto"/>
          <w:u w:val="single"/>
        </w:rPr>
        <w:t xml:space="preserve"> license will promote workforce development, professional advancement, and regulatory clarity within the state. </w:t>
      </w:r>
    </w:p>
    <w:p w14:paraId="547F04BD" w14:textId="4870978D" w:rsidR="008B5448" w:rsidRPr="008B5448" w:rsidRDefault="008B5448" w:rsidP="008B5448">
      <w:pPr>
        <w:pStyle w:val="SectionBody"/>
        <w:rPr>
          <w:color w:val="auto"/>
          <w:u w:val="single"/>
        </w:rPr>
      </w:pPr>
      <w:r w:rsidRPr="008B5448">
        <w:rPr>
          <w:color w:val="auto"/>
          <w:u w:val="single"/>
        </w:rPr>
        <w:t>(b) The purpose of this a</w:t>
      </w:r>
      <w:r w:rsidR="00C63A68" w:rsidRPr="00C63A68">
        <w:rPr>
          <w:color w:val="auto"/>
          <w:u w:val="single"/>
        </w:rPr>
        <w:t>rticle</w:t>
      </w:r>
      <w:r w:rsidRPr="008B5448">
        <w:rPr>
          <w:color w:val="auto"/>
          <w:u w:val="single"/>
        </w:rPr>
        <w:t xml:space="preserve"> is to: </w:t>
      </w:r>
    </w:p>
    <w:p w14:paraId="27E5A85E" w14:textId="2D895DC9" w:rsidR="008B5448" w:rsidRPr="008B5448" w:rsidRDefault="008B5448" w:rsidP="008B5448">
      <w:pPr>
        <w:pStyle w:val="SectionBody"/>
        <w:rPr>
          <w:color w:val="auto"/>
          <w:u w:val="single"/>
        </w:rPr>
      </w:pPr>
      <w:r w:rsidRPr="008B5448">
        <w:rPr>
          <w:color w:val="auto"/>
          <w:u w:val="single"/>
        </w:rPr>
        <w:t xml:space="preserve">(1) Create a </w:t>
      </w:r>
      <w:r w:rsidR="00C63A68" w:rsidRPr="008B5448">
        <w:rPr>
          <w:color w:val="auto"/>
          <w:u w:val="single"/>
        </w:rPr>
        <w:t>master esthetician</w:t>
      </w:r>
      <w:r w:rsidRPr="008B5448">
        <w:rPr>
          <w:color w:val="auto"/>
          <w:u w:val="single"/>
        </w:rPr>
        <w:t xml:space="preserve"> license under the authority of the West Virginia Board of Barbers and Cosmetologists; </w:t>
      </w:r>
    </w:p>
    <w:p w14:paraId="3078F298" w14:textId="77777777" w:rsidR="008B5448" w:rsidRPr="008B5448" w:rsidRDefault="008B5448" w:rsidP="008B5448">
      <w:pPr>
        <w:pStyle w:val="SectionBody"/>
        <w:rPr>
          <w:color w:val="auto"/>
          <w:u w:val="single"/>
        </w:rPr>
      </w:pPr>
      <w:r w:rsidRPr="008B5448">
        <w:rPr>
          <w:color w:val="auto"/>
          <w:u w:val="single"/>
        </w:rPr>
        <w:t xml:space="preserve">(2) Establish minimum education, examination, and professional standards for advanced esthetics practice; </w:t>
      </w:r>
    </w:p>
    <w:p w14:paraId="2AFF7FE5" w14:textId="77777777" w:rsidR="008B5448" w:rsidRPr="008B5448" w:rsidRDefault="008B5448" w:rsidP="008B5448">
      <w:pPr>
        <w:pStyle w:val="SectionBody"/>
        <w:rPr>
          <w:color w:val="auto"/>
          <w:u w:val="single"/>
        </w:rPr>
      </w:pPr>
      <w:r w:rsidRPr="008B5448">
        <w:rPr>
          <w:color w:val="auto"/>
          <w:u w:val="single"/>
        </w:rPr>
        <w:t xml:space="preserve">(3) Ensure advanced esthetic services are performed safely and within a clearly defined, nonmedical scope of practice; and </w:t>
      </w:r>
    </w:p>
    <w:p w14:paraId="6399350C" w14:textId="680625D1" w:rsidR="00AA55E4" w:rsidRPr="00F1376A" w:rsidRDefault="008B5448" w:rsidP="008B5448">
      <w:pPr>
        <w:pStyle w:val="SectionBody"/>
        <w:rPr>
          <w:color w:val="auto"/>
        </w:rPr>
      </w:pPr>
      <w:r w:rsidRPr="00C63A68">
        <w:rPr>
          <w:color w:val="auto"/>
          <w:u w:val="single"/>
        </w:rPr>
        <w:t xml:space="preserve">(4) Provide the board with rulemaking authority necessary to implement and administer the </w:t>
      </w:r>
      <w:r w:rsidR="00C63A68" w:rsidRPr="008B5448">
        <w:rPr>
          <w:color w:val="auto"/>
          <w:u w:val="single"/>
        </w:rPr>
        <w:t>master esthetician</w:t>
      </w:r>
      <w:r w:rsidRPr="00C63A68">
        <w:rPr>
          <w:color w:val="auto"/>
          <w:u w:val="single"/>
        </w:rPr>
        <w:t xml:space="preserve"> license.</w:t>
      </w:r>
    </w:p>
    <w:p w14:paraId="4F5A35C7" w14:textId="7D053CDD" w:rsidR="008B5448" w:rsidRPr="00C63A68" w:rsidRDefault="008B5448" w:rsidP="008402C9">
      <w:pPr>
        <w:pStyle w:val="SectionHeading"/>
        <w:sectPr w:rsidR="008B5448" w:rsidRPr="00C63A68" w:rsidSect="008B5448">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C63A68">
        <w:t>§30</w:t>
      </w:r>
      <w:r w:rsidR="008402C9">
        <w:t>-</w:t>
      </w:r>
      <w:r w:rsidRPr="00C63A68">
        <w:t>27A</w:t>
      </w:r>
      <w:r w:rsidR="008402C9">
        <w:t>-</w:t>
      </w:r>
      <w:r w:rsidR="002F2754" w:rsidRPr="00C63A68">
        <w:t>2</w:t>
      </w:r>
      <w:r w:rsidRPr="00C63A68">
        <w:t>. Definitions.</w:t>
      </w:r>
    </w:p>
    <w:p w14:paraId="6FC21CFA" w14:textId="6C301D4C" w:rsidR="008B5448" w:rsidRPr="008402C9" w:rsidRDefault="00AF1B2E" w:rsidP="008402C9">
      <w:pPr>
        <w:pStyle w:val="SectionBody"/>
        <w:rPr>
          <w:rFonts w:cs="Arial"/>
          <w:color w:val="auto"/>
          <w:u w:val="single"/>
        </w:rPr>
      </w:pPr>
      <w:r w:rsidRPr="008402C9">
        <w:rPr>
          <w:u w:val="single"/>
        </w:rPr>
        <w:lastRenderedPageBreak/>
        <w:t xml:space="preserve">As </w:t>
      </w:r>
      <w:r w:rsidR="008B5448" w:rsidRPr="008402C9">
        <w:rPr>
          <w:u w:val="single"/>
        </w:rPr>
        <w:t xml:space="preserve">used in this article, the following words and terms have the meanings ascribed to </w:t>
      </w:r>
      <w:r w:rsidR="008B5448" w:rsidRPr="008402C9">
        <w:rPr>
          <w:rFonts w:cs="Arial"/>
          <w:color w:val="auto"/>
          <w:u w:val="single"/>
        </w:rPr>
        <w:t xml:space="preserve">them unless the context clearly indicates otherwise: </w:t>
      </w:r>
    </w:p>
    <w:p w14:paraId="04DE9E75" w14:textId="77777777" w:rsidR="008B5448" w:rsidRPr="008402C9" w:rsidRDefault="008B5448" w:rsidP="008402C9">
      <w:pPr>
        <w:pStyle w:val="SectionBody"/>
        <w:rPr>
          <w:rFonts w:cs="Arial"/>
          <w:color w:val="auto"/>
          <w:u w:val="single"/>
        </w:rPr>
      </w:pPr>
      <w:r w:rsidRPr="008402C9">
        <w:rPr>
          <w:rFonts w:cs="Arial"/>
          <w:color w:val="auto"/>
          <w:u w:val="single"/>
        </w:rPr>
        <w:t xml:space="preserve">(1) </w:t>
      </w:r>
      <w:r w:rsidRPr="008402C9">
        <w:rPr>
          <w:rFonts w:cs="Arial"/>
          <w:bCs/>
          <w:color w:val="auto"/>
          <w:u w:val="single"/>
        </w:rPr>
        <w:t xml:space="preserve">"Board" </w:t>
      </w:r>
      <w:r w:rsidRPr="008402C9">
        <w:rPr>
          <w:rFonts w:cs="Arial"/>
          <w:color w:val="auto"/>
          <w:u w:val="single"/>
        </w:rPr>
        <w:t xml:space="preserve">means the West Virginia Board of Barbers and Cosmetologists. </w:t>
      </w:r>
    </w:p>
    <w:p w14:paraId="6B7196E3" w14:textId="77777777" w:rsidR="008B5448" w:rsidRPr="008402C9" w:rsidRDefault="008B5448" w:rsidP="008402C9">
      <w:pPr>
        <w:pStyle w:val="SectionBody"/>
        <w:rPr>
          <w:rFonts w:cs="Arial"/>
          <w:color w:val="auto"/>
          <w:u w:val="single"/>
        </w:rPr>
      </w:pPr>
      <w:r w:rsidRPr="008402C9">
        <w:rPr>
          <w:rFonts w:cs="Arial"/>
          <w:color w:val="auto"/>
          <w:u w:val="single"/>
        </w:rPr>
        <w:t xml:space="preserve">(2) </w:t>
      </w:r>
      <w:r w:rsidRPr="008402C9">
        <w:rPr>
          <w:rFonts w:cs="Arial"/>
          <w:bCs/>
          <w:color w:val="auto"/>
          <w:u w:val="single"/>
        </w:rPr>
        <w:t xml:space="preserve">"Esthetician" </w:t>
      </w:r>
      <w:r w:rsidRPr="008402C9">
        <w:rPr>
          <w:rFonts w:cs="Arial"/>
          <w:color w:val="auto"/>
          <w:u w:val="single"/>
        </w:rPr>
        <w:t xml:space="preserve">means a person licensed under this article to practice esthetics, including the cosmetic treatment of the skin. </w:t>
      </w:r>
    </w:p>
    <w:p w14:paraId="7FB67EFE" w14:textId="5B9021D6" w:rsidR="008B5448" w:rsidRPr="008402C9" w:rsidRDefault="008B5448" w:rsidP="008402C9">
      <w:pPr>
        <w:pStyle w:val="SectionBody"/>
        <w:rPr>
          <w:rFonts w:cs="Arial"/>
          <w:color w:val="auto"/>
          <w:u w:val="single"/>
        </w:rPr>
      </w:pPr>
      <w:r w:rsidRPr="008402C9">
        <w:rPr>
          <w:rFonts w:cs="Arial"/>
          <w:color w:val="auto"/>
          <w:u w:val="single"/>
        </w:rPr>
        <w:t xml:space="preserve">(3) </w:t>
      </w:r>
      <w:r w:rsidRPr="008402C9">
        <w:rPr>
          <w:rFonts w:cs="Arial"/>
          <w:bCs/>
          <w:color w:val="auto"/>
          <w:u w:val="single"/>
        </w:rPr>
        <w:t xml:space="preserve">"Master Esthetician" </w:t>
      </w:r>
      <w:r w:rsidRPr="008402C9">
        <w:rPr>
          <w:rFonts w:cs="Arial"/>
          <w:color w:val="auto"/>
          <w:u w:val="single"/>
        </w:rPr>
        <w:t xml:space="preserve">means a person licensed under this article who is authorized to perform advanced esthetic services beyond the scope of a licensed esthetician. </w:t>
      </w:r>
    </w:p>
    <w:p w14:paraId="5756D16B" w14:textId="1732D248" w:rsidR="00C33014" w:rsidRPr="008402C9" w:rsidRDefault="008B5448" w:rsidP="008402C9">
      <w:pPr>
        <w:pStyle w:val="SectionBody"/>
        <w:rPr>
          <w:rFonts w:cs="Arial"/>
          <w:color w:val="auto"/>
          <w:u w:val="single"/>
        </w:rPr>
      </w:pPr>
      <w:r w:rsidRPr="008402C9">
        <w:rPr>
          <w:rFonts w:cs="Arial"/>
          <w:color w:val="auto"/>
          <w:u w:val="single"/>
        </w:rPr>
        <w:t xml:space="preserve">(4) </w:t>
      </w:r>
      <w:r w:rsidRPr="008402C9">
        <w:rPr>
          <w:rFonts w:cs="Arial"/>
          <w:bCs/>
          <w:color w:val="auto"/>
          <w:u w:val="single"/>
        </w:rPr>
        <w:t xml:space="preserve">"Advanced esthetic services" </w:t>
      </w:r>
      <w:r w:rsidRPr="008402C9">
        <w:rPr>
          <w:rFonts w:cs="Arial"/>
          <w:color w:val="auto"/>
          <w:u w:val="single"/>
        </w:rPr>
        <w:t>means noninvasive cosmetic procedures and modalities affecting the epidermis and superficial dermis, as authorized by rule of the board.</w:t>
      </w:r>
    </w:p>
    <w:p w14:paraId="38286182" w14:textId="2C11E914" w:rsidR="00BB6A0E" w:rsidRPr="007916E4" w:rsidRDefault="002F2754" w:rsidP="00BB6A0E">
      <w:pPr>
        <w:suppressLineNumbers/>
        <w:ind w:left="720" w:hanging="720"/>
        <w:jc w:val="both"/>
        <w:outlineLvl w:val="3"/>
        <w:rPr>
          <w:rFonts w:cs="Arial"/>
          <w:b/>
          <w:color w:val="auto"/>
          <w:u w:val="single"/>
        </w:rPr>
        <w:sectPr w:rsidR="00BB6A0E" w:rsidRPr="007916E4" w:rsidSect="008B5448">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7916E4">
        <w:rPr>
          <w:rFonts w:cs="Arial"/>
          <w:b/>
          <w:color w:val="auto"/>
          <w:u w:val="single"/>
        </w:rPr>
        <w:t>§30</w:t>
      </w:r>
      <w:r w:rsidR="008402C9">
        <w:rPr>
          <w:rFonts w:cs="Arial"/>
          <w:b/>
          <w:color w:val="auto"/>
          <w:u w:val="single"/>
        </w:rPr>
        <w:t>-</w:t>
      </w:r>
      <w:r w:rsidRPr="007916E4">
        <w:rPr>
          <w:rFonts w:cs="Arial"/>
          <w:b/>
          <w:color w:val="auto"/>
          <w:u w:val="single"/>
        </w:rPr>
        <w:t>27A</w:t>
      </w:r>
      <w:r w:rsidR="008402C9">
        <w:rPr>
          <w:rFonts w:cs="Arial"/>
          <w:b/>
          <w:color w:val="auto"/>
          <w:u w:val="single"/>
        </w:rPr>
        <w:t>-</w:t>
      </w:r>
      <w:r w:rsidRPr="007916E4">
        <w:rPr>
          <w:rFonts w:cs="Arial"/>
          <w:b/>
          <w:color w:val="auto"/>
          <w:u w:val="single"/>
        </w:rPr>
        <w:t>3. Master Esthetician license; requirements; scope of practice.</w:t>
      </w:r>
    </w:p>
    <w:p w14:paraId="47FA5FD7" w14:textId="01DD83D6" w:rsidR="002F2754" w:rsidRPr="007916E4" w:rsidRDefault="002F2754" w:rsidP="00DF4269">
      <w:pPr>
        <w:ind w:firstLine="750"/>
        <w:jc w:val="both"/>
        <w:rPr>
          <w:rFonts w:cs="Arial"/>
          <w:color w:val="auto"/>
          <w:u w:val="single"/>
        </w:rPr>
      </w:pPr>
      <w:r w:rsidRPr="007916E4">
        <w:rPr>
          <w:rFonts w:cs="Arial"/>
          <w:color w:val="auto"/>
          <w:u w:val="single"/>
        </w:rPr>
        <w:t xml:space="preserve">(a) </w:t>
      </w:r>
      <w:r w:rsidRPr="007916E4">
        <w:rPr>
          <w:rFonts w:cs="Arial"/>
          <w:bCs/>
          <w:color w:val="auto"/>
          <w:u w:val="single"/>
        </w:rPr>
        <w:t xml:space="preserve">Creation of license. </w:t>
      </w:r>
      <w:r w:rsidRPr="007916E4">
        <w:rPr>
          <w:rFonts w:cs="Arial"/>
          <w:color w:val="auto"/>
          <w:u w:val="single"/>
        </w:rPr>
        <w:t xml:space="preserve">— There is hereby created a </w:t>
      </w:r>
      <w:r w:rsidR="007916E4" w:rsidRPr="007916E4">
        <w:rPr>
          <w:color w:val="auto"/>
          <w:u w:val="single"/>
        </w:rPr>
        <w:t>master esthetician</w:t>
      </w:r>
      <w:r w:rsidRPr="007916E4">
        <w:rPr>
          <w:rFonts w:cs="Arial"/>
          <w:bCs/>
          <w:color w:val="auto"/>
          <w:u w:val="single"/>
        </w:rPr>
        <w:t xml:space="preserve"> license </w:t>
      </w:r>
      <w:r w:rsidRPr="007916E4">
        <w:rPr>
          <w:rFonts w:cs="Arial"/>
          <w:color w:val="auto"/>
          <w:u w:val="single"/>
        </w:rPr>
        <w:t xml:space="preserve">to be issued by the board. </w:t>
      </w:r>
    </w:p>
    <w:p w14:paraId="6B3B9B3C" w14:textId="09706F1C" w:rsidR="002F2754" w:rsidRPr="007916E4" w:rsidRDefault="002F2754" w:rsidP="00DF4269">
      <w:pPr>
        <w:ind w:firstLine="750"/>
        <w:jc w:val="both"/>
        <w:rPr>
          <w:rFonts w:cs="Arial"/>
          <w:color w:val="auto"/>
          <w:u w:val="single"/>
        </w:rPr>
      </w:pPr>
      <w:r w:rsidRPr="007916E4">
        <w:rPr>
          <w:rFonts w:cs="Arial"/>
          <w:color w:val="auto"/>
          <w:u w:val="single"/>
        </w:rPr>
        <w:t xml:space="preserve">(b) </w:t>
      </w:r>
      <w:r w:rsidRPr="007916E4">
        <w:rPr>
          <w:rFonts w:cs="Arial"/>
          <w:bCs/>
          <w:color w:val="auto"/>
          <w:u w:val="single"/>
        </w:rPr>
        <w:t xml:space="preserve">License required. </w:t>
      </w:r>
      <w:r w:rsidRPr="007916E4">
        <w:rPr>
          <w:rFonts w:cs="Arial"/>
          <w:color w:val="auto"/>
          <w:u w:val="single"/>
        </w:rPr>
        <w:t xml:space="preserve">— A person may not practice or offer to practice as a Master Esthetician, or use the title </w:t>
      </w:r>
      <w:r w:rsidR="00E30259">
        <w:rPr>
          <w:rFonts w:cs="Arial"/>
          <w:color w:val="auto"/>
          <w:u w:val="single"/>
        </w:rPr>
        <w:t>"</w:t>
      </w:r>
      <w:r w:rsidRPr="007916E4">
        <w:rPr>
          <w:rFonts w:cs="Arial"/>
          <w:color w:val="auto"/>
          <w:u w:val="single"/>
        </w:rPr>
        <w:t>Master Esthetician,</w:t>
      </w:r>
      <w:r w:rsidR="00E30259">
        <w:rPr>
          <w:rFonts w:cs="Arial"/>
          <w:color w:val="auto"/>
          <w:u w:val="single"/>
        </w:rPr>
        <w:t>"</w:t>
      </w:r>
      <w:r w:rsidRPr="007916E4">
        <w:rPr>
          <w:rFonts w:cs="Arial"/>
          <w:color w:val="auto"/>
          <w:u w:val="single"/>
        </w:rPr>
        <w:t xml:space="preserve"> unless licensed by the board pursuant to this section. </w:t>
      </w:r>
    </w:p>
    <w:p w14:paraId="68BF4EB8" w14:textId="77777777" w:rsidR="002F2754" w:rsidRPr="007916E4" w:rsidRDefault="002F2754" w:rsidP="00DF4269">
      <w:pPr>
        <w:ind w:firstLine="750"/>
        <w:jc w:val="both"/>
        <w:rPr>
          <w:rFonts w:cs="Arial"/>
          <w:color w:val="auto"/>
          <w:u w:val="single"/>
        </w:rPr>
      </w:pPr>
      <w:r w:rsidRPr="007916E4">
        <w:rPr>
          <w:rFonts w:cs="Arial"/>
          <w:color w:val="auto"/>
          <w:u w:val="single"/>
        </w:rPr>
        <w:t xml:space="preserve">(c) </w:t>
      </w:r>
      <w:r w:rsidRPr="007916E4">
        <w:rPr>
          <w:rFonts w:cs="Arial"/>
          <w:bCs/>
          <w:color w:val="auto"/>
          <w:u w:val="single"/>
        </w:rPr>
        <w:t xml:space="preserve">Qualifications for licensure. </w:t>
      </w:r>
      <w:r w:rsidRPr="007916E4">
        <w:rPr>
          <w:rFonts w:cs="Arial"/>
          <w:color w:val="auto"/>
          <w:u w:val="single"/>
        </w:rPr>
        <w:t xml:space="preserve">— An applicant for licensure as a Master Esthetician shall: </w:t>
      </w:r>
    </w:p>
    <w:p w14:paraId="0E3BE7DA" w14:textId="72F2130C" w:rsidR="002F2754" w:rsidRPr="007916E4" w:rsidRDefault="002F2754" w:rsidP="00DF4269">
      <w:pPr>
        <w:ind w:firstLine="750"/>
        <w:jc w:val="both"/>
        <w:rPr>
          <w:rFonts w:cs="Arial"/>
          <w:color w:val="auto"/>
          <w:u w:val="single"/>
        </w:rPr>
      </w:pPr>
      <w:r w:rsidRPr="007916E4">
        <w:rPr>
          <w:rFonts w:cs="Arial"/>
          <w:color w:val="auto"/>
          <w:u w:val="single"/>
        </w:rPr>
        <w:t xml:space="preserve">(1) Be at least </w:t>
      </w:r>
      <w:r w:rsidR="008402C9">
        <w:rPr>
          <w:rFonts w:cs="Arial"/>
          <w:color w:val="auto"/>
          <w:u w:val="single"/>
        </w:rPr>
        <w:t>18</w:t>
      </w:r>
      <w:r w:rsidRPr="007916E4">
        <w:rPr>
          <w:rFonts w:cs="Arial"/>
          <w:color w:val="auto"/>
          <w:u w:val="single"/>
        </w:rPr>
        <w:t xml:space="preserve"> years of age; </w:t>
      </w:r>
    </w:p>
    <w:p w14:paraId="2B3A451A" w14:textId="77777777" w:rsidR="002F2754" w:rsidRPr="007916E4" w:rsidRDefault="002F2754" w:rsidP="00DF4269">
      <w:pPr>
        <w:ind w:firstLine="750"/>
        <w:jc w:val="both"/>
        <w:rPr>
          <w:rFonts w:cs="Arial"/>
          <w:color w:val="auto"/>
          <w:u w:val="single"/>
        </w:rPr>
      </w:pPr>
      <w:r w:rsidRPr="007916E4">
        <w:rPr>
          <w:rFonts w:cs="Arial"/>
          <w:color w:val="auto"/>
          <w:u w:val="single"/>
        </w:rPr>
        <w:t xml:space="preserve">(2) Hold a current esthetician license issued by the board in good standing; </w:t>
      </w:r>
    </w:p>
    <w:p w14:paraId="7579C50B" w14:textId="77777777" w:rsidR="002F2754" w:rsidRPr="007916E4" w:rsidRDefault="002F2754" w:rsidP="00DF4269">
      <w:pPr>
        <w:ind w:firstLine="750"/>
        <w:jc w:val="both"/>
        <w:rPr>
          <w:rFonts w:cs="Arial"/>
          <w:color w:val="auto"/>
          <w:u w:val="single"/>
        </w:rPr>
      </w:pPr>
      <w:r w:rsidRPr="007916E4">
        <w:rPr>
          <w:rFonts w:cs="Arial"/>
          <w:color w:val="auto"/>
          <w:u w:val="single"/>
        </w:rPr>
        <w:t xml:space="preserve">(3) Complete a minimum of </w:t>
      </w:r>
      <w:r w:rsidRPr="007916E4">
        <w:rPr>
          <w:rFonts w:cs="Arial"/>
          <w:bCs/>
          <w:color w:val="auto"/>
          <w:u w:val="single"/>
        </w:rPr>
        <w:t xml:space="preserve">600 hours of advanced esthetics education </w:t>
      </w:r>
      <w:r w:rsidRPr="007916E4">
        <w:rPr>
          <w:rFonts w:cs="Arial"/>
          <w:color w:val="auto"/>
          <w:u w:val="single"/>
        </w:rPr>
        <w:t>at a board</w:t>
      </w:r>
      <w:r w:rsidRPr="007916E4">
        <w:rPr>
          <w:rFonts w:cs="Arial"/>
          <w:color w:val="auto"/>
          <w:u w:val="single"/>
        </w:rPr>
        <w:noBreakHyphen/>
        <w:t>approved school or training program, which shall include advanced skin analysis, advanced chemical exfoliation, advanced electrical and machine</w:t>
      </w:r>
      <w:r w:rsidRPr="007916E4">
        <w:rPr>
          <w:rFonts w:cs="Arial"/>
          <w:color w:val="auto"/>
          <w:u w:val="single"/>
        </w:rPr>
        <w:noBreakHyphen/>
        <w:t xml:space="preserve">based modalities, infection control, and applicable state laws and rules; </w:t>
      </w:r>
    </w:p>
    <w:p w14:paraId="5B892597" w14:textId="77777777" w:rsidR="002F2754" w:rsidRPr="007916E4" w:rsidRDefault="002F2754" w:rsidP="00DF4269">
      <w:pPr>
        <w:ind w:firstLine="750"/>
        <w:jc w:val="both"/>
        <w:rPr>
          <w:rFonts w:cs="Arial"/>
          <w:color w:val="auto"/>
          <w:u w:val="single"/>
        </w:rPr>
      </w:pPr>
      <w:r w:rsidRPr="007916E4">
        <w:rPr>
          <w:rFonts w:cs="Arial"/>
          <w:color w:val="auto"/>
          <w:u w:val="single"/>
        </w:rPr>
        <w:t>(4) Pass a board</w:t>
      </w:r>
      <w:r w:rsidRPr="007916E4">
        <w:rPr>
          <w:rFonts w:cs="Arial"/>
          <w:color w:val="auto"/>
          <w:u w:val="single"/>
        </w:rPr>
        <w:noBreakHyphen/>
        <w:t xml:space="preserve">approved written and practical examination; and </w:t>
      </w:r>
    </w:p>
    <w:p w14:paraId="3773EF97" w14:textId="77777777" w:rsidR="002F2754" w:rsidRPr="007916E4" w:rsidRDefault="002F2754" w:rsidP="00DF4269">
      <w:pPr>
        <w:ind w:firstLine="750"/>
        <w:jc w:val="both"/>
        <w:rPr>
          <w:rFonts w:cs="Arial"/>
          <w:color w:val="auto"/>
          <w:u w:val="single"/>
        </w:rPr>
      </w:pPr>
      <w:r w:rsidRPr="007916E4">
        <w:rPr>
          <w:rFonts w:cs="Arial"/>
          <w:color w:val="auto"/>
          <w:u w:val="single"/>
        </w:rPr>
        <w:t xml:space="preserve">(5) Pay all applicable fees established by the board. </w:t>
      </w:r>
    </w:p>
    <w:p w14:paraId="75BB569C" w14:textId="77777777" w:rsidR="002F2754" w:rsidRPr="007916E4" w:rsidRDefault="002F2754" w:rsidP="00DF4269">
      <w:pPr>
        <w:ind w:firstLine="750"/>
        <w:jc w:val="both"/>
        <w:rPr>
          <w:rFonts w:cs="Arial"/>
          <w:color w:val="auto"/>
          <w:u w:val="single"/>
        </w:rPr>
      </w:pPr>
      <w:r w:rsidRPr="007916E4">
        <w:rPr>
          <w:rFonts w:cs="Arial"/>
          <w:color w:val="auto"/>
          <w:u w:val="single"/>
        </w:rPr>
        <w:t xml:space="preserve">(d) </w:t>
      </w:r>
      <w:r w:rsidRPr="007916E4">
        <w:rPr>
          <w:rFonts w:cs="Arial"/>
          <w:bCs/>
          <w:color w:val="auto"/>
          <w:u w:val="single"/>
        </w:rPr>
        <w:t xml:space="preserve">Scope of practice. </w:t>
      </w:r>
      <w:r w:rsidRPr="007916E4">
        <w:rPr>
          <w:rFonts w:cs="Arial"/>
          <w:color w:val="auto"/>
          <w:u w:val="single"/>
        </w:rPr>
        <w:t xml:space="preserve">— </w:t>
      </w:r>
    </w:p>
    <w:p w14:paraId="2EF687F3" w14:textId="77777777" w:rsidR="002F2754" w:rsidRPr="007916E4" w:rsidRDefault="002F2754" w:rsidP="00DF4269">
      <w:pPr>
        <w:ind w:firstLine="750"/>
        <w:jc w:val="both"/>
        <w:rPr>
          <w:rFonts w:cs="Arial"/>
          <w:color w:val="auto"/>
          <w:u w:val="single"/>
        </w:rPr>
      </w:pPr>
      <w:r w:rsidRPr="007916E4">
        <w:rPr>
          <w:rFonts w:cs="Arial"/>
          <w:color w:val="auto"/>
          <w:u w:val="single"/>
        </w:rPr>
        <w:lastRenderedPageBreak/>
        <w:t xml:space="preserve">(1) A Master Esthetician may perform all services authorized for a licensed esthetician and, in addition, may perform advanced esthetic services as defined by board rule. </w:t>
      </w:r>
    </w:p>
    <w:p w14:paraId="42CA30B2" w14:textId="77777777" w:rsidR="002F2754" w:rsidRPr="007916E4" w:rsidRDefault="002F2754" w:rsidP="00DF4269">
      <w:pPr>
        <w:ind w:firstLine="750"/>
        <w:jc w:val="both"/>
        <w:rPr>
          <w:rFonts w:cs="Arial"/>
          <w:color w:val="auto"/>
          <w:u w:val="single"/>
        </w:rPr>
      </w:pPr>
      <w:r w:rsidRPr="007916E4">
        <w:rPr>
          <w:rFonts w:cs="Arial"/>
          <w:color w:val="auto"/>
          <w:u w:val="single"/>
        </w:rPr>
        <w:t xml:space="preserve">(2) A Master Esthetician may not perform: </w:t>
      </w:r>
    </w:p>
    <w:p w14:paraId="61BAF813" w14:textId="77777777" w:rsidR="002F2754" w:rsidRPr="007916E4" w:rsidRDefault="002F2754" w:rsidP="00DF4269">
      <w:pPr>
        <w:ind w:firstLine="750"/>
        <w:jc w:val="both"/>
        <w:rPr>
          <w:rFonts w:cs="Arial"/>
          <w:color w:val="auto"/>
          <w:u w:val="single"/>
        </w:rPr>
      </w:pPr>
      <w:r w:rsidRPr="007916E4">
        <w:rPr>
          <w:rFonts w:cs="Arial"/>
          <w:color w:val="auto"/>
          <w:u w:val="single"/>
        </w:rPr>
        <w:t xml:space="preserve">(A) Any procedure that penetrates beyond the superficial dermis; </w:t>
      </w:r>
    </w:p>
    <w:p w14:paraId="5CCBE1D1" w14:textId="77777777" w:rsidR="002F2754" w:rsidRPr="007916E4" w:rsidRDefault="002F2754" w:rsidP="00DF4269">
      <w:pPr>
        <w:ind w:firstLine="750"/>
        <w:jc w:val="both"/>
        <w:rPr>
          <w:rFonts w:cs="Arial"/>
          <w:color w:val="auto"/>
          <w:u w:val="single"/>
        </w:rPr>
      </w:pPr>
      <w:r w:rsidRPr="007916E4">
        <w:rPr>
          <w:rFonts w:cs="Arial"/>
          <w:color w:val="auto"/>
          <w:u w:val="single"/>
        </w:rPr>
        <w:t xml:space="preserve">(B) Any medical or surgical procedure; or </w:t>
      </w:r>
    </w:p>
    <w:p w14:paraId="14A304DE" w14:textId="77777777" w:rsidR="002F2754" w:rsidRPr="007916E4" w:rsidRDefault="002F2754" w:rsidP="00DF4269">
      <w:pPr>
        <w:ind w:firstLine="750"/>
        <w:jc w:val="both"/>
        <w:rPr>
          <w:rFonts w:cs="Arial"/>
          <w:color w:val="auto"/>
          <w:u w:val="single"/>
        </w:rPr>
      </w:pPr>
      <w:r w:rsidRPr="007916E4">
        <w:rPr>
          <w:rFonts w:cs="Arial"/>
          <w:color w:val="auto"/>
          <w:u w:val="single"/>
        </w:rPr>
        <w:t xml:space="preserve">(C) Any service requiring a license to practice medicine, nursing, or another health profession. </w:t>
      </w:r>
    </w:p>
    <w:p w14:paraId="7E63D2B0" w14:textId="4CFE6861" w:rsidR="002F2754" w:rsidRDefault="002F2754" w:rsidP="00DF4269">
      <w:pPr>
        <w:ind w:firstLine="750"/>
        <w:jc w:val="both"/>
        <w:rPr>
          <w:rFonts w:cs="Arial"/>
          <w:color w:val="auto"/>
        </w:rPr>
      </w:pPr>
      <w:r w:rsidRPr="007916E4">
        <w:rPr>
          <w:rFonts w:cs="Arial"/>
          <w:color w:val="auto"/>
          <w:u w:val="single"/>
        </w:rPr>
        <w:t xml:space="preserve">(e) </w:t>
      </w:r>
      <w:r w:rsidRPr="007916E4">
        <w:rPr>
          <w:rFonts w:cs="Arial"/>
          <w:bCs/>
          <w:color w:val="auto"/>
          <w:u w:val="single"/>
        </w:rPr>
        <w:t xml:space="preserve">Rules. </w:t>
      </w:r>
      <w:r w:rsidRPr="007916E4">
        <w:rPr>
          <w:rFonts w:cs="Arial"/>
          <w:color w:val="auto"/>
          <w:u w:val="single"/>
        </w:rPr>
        <w:t>— The board shall promulgate legislative rules defining the scope of advanced esthetic services, safety standards, equipment usage, and professional conduct for Master Estheticians.</w:t>
      </w:r>
    </w:p>
    <w:p w14:paraId="30DD9B82" w14:textId="16E8B713" w:rsidR="00BB6A0E" w:rsidRPr="007916E4" w:rsidRDefault="00BB6A0E" w:rsidP="00BB6A0E">
      <w:pPr>
        <w:suppressLineNumbers/>
        <w:ind w:left="720" w:hanging="720"/>
        <w:jc w:val="both"/>
        <w:outlineLvl w:val="3"/>
        <w:rPr>
          <w:rFonts w:cs="Arial"/>
          <w:b/>
          <w:color w:val="auto"/>
          <w:u w:val="single"/>
        </w:rPr>
        <w:sectPr w:rsidR="00BB6A0E" w:rsidRPr="007916E4" w:rsidSect="008B5448">
          <w:type w:val="continuous"/>
          <w:pgSz w:w="12240" w:h="15840" w:code="1"/>
          <w:pgMar w:top="1440" w:right="1440" w:bottom="1440" w:left="1440" w:header="720" w:footer="720" w:gutter="0"/>
          <w:lnNumType w:countBy="1" w:restart="newSection"/>
          <w:cols w:space="720"/>
          <w:titlePg/>
          <w:docGrid w:linePitch="360"/>
        </w:sectPr>
      </w:pPr>
      <w:r w:rsidRPr="007916E4">
        <w:rPr>
          <w:rFonts w:cs="Arial"/>
          <w:b/>
          <w:color w:val="auto"/>
          <w:u w:val="single"/>
        </w:rPr>
        <w:t>§30</w:t>
      </w:r>
      <w:r w:rsidR="008402C9">
        <w:rPr>
          <w:rFonts w:cs="Arial"/>
          <w:b/>
          <w:color w:val="auto"/>
          <w:u w:val="single"/>
        </w:rPr>
        <w:t>-</w:t>
      </w:r>
      <w:r w:rsidRPr="007916E4">
        <w:rPr>
          <w:rFonts w:cs="Arial"/>
          <w:b/>
          <w:color w:val="auto"/>
          <w:u w:val="single"/>
        </w:rPr>
        <w:t>27A</w:t>
      </w:r>
      <w:r w:rsidR="008402C9">
        <w:rPr>
          <w:rFonts w:cs="Arial"/>
          <w:b/>
          <w:color w:val="auto"/>
          <w:u w:val="single"/>
        </w:rPr>
        <w:t>-</w:t>
      </w:r>
      <w:r w:rsidRPr="007916E4">
        <w:rPr>
          <w:rFonts w:cs="Arial"/>
          <w:b/>
          <w:color w:val="auto"/>
          <w:u w:val="single"/>
        </w:rPr>
        <w:t>4. Licensure by endorsement.</w:t>
      </w:r>
    </w:p>
    <w:p w14:paraId="778AC8C3" w14:textId="5C03000F" w:rsidR="00BB6A0E" w:rsidRPr="00BB6A0E" w:rsidRDefault="00BB6A0E" w:rsidP="00BB6A0E">
      <w:pPr>
        <w:ind w:firstLine="750"/>
        <w:jc w:val="both"/>
        <w:rPr>
          <w:rFonts w:cs="Arial"/>
          <w:color w:val="auto"/>
          <w:u w:val="single"/>
        </w:rPr>
      </w:pPr>
      <w:r w:rsidRPr="00BB6A0E">
        <w:rPr>
          <w:rFonts w:cs="Arial"/>
          <w:color w:val="auto"/>
          <w:u w:val="single"/>
        </w:rPr>
        <w:t xml:space="preserve">(a) The board may issue a </w:t>
      </w:r>
      <w:r w:rsidR="007916E4" w:rsidRPr="007916E4">
        <w:rPr>
          <w:color w:val="auto"/>
          <w:u w:val="single"/>
        </w:rPr>
        <w:t>master esthetician</w:t>
      </w:r>
      <w:r w:rsidRPr="00BB6A0E">
        <w:rPr>
          <w:rFonts w:cs="Arial"/>
          <w:color w:val="auto"/>
          <w:u w:val="single"/>
        </w:rPr>
        <w:t xml:space="preserve"> license by endorsement to an applicant licensed or certified in another jurisdiction if the board determines that the applicant’s education, examination, and experience are substantially equivalent to the requirements of this state. </w:t>
      </w:r>
    </w:p>
    <w:p w14:paraId="288B74DA" w14:textId="2244CC10" w:rsidR="00BB6A0E" w:rsidRPr="007916E4" w:rsidRDefault="00BB6A0E" w:rsidP="00BB6A0E">
      <w:pPr>
        <w:ind w:firstLine="750"/>
        <w:jc w:val="both"/>
        <w:rPr>
          <w:rFonts w:cs="Arial"/>
          <w:color w:val="auto"/>
          <w:u w:val="single"/>
        </w:rPr>
      </w:pPr>
      <w:r w:rsidRPr="007916E4">
        <w:rPr>
          <w:rFonts w:cs="Arial"/>
          <w:color w:val="auto"/>
          <w:u w:val="single"/>
        </w:rPr>
        <w:t>(b) The board may require additional training or examination if substantial equivalency is not met.</w:t>
      </w:r>
    </w:p>
    <w:p w14:paraId="45186B67" w14:textId="6C282960" w:rsidR="00BB6A0E" w:rsidRPr="007916E4" w:rsidRDefault="00BB6A0E" w:rsidP="00BB6A0E">
      <w:pPr>
        <w:suppressLineNumbers/>
        <w:ind w:left="720" w:hanging="720"/>
        <w:jc w:val="both"/>
        <w:outlineLvl w:val="3"/>
        <w:rPr>
          <w:u w:val="single"/>
        </w:rPr>
        <w:sectPr w:rsidR="00BB6A0E" w:rsidRPr="007916E4" w:rsidSect="008B5448">
          <w:type w:val="continuous"/>
          <w:pgSz w:w="12240" w:h="15840" w:code="1"/>
          <w:pgMar w:top="1440" w:right="1440" w:bottom="1440" w:left="1440" w:header="720" w:footer="720" w:gutter="0"/>
          <w:lnNumType w:countBy="1" w:restart="newSection"/>
          <w:cols w:space="720"/>
          <w:titlePg/>
          <w:docGrid w:linePitch="360"/>
        </w:sectPr>
      </w:pPr>
      <w:r w:rsidRPr="007916E4">
        <w:rPr>
          <w:rFonts w:cs="Arial"/>
          <w:b/>
          <w:color w:val="auto"/>
          <w:u w:val="single"/>
        </w:rPr>
        <w:t>§30</w:t>
      </w:r>
      <w:r w:rsidR="008402C9">
        <w:rPr>
          <w:rFonts w:cs="Arial"/>
          <w:b/>
          <w:color w:val="auto"/>
          <w:u w:val="single"/>
        </w:rPr>
        <w:t>-</w:t>
      </w:r>
      <w:r w:rsidRPr="007916E4">
        <w:rPr>
          <w:rFonts w:cs="Arial"/>
          <w:b/>
          <w:color w:val="auto"/>
          <w:u w:val="single"/>
        </w:rPr>
        <w:t>27A</w:t>
      </w:r>
      <w:r w:rsidR="008402C9">
        <w:rPr>
          <w:rFonts w:cs="Arial"/>
          <w:b/>
          <w:color w:val="auto"/>
          <w:u w:val="single"/>
        </w:rPr>
        <w:t>-</w:t>
      </w:r>
      <w:r w:rsidRPr="007916E4">
        <w:rPr>
          <w:rFonts w:cs="Arial"/>
          <w:b/>
          <w:color w:val="auto"/>
          <w:u w:val="single"/>
        </w:rPr>
        <w:t>5. Renewal and continuing education</w:t>
      </w:r>
      <w:r w:rsidRPr="007916E4">
        <w:rPr>
          <w:u w:val="single"/>
        </w:rPr>
        <w:t>.</w:t>
      </w:r>
    </w:p>
    <w:p w14:paraId="77566D59" w14:textId="4F626DA8" w:rsidR="00BB6A0E" w:rsidRPr="00BB6A0E" w:rsidRDefault="00BB6A0E" w:rsidP="00BB6A0E">
      <w:pPr>
        <w:ind w:firstLine="750"/>
        <w:jc w:val="both"/>
        <w:rPr>
          <w:rFonts w:cs="Arial"/>
          <w:color w:val="auto"/>
          <w:u w:val="single"/>
        </w:rPr>
      </w:pPr>
      <w:r w:rsidRPr="00BB6A0E">
        <w:rPr>
          <w:rFonts w:cs="Arial"/>
          <w:color w:val="auto"/>
          <w:u w:val="single"/>
        </w:rPr>
        <w:t xml:space="preserve">(a) A </w:t>
      </w:r>
      <w:r w:rsidR="007916E4" w:rsidRPr="007916E4">
        <w:rPr>
          <w:color w:val="auto"/>
          <w:u w:val="single"/>
        </w:rPr>
        <w:t>master esthetician</w:t>
      </w:r>
      <w:r w:rsidR="007916E4" w:rsidRPr="007916E4">
        <w:rPr>
          <w:rFonts w:cs="Arial"/>
          <w:color w:val="auto"/>
          <w:u w:val="single"/>
        </w:rPr>
        <w:t xml:space="preserve"> </w:t>
      </w:r>
      <w:r w:rsidRPr="00BB6A0E">
        <w:rPr>
          <w:rFonts w:cs="Arial"/>
          <w:color w:val="auto"/>
          <w:u w:val="single"/>
        </w:rPr>
        <w:t xml:space="preserve">license shall be renewed biennially. </w:t>
      </w:r>
    </w:p>
    <w:p w14:paraId="3936A842" w14:textId="49ADD9E1" w:rsidR="00BB6A0E" w:rsidRPr="007916E4" w:rsidRDefault="00BB6A0E" w:rsidP="00BB6A0E">
      <w:pPr>
        <w:ind w:firstLine="750"/>
        <w:jc w:val="both"/>
        <w:rPr>
          <w:rFonts w:cs="Arial"/>
          <w:color w:val="auto"/>
          <w:u w:val="single"/>
        </w:rPr>
      </w:pPr>
      <w:r w:rsidRPr="007916E4">
        <w:rPr>
          <w:rFonts w:cs="Arial"/>
          <w:color w:val="auto"/>
          <w:u w:val="single"/>
        </w:rPr>
        <w:t>(b) As a condition of renewal, a licensee shall complete continuing education requirements established by the board, which may include advanced safety and infection control training.</w:t>
      </w:r>
    </w:p>
    <w:p w14:paraId="241A586D" w14:textId="2DF66CF4" w:rsidR="006B6E92" w:rsidRPr="007916E4" w:rsidRDefault="006B6E92" w:rsidP="006B6E92">
      <w:pPr>
        <w:suppressLineNumbers/>
        <w:ind w:left="720" w:hanging="720"/>
        <w:jc w:val="both"/>
        <w:outlineLvl w:val="3"/>
        <w:rPr>
          <w:rFonts w:cs="Arial"/>
          <w:b/>
          <w:color w:val="auto"/>
          <w:u w:val="single"/>
        </w:rPr>
        <w:sectPr w:rsidR="006B6E92" w:rsidRPr="007916E4" w:rsidSect="008B5448">
          <w:type w:val="continuous"/>
          <w:pgSz w:w="12240" w:h="15840" w:code="1"/>
          <w:pgMar w:top="1440" w:right="1440" w:bottom="1440" w:left="1440" w:header="720" w:footer="720" w:gutter="0"/>
          <w:lnNumType w:countBy="1" w:restart="newSection"/>
          <w:cols w:space="720"/>
          <w:titlePg/>
          <w:docGrid w:linePitch="360"/>
        </w:sectPr>
      </w:pPr>
      <w:r w:rsidRPr="007916E4">
        <w:rPr>
          <w:rFonts w:cs="Arial"/>
          <w:b/>
          <w:color w:val="auto"/>
          <w:u w:val="single"/>
        </w:rPr>
        <w:t>§30</w:t>
      </w:r>
      <w:r w:rsidR="008402C9">
        <w:rPr>
          <w:rFonts w:cs="Arial"/>
          <w:b/>
          <w:color w:val="auto"/>
          <w:u w:val="single"/>
        </w:rPr>
        <w:t>-</w:t>
      </w:r>
      <w:r w:rsidRPr="007916E4">
        <w:rPr>
          <w:rFonts w:cs="Arial"/>
          <w:b/>
          <w:color w:val="auto"/>
          <w:u w:val="single"/>
        </w:rPr>
        <w:t>27A</w:t>
      </w:r>
      <w:r w:rsidR="008402C9">
        <w:rPr>
          <w:rFonts w:cs="Arial"/>
          <w:b/>
          <w:color w:val="auto"/>
          <w:u w:val="single"/>
        </w:rPr>
        <w:t>-</w:t>
      </w:r>
      <w:r w:rsidRPr="007916E4">
        <w:rPr>
          <w:rFonts w:cs="Arial"/>
          <w:b/>
          <w:color w:val="auto"/>
          <w:u w:val="single"/>
        </w:rPr>
        <w:t>6. Discipline.</w:t>
      </w:r>
    </w:p>
    <w:p w14:paraId="124275D3" w14:textId="1A7DCC27" w:rsidR="00BB6A0E" w:rsidRPr="007916E4" w:rsidRDefault="007916E4" w:rsidP="00DF4269">
      <w:pPr>
        <w:ind w:firstLine="750"/>
        <w:jc w:val="both"/>
        <w:rPr>
          <w:rFonts w:cs="Arial"/>
          <w:color w:val="auto"/>
          <w:u w:val="single"/>
        </w:rPr>
      </w:pPr>
      <w:r w:rsidRPr="007916E4">
        <w:rPr>
          <w:rFonts w:cs="Arial"/>
          <w:color w:val="auto"/>
          <w:u w:val="single"/>
        </w:rPr>
        <w:t xml:space="preserve">A </w:t>
      </w:r>
      <w:r w:rsidRPr="007916E4">
        <w:rPr>
          <w:color w:val="auto"/>
          <w:u w:val="single"/>
        </w:rPr>
        <w:t>master esthetician</w:t>
      </w:r>
      <w:r w:rsidR="006B6E92" w:rsidRPr="007916E4">
        <w:rPr>
          <w:rFonts w:cs="Arial"/>
          <w:color w:val="auto"/>
          <w:u w:val="single"/>
        </w:rPr>
        <w:t xml:space="preserve"> is subject to the disciplinary authority of the board pursuant to this article, including suspension, revocation, or other sanctions for violations of this article or board rules.</w:t>
      </w:r>
    </w:p>
    <w:p w14:paraId="0733B7B0" w14:textId="58F9C481" w:rsidR="007916E4" w:rsidRPr="007916E4" w:rsidRDefault="006B6E92" w:rsidP="007916E4">
      <w:pPr>
        <w:suppressLineNumbers/>
        <w:ind w:left="720" w:hanging="720"/>
        <w:jc w:val="both"/>
        <w:outlineLvl w:val="3"/>
        <w:rPr>
          <w:u w:val="single"/>
        </w:rPr>
        <w:sectPr w:rsidR="007916E4" w:rsidRPr="007916E4" w:rsidSect="008B5448">
          <w:type w:val="continuous"/>
          <w:pgSz w:w="12240" w:h="15840" w:code="1"/>
          <w:pgMar w:top="1440" w:right="1440" w:bottom="1440" w:left="1440" w:header="720" w:footer="720" w:gutter="0"/>
          <w:lnNumType w:countBy="1" w:restart="newSection"/>
          <w:cols w:space="720"/>
          <w:titlePg/>
          <w:docGrid w:linePitch="360"/>
        </w:sectPr>
      </w:pPr>
      <w:r w:rsidRPr="007916E4">
        <w:rPr>
          <w:rFonts w:cs="Arial"/>
          <w:b/>
          <w:color w:val="auto"/>
          <w:u w:val="single"/>
        </w:rPr>
        <w:t>§30</w:t>
      </w:r>
      <w:r w:rsidR="008402C9">
        <w:rPr>
          <w:rFonts w:cs="Arial"/>
          <w:b/>
          <w:color w:val="auto"/>
          <w:u w:val="single"/>
        </w:rPr>
        <w:t>-</w:t>
      </w:r>
      <w:r w:rsidRPr="007916E4">
        <w:rPr>
          <w:rFonts w:cs="Arial"/>
          <w:b/>
          <w:color w:val="auto"/>
          <w:u w:val="single"/>
        </w:rPr>
        <w:t>27A</w:t>
      </w:r>
      <w:r w:rsidR="008402C9">
        <w:rPr>
          <w:rFonts w:cs="Arial"/>
          <w:b/>
          <w:color w:val="auto"/>
          <w:u w:val="single"/>
        </w:rPr>
        <w:t>-</w:t>
      </w:r>
      <w:r w:rsidRPr="007916E4">
        <w:rPr>
          <w:rFonts w:cs="Arial"/>
          <w:b/>
          <w:color w:val="auto"/>
          <w:u w:val="single"/>
        </w:rPr>
        <w:t>7. Effective date</w:t>
      </w:r>
      <w:r w:rsidRPr="007916E4">
        <w:rPr>
          <w:u w:val="single"/>
        </w:rPr>
        <w:t>.</w:t>
      </w:r>
    </w:p>
    <w:p w14:paraId="2C6DB070" w14:textId="3B8AB9E3" w:rsidR="006B6E92" w:rsidRPr="008402C9" w:rsidRDefault="006B6E92" w:rsidP="008402C9">
      <w:pPr>
        <w:pStyle w:val="SectionBody"/>
        <w:rPr>
          <w:u w:val="single"/>
        </w:rPr>
      </w:pPr>
      <w:r w:rsidRPr="008402C9">
        <w:rPr>
          <w:u w:val="single"/>
        </w:rPr>
        <w:t>This act shall take effect 90 days from passage.</w:t>
      </w:r>
    </w:p>
    <w:p w14:paraId="38ACE703" w14:textId="073E02B2" w:rsidR="006865E9" w:rsidRPr="00F1376A" w:rsidRDefault="00CF1DCA" w:rsidP="00CC1F3B">
      <w:pPr>
        <w:pStyle w:val="Note"/>
        <w:rPr>
          <w:color w:val="auto"/>
        </w:rPr>
      </w:pPr>
      <w:r w:rsidRPr="00F1376A">
        <w:rPr>
          <w:color w:val="auto"/>
        </w:rPr>
        <w:t>NOTE: The</w:t>
      </w:r>
      <w:r w:rsidR="006865E9" w:rsidRPr="00F1376A">
        <w:rPr>
          <w:color w:val="auto"/>
        </w:rPr>
        <w:t xml:space="preserve"> purpose of this bill is to </w:t>
      </w:r>
      <w:r w:rsidR="009F0A3E" w:rsidRPr="00F1376A">
        <w:rPr>
          <w:color w:val="auto"/>
        </w:rPr>
        <w:t xml:space="preserve">add the use of </w:t>
      </w:r>
      <w:r w:rsidR="009F0A3E" w:rsidRPr="00F1376A">
        <w:rPr>
          <w:color w:val="auto"/>
          <w:w w:val="105"/>
        </w:rPr>
        <w:t>lasers, intense pulsed light (IPL) devices, microneedling,</w:t>
      </w:r>
      <w:r w:rsidR="009F0A3E" w:rsidRPr="00F1376A">
        <w:rPr>
          <w:color w:val="auto"/>
          <w:spacing w:val="-1"/>
          <w:w w:val="105"/>
        </w:rPr>
        <w:t xml:space="preserve"> </w:t>
      </w:r>
      <w:r w:rsidR="009F0A3E" w:rsidRPr="00F1376A">
        <w:rPr>
          <w:color w:val="auto"/>
          <w:w w:val="105"/>
        </w:rPr>
        <w:t>and radiofrequency treatments by a</w:t>
      </w:r>
      <w:r w:rsidR="009F0A3E" w:rsidRPr="00F1376A">
        <w:rPr>
          <w:color w:val="auto"/>
        </w:rPr>
        <w:t xml:space="preserve">esthetics or esthetics; </w:t>
      </w:r>
      <w:r w:rsidR="00F739FC">
        <w:rPr>
          <w:color w:val="auto"/>
        </w:rPr>
        <w:t xml:space="preserve">and </w:t>
      </w:r>
      <w:r w:rsidR="009F0A3E" w:rsidRPr="00F1376A">
        <w:rPr>
          <w:color w:val="auto"/>
        </w:rPr>
        <w:t>defin</w:t>
      </w:r>
      <w:r w:rsidR="006E14AE" w:rsidRPr="00F1376A">
        <w:rPr>
          <w:color w:val="auto"/>
        </w:rPr>
        <w:t>e</w:t>
      </w:r>
      <w:r w:rsidR="009F0A3E" w:rsidRPr="00F1376A">
        <w:rPr>
          <w:color w:val="auto"/>
        </w:rPr>
        <w:t xml:space="preserve"> "Master esthetics licensee" as a person with </w:t>
      </w:r>
      <w:r w:rsidR="00F739FC">
        <w:rPr>
          <w:color w:val="auto"/>
        </w:rPr>
        <w:t>6</w:t>
      </w:r>
      <w:r w:rsidR="009F0A3E" w:rsidRPr="00F1376A">
        <w:rPr>
          <w:color w:val="auto"/>
        </w:rPr>
        <w:t>00 hours of specialized training.</w:t>
      </w:r>
    </w:p>
    <w:p w14:paraId="5C274291" w14:textId="77777777" w:rsidR="006865E9" w:rsidRPr="00F1376A" w:rsidRDefault="00AE48A0" w:rsidP="00CC1F3B">
      <w:pPr>
        <w:pStyle w:val="Note"/>
        <w:rPr>
          <w:color w:val="auto"/>
        </w:rPr>
      </w:pPr>
      <w:r w:rsidRPr="00F1376A">
        <w:rPr>
          <w:color w:val="auto"/>
        </w:rPr>
        <w:t>Strike-throughs indicate language that would be stricken from a heading or the present law and underscoring indicates new language that would be added.</w:t>
      </w:r>
    </w:p>
    <w:sectPr w:rsidR="006865E9" w:rsidRPr="00F1376A" w:rsidSect="008B54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A61C" w14:textId="77777777" w:rsidR="00CE2999" w:rsidRPr="00B844FE" w:rsidRDefault="00CE2999" w:rsidP="00B844FE">
      <w:r>
        <w:separator/>
      </w:r>
    </w:p>
  </w:endnote>
  <w:endnote w:type="continuationSeparator" w:id="0">
    <w:p w14:paraId="24469337" w14:textId="77777777" w:rsidR="00CE2999" w:rsidRPr="00B844FE" w:rsidRDefault="00CE29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4B7C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F783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7F47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81B5" w14:textId="77777777" w:rsidR="00AA55E4" w:rsidRDefault="00AA55E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026877"/>
      <w:docPartObj>
        <w:docPartGallery w:val="Page Numbers (Bottom of Page)"/>
        <w:docPartUnique/>
      </w:docPartObj>
    </w:sdtPr>
    <w:sdtEndPr>
      <w:rPr>
        <w:noProof/>
      </w:rPr>
    </w:sdtEndPr>
    <w:sdtContent>
      <w:p w14:paraId="537A8066" w14:textId="04639778" w:rsidR="0078579F" w:rsidRDefault="007857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958AE8" w14:textId="77777777" w:rsidR="0078579F" w:rsidRDefault="0078579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649" w14:textId="039D4AFD" w:rsidR="008B1812" w:rsidRDefault="008B1812" w:rsidP="008B1812">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20ED" w14:textId="77777777" w:rsidR="00CE2999" w:rsidRPr="00B844FE" w:rsidRDefault="00CE2999" w:rsidP="00B844FE">
      <w:r>
        <w:separator/>
      </w:r>
    </w:p>
  </w:footnote>
  <w:footnote w:type="continuationSeparator" w:id="0">
    <w:p w14:paraId="6A145256" w14:textId="77777777" w:rsidR="00CE2999" w:rsidRPr="00B844FE" w:rsidRDefault="00CE29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8453" w14:textId="77777777" w:rsidR="002A0269" w:rsidRPr="00B844FE" w:rsidRDefault="00CC5453">
    <w:pPr>
      <w:pStyle w:val="Header"/>
    </w:pPr>
    <w:sdt>
      <w:sdtPr>
        <w:id w:val="-684364211"/>
        <w:placeholder>
          <w:docPart w:val="CA70E79F2B6A407F814B9DCAD6C458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70E79F2B6A407F814B9DCAD6C458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8FCF" w14:textId="33A755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817A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817A1">
          <w:rPr>
            <w:sz w:val="22"/>
            <w:szCs w:val="22"/>
          </w:rPr>
          <w:t>2026R3828</w:t>
        </w:r>
        <w:r w:rsidR="00F739FC">
          <w:rPr>
            <w:sz w:val="22"/>
            <w:szCs w:val="22"/>
          </w:rPr>
          <w:t>A</w:t>
        </w:r>
      </w:sdtContent>
    </w:sdt>
  </w:p>
  <w:p w14:paraId="7D0AC5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8CA9" w14:textId="33D337FE" w:rsidR="008B1812" w:rsidRPr="00686E9A" w:rsidRDefault="008B1812" w:rsidP="008B1812">
    <w:pPr>
      <w:pStyle w:val="HeaderStyle"/>
      <w:rPr>
        <w:sz w:val="22"/>
        <w:szCs w:val="22"/>
      </w:rPr>
    </w:pPr>
  </w:p>
  <w:p w14:paraId="1659196B" w14:textId="1A751081"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5B3E" w14:textId="77777777" w:rsidR="008B1812" w:rsidRPr="00686E9A" w:rsidRDefault="008B1812" w:rsidP="008B1812">
    <w:pPr>
      <w:pStyle w:val="HeaderStyle"/>
      <w:rPr>
        <w:sz w:val="22"/>
        <w:szCs w:val="22"/>
      </w:rPr>
    </w:pPr>
    <w:r w:rsidRPr="00686E9A">
      <w:rPr>
        <w:sz w:val="22"/>
        <w:szCs w:val="22"/>
      </w:rPr>
      <w:t xml:space="preserve">Intr </w:t>
    </w:r>
    <w:sdt>
      <w:sdtPr>
        <w:rPr>
          <w:sz w:val="22"/>
          <w:szCs w:val="22"/>
        </w:rPr>
        <w:tag w:val="BNumWH"/>
        <w:id w:val="-65075189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54957177"/>
        <w:text/>
      </w:sdtPr>
      <w:sdtEndPr/>
      <w:sdtContent>
        <w:r>
          <w:rPr>
            <w:sz w:val="22"/>
            <w:szCs w:val="22"/>
          </w:rPr>
          <w:t>2026R3828A</w:t>
        </w:r>
      </w:sdtContent>
    </w:sdt>
  </w:p>
  <w:p w14:paraId="79F05D3D" w14:textId="77777777" w:rsidR="008B1812" w:rsidRPr="00686E9A" w:rsidRDefault="008B1812" w:rsidP="008B1812">
    <w:pPr>
      <w:pStyle w:val="HeaderStyle"/>
      <w:rPr>
        <w:sz w:val="22"/>
        <w:szCs w:val="22"/>
      </w:rPr>
    </w:pPr>
  </w:p>
  <w:p w14:paraId="1535E25A" w14:textId="77777777" w:rsidR="008B1812" w:rsidRPr="004D3ABE" w:rsidRDefault="008B1812"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A1"/>
    <w:rsid w:val="0000526A"/>
    <w:rsid w:val="000573A9"/>
    <w:rsid w:val="000848C3"/>
    <w:rsid w:val="00085D22"/>
    <w:rsid w:val="00093AB0"/>
    <w:rsid w:val="000B2833"/>
    <w:rsid w:val="000C5C77"/>
    <w:rsid w:val="000E3912"/>
    <w:rsid w:val="0010070F"/>
    <w:rsid w:val="0015112E"/>
    <w:rsid w:val="001552E7"/>
    <w:rsid w:val="001566B4"/>
    <w:rsid w:val="001A66B7"/>
    <w:rsid w:val="001C279E"/>
    <w:rsid w:val="001D459E"/>
    <w:rsid w:val="0020151F"/>
    <w:rsid w:val="00202FBA"/>
    <w:rsid w:val="00211F02"/>
    <w:rsid w:val="0022348D"/>
    <w:rsid w:val="0027011C"/>
    <w:rsid w:val="002728D2"/>
    <w:rsid w:val="00274200"/>
    <w:rsid w:val="00275740"/>
    <w:rsid w:val="002A0269"/>
    <w:rsid w:val="002A4DB1"/>
    <w:rsid w:val="002F2754"/>
    <w:rsid w:val="00303684"/>
    <w:rsid w:val="003143F5"/>
    <w:rsid w:val="00314854"/>
    <w:rsid w:val="003216C5"/>
    <w:rsid w:val="00321B6B"/>
    <w:rsid w:val="0034069D"/>
    <w:rsid w:val="003626FA"/>
    <w:rsid w:val="00394191"/>
    <w:rsid w:val="003B4D3D"/>
    <w:rsid w:val="003C51CD"/>
    <w:rsid w:val="003C6034"/>
    <w:rsid w:val="00400B5C"/>
    <w:rsid w:val="00421D96"/>
    <w:rsid w:val="004368E0"/>
    <w:rsid w:val="004C13DD"/>
    <w:rsid w:val="004D3ABE"/>
    <w:rsid w:val="004E3441"/>
    <w:rsid w:val="00500579"/>
    <w:rsid w:val="00521CD4"/>
    <w:rsid w:val="00572702"/>
    <w:rsid w:val="00595DDE"/>
    <w:rsid w:val="005A5366"/>
    <w:rsid w:val="006045CE"/>
    <w:rsid w:val="006369EB"/>
    <w:rsid w:val="00637E73"/>
    <w:rsid w:val="006812E6"/>
    <w:rsid w:val="006865E9"/>
    <w:rsid w:val="00686E9A"/>
    <w:rsid w:val="00691F3E"/>
    <w:rsid w:val="00694BFB"/>
    <w:rsid w:val="006A106B"/>
    <w:rsid w:val="006B6E92"/>
    <w:rsid w:val="006C523D"/>
    <w:rsid w:val="006D4036"/>
    <w:rsid w:val="006E14AE"/>
    <w:rsid w:val="006F4F6E"/>
    <w:rsid w:val="00724644"/>
    <w:rsid w:val="00766AD0"/>
    <w:rsid w:val="0078579F"/>
    <w:rsid w:val="007916E4"/>
    <w:rsid w:val="007A5259"/>
    <w:rsid w:val="007A7081"/>
    <w:rsid w:val="007F1CF5"/>
    <w:rsid w:val="00834EDE"/>
    <w:rsid w:val="008402C9"/>
    <w:rsid w:val="008736AA"/>
    <w:rsid w:val="00874003"/>
    <w:rsid w:val="008914FD"/>
    <w:rsid w:val="008A08B8"/>
    <w:rsid w:val="008B1812"/>
    <w:rsid w:val="008B5448"/>
    <w:rsid w:val="008D275D"/>
    <w:rsid w:val="008F30A2"/>
    <w:rsid w:val="00946186"/>
    <w:rsid w:val="00980327"/>
    <w:rsid w:val="00986478"/>
    <w:rsid w:val="009B5557"/>
    <w:rsid w:val="009B580A"/>
    <w:rsid w:val="009D524C"/>
    <w:rsid w:val="009F0A3E"/>
    <w:rsid w:val="009F1067"/>
    <w:rsid w:val="00A31E01"/>
    <w:rsid w:val="00A527AD"/>
    <w:rsid w:val="00A718CF"/>
    <w:rsid w:val="00AA069B"/>
    <w:rsid w:val="00AA55E4"/>
    <w:rsid w:val="00AD585E"/>
    <w:rsid w:val="00AE48A0"/>
    <w:rsid w:val="00AE61BE"/>
    <w:rsid w:val="00AF1B2E"/>
    <w:rsid w:val="00B16F25"/>
    <w:rsid w:val="00B24422"/>
    <w:rsid w:val="00B66B81"/>
    <w:rsid w:val="00B71E6F"/>
    <w:rsid w:val="00B80C20"/>
    <w:rsid w:val="00B817A1"/>
    <w:rsid w:val="00B844FE"/>
    <w:rsid w:val="00B86B4F"/>
    <w:rsid w:val="00BA1F84"/>
    <w:rsid w:val="00BB6A0E"/>
    <w:rsid w:val="00BC562B"/>
    <w:rsid w:val="00BC6E85"/>
    <w:rsid w:val="00C21FF6"/>
    <w:rsid w:val="00C33014"/>
    <w:rsid w:val="00C33434"/>
    <w:rsid w:val="00C34869"/>
    <w:rsid w:val="00C42EB6"/>
    <w:rsid w:val="00C62327"/>
    <w:rsid w:val="00C63A68"/>
    <w:rsid w:val="00C85096"/>
    <w:rsid w:val="00CB20EF"/>
    <w:rsid w:val="00CC1F3B"/>
    <w:rsid w:val="00CC5453"/>
    <w:rsid w:val="00CD12CB"/>
    <w:rsid w:val="00CD36CF"/>
    <w:rsid w:val="00CE2999"/>
    <w:rsid w:val="00CF1DCA"/>
    <w:rsid w:val="00D35B0E"/>
    <w:rsid w:val="00D579FC"/>
    <w:rsid w:val="00D81C16"/>
    <w:rsid w:val="00DE526B"/>
    <w:rsid w:val="00DF199D"/>
    <w:rsid w:val="00DF24BA"/>
    <w:rsid w:val="00DF4269"/>
    <w:rsid w:val="00E01542"/>
    <w:rsid w:val="00E30259"/>
    <w:rsid w:val="00E365F1"/>
    <w:rsid w:val="00E62F48"/>
    <w:rsid w:val="00E831B3"/>
    <w:rsid w:val="00E95FBC"/>
    <w:rsid w:val="00EC5E63"/>
    <w:rsid w:val="00EE70CB"/>
    <w:rsid w:val="00F04D45"/>
    <w:rsid w:val="00F1376A"/>
    <w:rsid w:val="00F3372F"/>
    <w:rsid w:val="00F41CA2"/>
    <w:rsid w:val="00F443C0"/>
    <w:rsid w:val="00F62EFB"/>
    <w:rsid w:val="00F739FC"/>
    <w:rsid w:val="00F939A4"/>
    <w:rsid w:val="00FA6725"/>
    <w:rsid w:val="00FA7B09"/>
    <w:rsid w:val="00FB23D7"/>
    <w:rsid w:val="00FD5B51"/>
    <w:rsid w:val="00FE067E"/>
    <w:rsid w:val="00FE208F"/>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CFFAF"/>
  <w15:chartTrackingRefBased/>
  <w15:docId w15:val="{ED2D98CC-E93F-4620-8C23-744403FE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AA55E4"/>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A55E4"/>
    <w:rPr>
      <w:rFonts w:eastAsia="Calibri"/>
      <w:b/>
      <w:caps/>
      <w:color w:val="000000"/>
      <w:sz w:val="24"/>
    </w:rPr>
  </w:style>
  <w:style w:type="character" w:customStyle="1" w:styleId="Heading6Char">
    <w:name w:val="Heading 6 Char"/>
    <w:basedOn w:val="DefaultParagraphFont"/>
    <w:link w:val="Heading6"/>
    <w:uiPriority w:val="7"/>
    <w:rsid w:val="00AA55E4"/>
    <w:rPr>
      <w:rFonts w:asciiTheme="majorHAnsi" w:eastAsiaTheme="majorEastAsia" w:hAnsiTheme="majorHAnsi" w:cstheme="majorBidi"/>
      <w:color w:val="C00000"/>
    </w:rPr>
  </w:style>
  <w:style w:type="character" w:customStyle="1" w:styleId="SectionHeadingChar">
    <w:name w:val="Section Heading Char"/>
    <w:link w:val="SectionHeading"/>
    <w:rsid w:val="00AA55E4"/>
    <w:rPr>
      <w:rFonts w:eastAsia="Calibri"/>
      <w:b/>
      <w:color w:val="000000"/>
    </w:rPr>
  </w:style>
  <w:style w:type="character" w:customStyle="1" w:styleId="SectionBodyChar">
    <w:name w:val="Section Body Char"/>
    <w:link w:val="SectionBody"/>
    <w:rsid w:val="00AA55E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37B7FB2F64149A7DD570FA40D9610"/>
        <w:category>
          <w:name w:val="General"/>
          <w:gallery w:val="placeholder"/>
        </w:category>
        <w:types>
          <w:type w:val="bbPlcHdr"/>
        </w:types>
        <w:behaviors>
          <w:behavior w:val="content"/>
        </w:behaviors>
        <w:guid w:val="{DDAE31FC-954F-4509-B004-040BDCDBB5D0}"/>
      </w:docPartPr>
      <w:docPartBody>
        <w:p w:rsidR="00D50E82" w:rsidRDefault="00D50E82">
          <w:pPr>
            <w:pStyle w:val="9F937B7FB2F64149A7DD570FA40D9610"/>
          </w:pPr>
          <w:r w:rsidRPr="00B844FE">
            <w:t>Prefix Text</w:t>
          </w:r>
        </w:p>
      </w:docPartBody>
    </w:docPart>
    <w:docPart>
      <w:docPartPr>
        <w:name w:val="CA70E79F2B6A407F814B9DCAD6C4588F"/>
        <w:category>
          <w:name w:val="General"/>
          <w:gallery w:val="placeholder"/>
        </w:category>
        <w:types>
          <w:type w:val="bbPlcHdr"/>
        </w:types>
        <w:behaviors>
          <w:behavior w:val="content"/>
        </w:behaviors>
        <w:guid w:val="{4ECBFAB3-3864-4A84-A8AD-0AE7551CB161}"/>
      </w:docPartPr>
      <w:docPartBody>
        <w:p w:rsidR="00D50E82" w:rsidRDefault="00D50E82">
          <w:pPr>
            <w:pStyle w:val="CA70E79F2B6A407F814B9DCAD6C4588F"/>
          </w:pPr>
          <w:r w:rsidRPr="00B844FE">
            <w:t>[Type here]</w:t>
          </w:r>
        </w:p>
      </w:docPartBody>
    </w:docPart>
    <w:docPart>
      <w:docPartPr>
        <w:name w:val="E29238828BB7465BB4D2C63D7C2BE5B3"/>
        <w:category>
          <w:name w:val="General"/>
          <w:gallery w:val="placeholder"/>
        </w:category>
        <w:types>
          <w:type w:val="bbPlcHdr"/>
        </w:types>
        <w:behaviors>
          <w:behavior w:val="content"/>
        </w:behaviors>
        <w:guid w:val="{F64F62CD-BFFF-4987-B22C-F1770304399F}"/>
      </w:docPartPr>
      <w:docPartBody>
        <w:p w:rsidR="00D50E82" w:rsidRDefault="00D50E82">
          <w:pPr>
            <w:pStyle w:val="E29238828BB7465BB4D2C63D7C2BE5B3"/>
          </w:pPr>
          <w:r w:rsidRPr="00B844FE">
            <w:t>Number</w:t>
          </w:r>
        </w:p>
      </w:docPartBody>
    </w:docPart>
    <w:docPart>
      <w:docPartPr>
        <w:name w:val="852E393CF01A4BB78348E73B7AE123A0"/>
        <w:category>
          <w:name w:val="General"/>
          <w:gallery w:val="placeholder"/>
        </w:category>
        <w:types>
          <w:type w:val="bbPlcHdr"/>
        </w:types>
        <w:behaviors>
          <w:behavior w:val="content"/>
        </w:behaviors>
        <w:guid w:val="{6E61FD77-4E8A-4AD9-AC1D-F1EEC7F8749C}"/>
      </w:docPartPr>
      <w:docPartBody>
        <w:p w:rsidR="00D50E82" w:rsidRDefault="00D50E82">
          <w:pPr>
            <w:pStyle w:val="852E393CF01A4BB78348E73B7AE123A0"/>
          </w:pPr>
          <w:r w:rsidRPr="00B844FE">
            <w:t>Enter Sponsors Here</w:t>
          </w:r>
        </w:p>
      </w:docPartBody>
    </w:docPart>
    <w:docPart>
      <w:docPartPr>
        <w:name w:val="8E551796C5DD460F82E53C49C96E03FD"/>
        <w:category>
          <w:name w:val="General"/>
          <w:gallery w:val="placeholder"/>
        </w:category>
        <w:types>
          <w:type w:val="bbPlcHdr"/>
        </w:types>
        <w:behaviors>
          <w:behavior w:val="content"/>
        </w:behaviors>
        <w:guid w:val="{16EFCEB6-6981-442C-B8B5-389384585634}"/>
      </w:docPartPr>
      <w:docPartBody>
        <w:p w:rsidR="00D50E82" w:rsidRDefault="00D50E82">
          <w:pPr>
            <w:pStyle w:val="8E551796C5DD460F82E53C49C96E03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82"/>
    <w:rsid w:val="00202FBA"/>
    <w:rsid w:val="002A4DB1"/>
    <w:rsid w:val="0034069D"/>
    <w:rsid w:val="003619C8"/>
    <w:rsid w:val="003626FA"/>
    <w:rsid w:val="00421D96"/>
    <w:rsid w:val="00521CD4"/>
    <w:rsid w:val="006F4F6E"/>
    <w:rsid w:val="009B580A"/>
    <w:rsid w:val="009D524C"/>
    <w:rsid w:val="00AD585E"/>
    <w:rsid w:val="00BC6E85"/>
    <w:rsid w:val="00D50E82"/>
    <w:rsid w:val="00F04D45"/>
    <w:rsid w:val="00F3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937B7FB2F64149A7DD570FA40D9610">
    <w:name w:val="9F937B7FB2F64149A7DD570FA40D9610"/>
  </w:style>
  <w:style w:type="paragraph" w:customStyle="1" w:styleId="CA70E79F2B6A407F814B9DCAD6C4588F">
    <w:name w:val="CA70E79F2B6A407F814B9DCAD6C4588F"/>
  </w:style>
  <w:style w:type="paragraph" w:customStyle="1" w:styleId="E29238828BB7465BB4D2C63D7C2BE5B3">
    <w:name w:val="E29238828BB7465BB4D2C63D7C2BE5B3"/>
  </w:style>
  <w:style w:type="paragraph" w:customStyle="1" w:styleId="852E393CF01A4BB78348E73B7AE123A0">
    <w:name w:val="852E393CF01A4BB78348E73B7AE123A0"/>
  </w:style>
  <w:style w:type="character" w:styleId="PlaceholderText">
    <w:name w:val="Placeholder Text"/>
    <w:basedOn w:val="DefaultParagraphFont"/>
    <w:uiPriority w:val="99"/>
    <w:semiHidden/>
    <w:rPr>
      <w:color w:val="808080"/>
    </w:rPr>
  </w:style>
  <w:style w:type="paragraph" w:customStyle="1" w:styleId="8E551796C5DD460F82E53C49C96E03FD">
    <w:name w:val="8E551796C5DD460F82E53C49C96E0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866</Words>
  <Characters>4760</Characters>
  <Application>Microsoft Office Word</Application>
  <DocSecurity>0</DocSecurity>
  <Lines>91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2026-02-13T21:45:00Z</dcterms:created>
  <dcterms:modified xsi:type="dcterms:W3CDTF">2026-02-13T21:45:00Z</dcterms:modified>
</cp:coreProperties>
</file>