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734E" w14:textId="77777777" w:rsidR="00FE067E" w:rsidRDefault="003C6034" w:rsidP="00CC1F3B">
      <w:pPr>
        <w:pStyle w:val="TitlePageOrigin"/>
      </w:pPr>
      <w:r>
        <w:rPr>
          <w:caps w:val="0"/>
        </w:rPr>
        <w:t>WEST VIRGINIA LEGISLATURE</w:t>
      </w:r>
    </w:p>
    <w:p w14:paraId="6FC7652E" w14:textId="6BB79D1E" w:rsidR="00CD36CF" w:rsidRDefault="00CD36CF" w:rsidP="00CC1F3B">
      <w:pPr>
        <w:pStyle w:val="TitlePageSession"/>
      </w:pPr>
      <w:r>
        <w:t>20</w:t>
      </w:r>
      <w:r w:rsidR="00EC5E63">
        <w:t>2</w:t>
      </w:r>
      <w:r w:rsidR="0020151F">
        <w:t>6</w:t>
      </w:r>
      <w:r>
        <w:t xml:space="preserve"> </w:t>
      </w:r>
      <w:r w:rsidR="003C6034">
        <w:rPr>
          <w:caps w:val="0"/>
        </w:rPr>
        <w:t>REGULAR SESSION</w:t>
      </w:r>
      <w:r w:rsidR="00FE151A">
        <w:rPr>
          <w:noProof/>
        </w:rPr>
        <mc:AlternateContent>
          <mc:Choice Requires="wps">
            <w:drawing>
              <wp:anchor distT="0" distB="0" distL="114300" distR="114300" simplePos="0" relativeHeight="251659264" behindDoc="0" locked="0" layoutInCell="1" allowOverlap="1" wp14:anchorId="7E137D02" wp14:editId="766D8DF6">
                <wp:simplePos x="0" y="0"/>
                <wp:positionH relativeFrom="column">
                  <wp:posOffset>6007100</wp:posOffset>
                </wp:positionH>
                <wp:positionV relativeFrom="paragraph">
                  <wp:posOffset>1617980</wp:posOffset>
                </wp:positionV>
                <wp:extent cx="635000" cy="476250"/>
                <wp:effectExtent l="0" t="0" r="12700" b="19050"/>
                <wp:wrapNone/>
                <wp:docPr id="2463144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DF1969" w14:textId="3C134CF9" w:rsidR="00FE151A" w:rsidRPr="00FE151A" w:rsidRDefault="00FE151A" w:rsidP="00FE151A">
                            <w:pPr>
                              <w:spacing w:line="240" w:lineRule="auto"/>
                              <w:jc w:val="center"/>
                              <w:rPr>
                                <w:rFonts w:cs="Arial"/>
                                <w:b/>
                              </w:rPr>
                            </w:pPr>
                            <w:r w:rsidRPr="00FE15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137D0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6DF1969" w14:textId="3C134CF9" w:rsidR="00FE151A" w:rsidRPr="00FE151A" w:rsidRDefault="00FE151A" w:rsidP="00FE151A">
                      <w:pPr>
                        <w:spacing w:line="240" w:lineRule="auto"/>
                        <w:jc w:val="center"/>
                        <w:rPr>
                          <w:rFonts w:cs="Arial"/>
                          <w:b/>
                        </w:rPr>
                      </w:pPr>
                      <w:r w:rsidRPr="00FE151A">
                        <w:rPr>
                          <w:rFonts w:cs="Arial"/>
                          <w:b/>
                        </w:rPr>
                        <w:t>FISCAL NOTE</w:t>
                      </w:r>
                    </w:p>
                  </w:txbxContent>
                </v:textbox>
              </v:shape>
            </w:pict>
          </mc:Fallback>
        </mc:AlternateContent>
      </w:r>
    </w:p>
    <w:p w14:paraId="4F817A7D" w14:textId="77777777" w:rsidR="00CD36CF" w:rsidRDefault="003769B0" w:rsidP="00CC1F3B">
      <w:pPr>
        <w:pStyle w:val="TitlePageBillPrefix"/>
      </w:pPr>
      <w:sdt>
        <w:sdtPr>
          <w:tag w:val="IntroDate"/>
          <w:id w:val="-1236936958"/>
          <w:placeholder>
            <w:docPart w:val="52CFA77B887C4CABACA2CF576DFEEDB5"/>
          </w:placeholder>
          <w:text/>
        </w:sdtPr>
        <w:sdtEndPr/>
        <w:sdtContent>
          <w:r w:rsidR="00AE48A0">
            <w:t>Introduced</w:t>
          </w:r>
        </w:sdtContent>
      </w:sdt>
    </w:p>
    <w:p w14:paraId="3544F317" w14:textId="310C3073" w:rsidR="00CD36CF" w:rsidRDefault="003769B0" w:rsidP="00CC1F3B">
      <w:pPr>
        <w:pStyle w:val="BillNumber"/>
      </w:pPr>
      <w:sdt>
        <w:sdtPr>
          <w:tag w:val="Chamber"/>
          <w:id w:val="893011969"/>
          <w:lock w:val="sdtLocked"/>
          <w:placeholder>
            <w:docPart w:val="60057B47542C470F9D656BB0D2B180A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A91653759FF4A01B463B5B2A9A55C5C"/>
          </w:placeholder>
          <w:text/>
        </w:sdtPr>
        <w:sdtEndPr/>
        <w:sdtContent>
          <w:r>
            <w:t>5553</w:t>
          </w:r>
        </w:sdtContent>
      </w:sdt>
    </w:p>
    <w:p w14:paraId="312E7F7D" w14:textId="25A18FB1" w:rsidR="00CD36CF" w:rsidRDefault="00CD36CF" w:rsidP="00CC1F3B">
      <w:pPr>
        <w:pStyle w:val="Sponsors"/>
      </w:pPr>
      <w:r>
        <w:t xml:space="preserve">By </w:t>
      </w:r>
      <w:sdt>
        <w:sdtPr>
          <w:tag w:val="Sponsors"/>
          <w:id w:val="1589585889"/>
          <w:placeholder>
            <w:docPart w:val="3487D93C989843D2B55F0829C7607B49"/>
          </w:placeholder>
          <w:text w:multiLine="1"/>
        </w:sdtPr>
        <w:sdtEndPr/>
        <w:sdtContent>
          <w:r w:rsidR="00D644EF">
            <w:t>Delegate</w:t>
          </w:r>
          <w:r w:rsidR="006874AE">
            <w:t>s</w:t>
          </w:r>
          <w:r w:rsidR="00D644EF">
            <w:t xml:space="preserve"> Holstein</w:t>
          </w:r>
          <w:r w:rsidR="006874AE">
            <w:t>, J. Cannon, Linville, Rohrbach, and Funkhouser</w:t>
          </w:r>
        </w:sdtContent>
      </w:sdt>
    </w:p>
    <w:p w14:paraId="5FDDB8D9" w14:textId="3E5FCE00" w:rsidR="00E831B3" w:rsidRDefault="00CD36CF" w:rsidP="00CC1F3B">
      <w:pPr>
        <w:pStyle w:val="References"/>
      </w:pPr>
      <w:r>
        <w:t>[</w:t>
      </w:r>
      <w:sdt>
        <w:sdtPr>
          <w:tag w:val="References"/>
          <w:id w:val="-1043047873"/>
          <w:placeholder>
            <w:docPart w:val="F9E65249792C4B4C8D50BBD8925D1B86"/>
          </w:placeholder>
          <w:text w:multiLine="1"/>
        </w:sdtPr>
        <w:sdtEndPr/>
        <w:sdtContent>
          <w:r w:rsidR="003769B0">
            <w:t>Introduced February 16, 2026; referred to the Committee on Health and Human Resources</w:t>
          </w:r>
        </w:sdtContent>
      </w:sdt>
      <w:r>
        <w:t>]</w:t>
      </w:r>
    </w:p>
    <w:p w14:paraId="58093FE3" w14:textId="3E160FAA" w:rsidR="00303684" w:rsidRDefault="0000526A" w:rsidP="00CC1F3B">
      <w:pPr>
        <w:pStyle w:val="TitleSection"/>
      </w:pPr>
      <w:r>
        <w:lastRenderedPageBreak/>
        <w:t>A BILL</w:t>
      </w:r>
      <w:r w:rsidR="00FE5A41">
        <w:t xml:space="preserve"> to amend and reenact </w:t>
      </w:r>
      <w:r w:rsidR="00FE5A41" w:rsidRPr="00FE5A41">
        <w:t>§5-16-19</w:t>
      </w:r>
      <w:r w:rsidR="00FE5A41">
        <w:t xml:space="preserve"> of the Code of West Virginia, 1931, as amended, </w:t>
      </w:r>
      <w:r w:rsidR="004E35F7">
        <w:t xml:space="preserve">and to amend said code by adding a new section, designated </w:t>
      </w:r>
      <w:r w:rsidR="004E35F7" w:rsidRPr="004E35F7">
        <w:t>§</w:t>
      </w:r>
      <w:r w:rsidR="004E35F7">
        <w:t xml:space="preserve">9-5-34, relating to permitting the Public Employees Insurance Agency and the Department of Human Services to participate in federal prescription drug pricing programs.  </w:t>
      </w:r>
    </w:p>
    <w:p w14:paraId="75E4C63F" w14:textId="77777777" w:rsidR="00303684" w:rsidRDefault="00303684" w:rsidP="00CC1F3B">
      <w:pPr>
        <w:pStyle w:val="EnactingClause"/>
      </w:pPr>
      <w:r>
        <w:t>Be it enacted by the Legislature of West Virginia:</w:t>
      </w:r>
    </w:p>
    <w:p w14:paraId="64965678" w14:textId="77777777" w:rsidR="003C6034" w:rsidRDefault="003C6034" w:rsidP="00CC1F3B">
      <w:pPr>
        <w:pStyle w:val="EnactingClause"/>
        <w:sectPr w:rsidR="003C6034" w:rsidSect="000C6C0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56D14A" w14:textId="77777777" w:rsidR="000C6C0A" w:rsidRDefault="000C6C0A" w:rsidP="00647FE6">
      <w:pPr>
        <w:pStyle w:val="ChapterHeading"/>
        <w:sectPr w:rsidR="000C6C0A" w:rsidSect="000C6C0A">
          <w:type w:val="continuous"/>
          <w:pgSz w:w="12240" w:h="15840" w:code="1"/>
          <w:pgMar w:top="1440" w:right="1440" w:bottom="1440" w:left="1440" w:header="720" w:footer="720" w:gutter="0"/>
          <w:lnNumType w:countBy="1" w:restart="newSection"/>
          <w:cols w:space="720"/>
          <w:titlePg/>
          <w:docGrid w:linePitch="360"/>
        </w:sectPr>
      </w:pPr>
      <w:r>
        <w:t>CHAPTER 5. GENERAL POWERS AND AUTHORITY OF THE GOVERNOR, SECRETARY OF STATE AND ATTORNEY GENERAL; BOARD OF PUBLIC WORKS; MISCELLANEOUS AGENCIES, COMMISSIONS, OFFICES, PROGRAMS, ETC.</w:t>
      </w:r>
    </w:p>
    <w:p w14:paraId="65E13A8E" w14:textId="77777777" w:rsidR="000C6C0A" w:rsidRDefault="000C6C0A" w:rsidP="006B408D">
      <w:pPr>
        <w:pStyle w:val="ArticleHeading"/>
        <w:sectPr w:rsidR="000C6C0A" w:rsidSect="000C6C0A">
          <w:type w:val="continuous"/>
          <w:pgSz w:w="12240" w:h="15840" w:code="1"/>
          <w:pgMar w:top="1440" w:right="1440" w:bottom="1440" w:left="1440" w:header="720" w:footer="720" w:gutter="0"/>
          <w:lnNumType w:countBy="1" w:restart="newSection"/>
          <w:cols w:space="720"/>
          <w:titlePg/>
          <w:docGrid w:linePitch="360"/>
        </w:sectPr>
      </w:pPr>
      <w:r>
        <w:t>ARTICLE 16. WEST VIRGINIA PUBLIC EMPLOYEES INSURANCE ACT.</w:t>
      </w:r>
    </w:p>
    <w:p w14:paraId="6EE9D456" w14:textId="77777777" w:rsidR="000C6C0A" w:rsidRDefault="000C6C0A" w:rsidP="00C840D5">
      <w:pPr>
        <w:pStyle w:val="SectionHeading"/>
      </w:pPr>
      <w:r>
        <w:t>§5-16-19. Authorization to take advantage of acts of congress, accept gifts, grants and matching funds.</w:t>
      </w:r>
    </w:p>
    <w:p w14:paraId="7AD0A114" w14:textId="31333C02" w:rsidR="000C6C0A" w:rsidRDefault="004E26F7" w:rsidP="000C6C0A">
      <w:pPr>
        <w:pStyle w:val="SectionBody"/>
      </w:pPr>
      <w:r w:rsidRPr="004E26F7">
        <w:rPr>
          <w:u w:val="single"/>
        </w:rPr>
        <w:t>(a)</w:t>
      </w:r>
      <w:r>
        <w:t xml:space="preserve"> </w:t>
      </w:r>
      <w:r w:rsidR="000C6C0A">
        <w:t>The Public Employees Insurance Agency is authorized to take full advantage of the benefits and provisions of any acts of congress and to accept any and all gifts, grants and matching funds, whether in the form of money or services.</w:t>
      </w:r>
    </w:p>
    <w:p w14:paraId="1192D0CB" w14:textId="6976832B" w:rsidR="004E26F7" w:rsidRDefault="004E26F7" w:rsidP="004E26F7">
      <w:pPr>
        <w:pStyle w:val="SectionBody"/>
        <w:rPr>
          <w:u w:val="single"/>
        </w:rPr>
      </w:pPr>
      <w:r w:rsidRPr="004E26F7">
        <w:rPr>
          <w:u w:val="single"/>
        </w:rPr>
        <w:t xml:space="preserve">(b) The Public Employees Insurance Agency may participate in, opt into, or otherwise utilize prescription </w:t>
      </w:r>
      <w:r>
        <w:rPr>
          <w:u w:val="single"/>
        </w:rPr>
        <w:t xml:space="preserve">pricing, purchasing, or reimbursement arrangements made through a federally established prescription drug pricing program, including programs based upon most-favored-nation or international reference pricing models, to the extent permitted by federal law. </w:t>
      </w:r>
    </w:p>
    <w:p w14:paraId="27D664AF" w14:textId="59E0599E" w:rsidR="004E26F7" w:rsidRDefault="004E26F7" w:rsidP="004E26F7">
      <w:pPr>
        <w:pStyle w:val="SectionBody"/>
        <w:rPr>
          <w:u w:val="single"/>
        </w:rPr>
      </w:pPr>
      <w:r>
        <w:rPr>
          <w:u w:val="single"/>
        </w:rPr>
        <w:t>(c) Participation under this section may include, but is not limited to:</w:t>
      </w:r>
    </w:p>
    <w:p w14:paraId="2EBDB07E" w14:textId="6AE99E4F" w:rsidR="004E26F7" w:rsidRDefault="004E26F7" w:rsidP="004E26F7">
      <w:pPr>
        <w:pStyle w:val="SectionBody"/>
        <w:rPr>
          <w:u w:val="single"/>
        </w:rPr>
      </w:pPr>
      <w:r>
        <w:rPr>
          <w:u w:val="single"/>
        </w:rPr>
        <w:t xml:space="preserve">(1) Direct purchasing agreements with pharmaceutical manufacturers; </w:t>
      </w:r>
    </w:p>
    <w:p w14:paraId="5603D96F" w14:textId="13E830F3" w:rsidR="004E26F7" w:rsidRDefault="004E26F7" w:rsidP="004E26F7">
      <w:pPr>
        <w:pStyle w:val="SectionBody"/>
        <w:rPr>
          <w:u w:val="single"/>
        </w:rPr>
      </w:pPr>
      <w:r>
        <w:rPr>
          <w:u w:val="single"/>
        </w:rPr>
        <w:t>(2) Participation in federally negotiated pricing arrangements; or</w:t>
      </w:r>
    </w:p>
    <w:p w14:paraId="03CF908C" w14:textId="37B6970F" w:rsidR="004E26F7" w:rsidRDefault="004E26F7" w:rsidP="004E26F7">
      <w:pPr>
        <w:pStyle w:val="SectionBody"/>
        <w:rPr>
          <w:u w:val="single"/>
        </w:rPr>
      </w:pPr>
      <w:r>
        <w:rPr>
          <w:u w:val="single"/>
        </w:rPr>
        <w:t xml:space="preserve">(3) Utilization of federal benchmarks or ceiling prices when reimbursing for covered prescription drugs. </w:t>
      </w:r>
    </w:p>
    <w:p w14:paraId="064BFB9E" w14:textId="77777777" w:rsidR="004E26F7" w:rsidRPr="004E26F7" w:rsidRDefault="004E26F7" w:rsidP="004E26F7">
      <w:pPr>
        <w:pStyle w:val="SectionBody"/>
        <w:rPr>
          <w:u w:val="single"/>
        </w:rPr>
      </w:pPr>
      <w:r w:rsidRPr="004E26F7">
        <w:rPr>
          <w:u w:val="single"/>
        </w:rPr>
        <w:lastRenderedPageBreak/>
        <w:t>(c) Any participation under this section shall be voluntary and shall be implemented only if the responsible agency determines that participation is in the best financial interest of the state and does not reduce beneficiary access to medically necessary prescription drugs.</w:t>
      </w:r>
    </w:p>
    <w:p w14:paraId="2C008BE8" w14:textId="77777777" w:rsidR="004E26F7" w:rsidRPr="004E26F7" w:rsidRDefault="004E26F7" w:rsidP="004E26F7">
      <w:pPr>
        <w:pStyle w:val="SectionBody"/>
        <w:rPr>
          <w:u w:val="single"/>
        </w:rPr>
      </w:pPr>
      <w:r w:rsidRPr="004E26F7">
        <w:rPr>
          <w:u w:val="single"/>
        </w:rPr>
        <w:t>(d) Nothing in this section shall be construed to:</w:t>
      </w:r>
    </w:p>
    <w:p w14:paraId="2C03FCE7" w14:textId="4FF1B5B4" w:rsidR="004E26F7" w:rsidRPr="004E26F7" w:rsidRDefault="004E26F7" w:rsidP="004E26F7">
      <w:pPr>
        <w:pStyle w:val="SectionBody"/>
        <w:rPr>
          <w:u w:val="single"/>
        </w:rPr>
      </w:pPr>
      <w:r>
        <w:rPr>
          <w:u w:val="single"/>
        </w:rPr>
        <w:t xml:space="preserve">(1) </w:t>
      </w:r>
      <w:r w:rsidRPr="004E26F7">
        <w:rPr>
          <w:u w:val="single"/>
        </w:rPr>
        <w:t>Require the state to adopt a federal formulary;</w:t>
      </w:r>
    </w:p>
    <w:p w14:paraId="3009F78C" w14:textId="7973A897" w:rsidR="004E26F7" w:rsidRPr="004E26F7" w:rsidRDefault="004E26F7" w:rsidP="004E26F7">
      <w:pPr>
        <w:pStyle w:val="SectionBody"/>
        <w:rPr>
          <w:u w:val="single"/>
        </w:rPr>
      </w:pPr>
      <w:r>
        <w:rPr>
          <w:u w:val="single"/>
        </w:rPr>
        <w:t xml:space="preserve">(2) </w:t>
      </w:r>
      <w:r w:rsidRPr="004E26F7">
        <w:rPr>
          <w:u w:val="single"/>
        </w:rPr>
        <w:t>Limit the authority of the state to administer its own pharmacy benefits; or</w:t>
      </w:r>
    </w:p>
    <w:p w14:paraId="096A703B" w14:textId="2C1170D8" w:rsidR="004E26F7" w:rsidRPr="004E26F7" w:rsidRDefault="004E26F7" w:rsidP="004E26F7">
      <w:pPr>
        <w:pStyle w:val="SectionBody"/>
        <w:rPr>
          <w:u w:val="single"/>
        </w:rPr>
      </w:pPr>
      <w:r>
        <w:rPr>
          <w:u w:val="single"/>
        </w:rPr>
        <w:t xml:space="preserve">(3) </w:t>
      </w:r>
      <w:r w:rsidRPr="004E26F7">
        <w:rPr>
          <w:u w:val="single"/>
        </w:rPr>
        <w:t>Conflict with federal requirements.</w:t>
      </w:r>
    </w:p>
    <w:p w14:paraId="53604E04" w14:textId="54793D87" w:rsidR="004E26F7" w:rsidRPr="004E26F7" w:rsidRDefault="004E26F7" w:rsidP="004E26F7">
      <w:pPr>
        <w:pStyle w:val="SectionBody"/>
        <w:rPr>
          <w:u w:val="single"/>
        </w:rPr>
      </w:pPr>
      <w:r w:rsidRPr="004E26F7">
        <w:rPr>
          <w:u w:val="single"/>
        </w:rPr>
        <w:t xml:space="preserve">(e) The </w:t>
      </w:r>
      <w:r>
        <w:rPr>
          <w:u w:val="single"/>
        </w:rPr>
        <w:t xml:space="preserve">Public Employees Insurance Agency </w:t>
      </w:r>
      <w:r w:rsidRPr="004E26F7">
        <w:rPr>
          <w:u w:val="single"/>
        </w:rPr>
        <w:t>shall report to the Joint Committee on Government and Finance no later than December 1 of each year on:</w:t>
      </w:r>
    </w:p>
    <w:p w14:paraId="309DCD57" w14:textId="5CDA42CF" w:rsidR="004E26F7" w:rsidRPr="004E26F7" w:rsidRDefault="004E26F7" w:rsidP="004E26F7">
      <w:pPr>
        <w:pStyle w:val="SectionBody"/>
        <w:rPr>
          <w:u w:val="single"/>
        </w:rPr>
      </w:pPr>
      <w:r>
        <w:rPr>
          <w:u w:val="single"/>
        </w:rPr>
        <w:t xml:space="preserve">(1) </w:t>
      </w:r>
      <w:r w:rsidRPr="004E26F7">
        <w:rPr>
          <w:u w:val="single"/>
        </w:rPr>
        <w:t>Any participation in federal prescription drug pricing programs;</w:t>
      </w:r>
    </w:p>
    <w:p w14:paraId="30DB4CF0" w14:textId="0A535F1D" w:rsidR="004E26F7" w:rsidRPr="004E26F7" w:rsidRDefault="004E26F7" w:rsidP="004E26F7">
      <w:pPr>
        <w:pStyle w:val="SectionBody"/>
        <w:rPr>
          <w:u w:val="single"/>
        </w:rPr>
      </w:pPr>
      <w:r>
        <w:rPr>
          <w:u w:val="single"/>
        </w:rPr>
        <w:t xml:space="preserve">(2) </w:t>
      </w:r>
      <w:r w:rsidRPr="004E26F7">
        <w:rPr>
          <w:u w:val="single"/>
        </w:rPr>
        <w:t>Estimated cost savings achieved; and</w:t>
      </w:r>
    </w:p>
    <w:p w14:paraId="275D636C" w14:textId="5BFC9D47" w:rsidR="004E26F7" w:rsidRPr="004E26F7" w:rsidRDefault="004E26F7" w:rsidP="004E26F7">
      <w:pPr>
        <w:pStyle w:val="SectionBody"/>
        <w:rPr>
          <w:u w:val="single"/>
        </w:rPr>
      </w:pPr>
      <w:r>
        <w:rPr>
          <w:u w:val="single"/>
        </w:rPr>
        <w:t xml:space="preserve">(3) </w:t>
      </w:r>
      <w:r w:rsidRPr="004E26F7">
        <w:rPr>
          <w:u w:val="single"/>
        </w:rPr>
        <w:t>Any access or administrative issues identified.</w:t>
      </w:r>
    </w:p>
    <w:p w14:paraId="77A90D9A" w14:textId="77777777" w:rsidR="000C6C0A" w:rsidRDefault="000C6C0A" w:rsidP="00C419A0">
      <w:pPr>
        <w:pStyle w:val="ChapterHeading"/>
        <w:sectPr w:rsidR="000C6C0A" w:rsidSect="000C6C0A">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322A3BD3" w14:textId="4CF8AB4E" w:rsidR="00E232D1" w:rsidRDefault="00E232D1" w:rsidP="00C52584">
      <w:pPr>
        <w:pStyle w:val="ArticleHeading"/>
        <w:sectPr w:rsidR="00E232D1" w:rsidSect="000C6C0A">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3BD79914" w14:textId="2B550E2E" w:rsidR="004E26F7" w:rsidRPr="004E35F7" w:rsidRDefault="00E232D1" w:rsidP="004E26F7">
      <w:pPr>
        <w:pStyle w:val="SectionHeading"/>
        <w:widowControl/>
        <w:ind w:left="0" w:firstLine="0"/>
        <w:rPr>
          <w:rFonts w:cs="Arial"/>
          <w:color w:val="auto"/>
          <w:u w:val="single"/>
        </w:rPr>
      </w:pPr>
      <w:r w:rsidRPr="004E35F7">
        <w:rPr>
          <w:rFonts w:cs="Arial"/>
          <w:color w:val="auto"/>
          <w:u w:val="single"/>
        </w:rPr>
        <w:t>§9-5-</w:t>
      </w:r>
      <w:r w:rsidR="004E35F7">
        <w:rPr>
          <w:rFonts w:cs="Arial"/>
          <w:color w:val="auto"/>
          <w:u w:val="single"/>
        </w:rPr>
        <w:t>34</w:t>
      </w:r>
      <w:r w:rsidRPr="004E35F7">
        <w:rPr>
          <w:rFonts w:cs="Arial"/>
          <w:color w:val="auto"/>
          <w:u w:val="single"/>
        </w:rPr>
        <w:t xml:space="preserve">. </w:t>
      </w:r>
      <w:r w:rsidR="004E26F7" w:rsidRPr="004E35F7">
        <w:rPr>
          <w:rFonts w:cs="Arial"/>
          <w:color w:val="auto"/>
          <w:u w:val="single"/>
        </w:rPr>
        <w:t>Participation in federal prescription drug pricing programs.</w:t>
      </w:r>
    </w:p>
    <w:p w14:paraId="59186AE2" w14:textId="0AB734CD" w:rsidR="004E26F7" w:rsidRPr="00C66D7D" w:rsidRDefault="004E26F7" w:rsidP="00C66D7D">
      <w:pPr>
        <w:pStyle w:val="SectionBody"/>
        <w:rPr>
          <w:u w:val="single"/>
        </w:rPr>
      </w:pPr>
      <w:r w:rsidRPr="00C66D7D">
        <w:rPr>
          <w:u w:val="single"/>
        </w:rPr>
        <w:t xml:space="preserve">(a) The Department of Human Services and any other state agency administering a health benefit program that purchases prescription drugs on behalf of beneficiaries </w:t>
      </w:r>
      <w:r w:rsidR="0037630B" w:rsidRPr="00C66D7D">
        <w:rPr>
          <w:u w:val="single"/>
        </w:rPr>
        <w:t xml:space="preserve">may </w:t>
      </w:r>
      <w:r w:rsidRPr="00C66D7D">
        <w:rPr>
          <w:u w:val="single"/>
        </w:rPr>
        <w:t>participate in, opt into, or otherwise utilize prescription drug pricing, purchasing, or reimbursement arrangements made available through a federally established prescription drug pricing program, including programs based on most-favored-nation or international reference pricing models, to the extent permitted by federal law.</w:t>
      </w:r>
    </w:p>
    <w:p w14:paraId="18C9390B" w14:textId="77777777" w:rsidR="004E26F7" w:rsidRPr="00C66D7D" w:rsidRDefault="004E26F7" w:rsidP="00C66D7D">
      <w:pPr>
        <w:pStyle w:val="SectionBody"/>
        <w:rPr>
          <w:u w:val="single"/>
        </w:rPr>
      </w:pPr>
      <w:r w:rsidRPr="00C66D7D">
        <w:rPr>
          <w:u w:val="single"/>
        </w:rPr>
        <w:t>(b) Participation under this section may include, but is not limited to:</w:t>
      </w:r>
    </w:p>
    <w:p w14:paraId="7A9E25C5" w14:textId="39AFAD6A" w:rsidR="004E26F7" w:rsidRPr="00C66D7D" w:rsidRDefault="0037630B" w:rsidP="00C66D7D">
      <w:pPr>
        <w:pStyle w:val="SectionBody"/>
        <w:rPr>
          <w:u w:val="single"/>
        </w:rPr>
      </w:pPr>
      <w:r w:rsidRPr="00C66D7D">
        <w:rPr>
          <w:u w:val="single"/>
        </w:rPr>
        <w:t xml:space="preserve">(1) </w:t>
      </w:r>
      <w:r w:rsidR="004E26F7" w:rsidRPr="00C66D7D">
        <w:rPr>
          <w:u w:val="single"/>
        </w:rPr>
        <w:t>Direct purchasing agreements with pharmaceutical manufacturers;</w:t>
      </w:r>
    </w:p>
    <w:p w14:paraId="201C0169" w14:textId="0FFC7C0F" w:rsidR="004E26F7" w:rsidRPr="00C66D7D" w:rsidRDefault="0037630B" w:rsidP="00C66D7D">
      <w:pPr>
        <w:pStyle w:val="SectionBody"/>
        <w:rPr>
          <w:u w:val="single"/>
        </w:rPr>
      </w:pPr>
      <w:r w:rsidRPr="00C66D7D">
        <w:rPr>
          <w:u w:val="single"/>
        </w:rPr>
        <w:t xml:space="preserve">(2) </w:t>
      </w:r>
      <w:r w:rsidR="004E26F7" w:rsidRPr="00C66D7D">
        <w:rPr>
          <w:u w:val="single"/>
        </w:rPr>
        <w:t>Participation in federally negotiated pricing arrangements;</w:t>
      </w:r>
      <w:r w:rsidRPr="00C66D7D">
        <w:rPr>
          <w:u w:val="single"/>
        </w:rPr>
        <w:t xml:space="preserve"> or</w:t>
      </w:r>
    </w:p>
    <w:p w14:paraId="6D6EE2F2" w14:textId="25E04A3B" w:rsidR="004E26F7" w:rsidRPr="00C66D7D" w:rsidRDefault="0037630B" w:rsidP="00C66D7D">
      <w:pPr>
        <w:pStyle w:val="SectionBody"/>
        <w:rPr>
          <w:u w:val="single"/>
        </w:rPr>
      </w:pPr>
      <w:r w:rsidRPr="00C66D7D">
        <w:rPr>
          <w:u w:val="single"/>
        </w:rPr>
        <w:t xml:space="preserve">(3) </w:t>
      </w:r>
      <w:r w:rsidR="004E26F7" w:rsidRPr="00C66D7D">
        <w:rPr>
          <w:u w:val="single"/>
        </w:rPr>
        <w:t xml:space="preserve">Utilization of federal benchmarks or ceiling prices when reimbursing for covered </w:t>
      </w:r>
      <w:r w:rsidR="004E26F7" w:rsidRPr="00C66D7D">
        <w:rPr>
          <w:u w:val="single"/>
        </w:rPr>
        <w:lastRenderedPageBreak/>
        <w:t>prescription drugs.</w:t>
      </w:r>
    </w:p>
    <w:p w14:paraId="52055AE5" w14:textId="77777777" w:rsidR="004E26F7" w:rsidRPr="00C66D7D" w:rsidRDefault="004E26F7" w:rsidP="00C66D7D">
      <w:pPr>
        <w:pStyle w:val="SectionBody"/>
        <w:rPr>
          <w:u w:val="single"/>
        </w:rPr>
      </w:pPr>
      <w:r w:rsidRPr="00C66D7D">
        <w:rPr>
          <w:u w:val="single"/>
        </w:rPr>
        <w:t>(c) Any participation under this section shall be voluntary and shall be implemented only if the responsible agency determines that participation is in the best financial interest of the state and does not reduce beneficiary access to medically necessary prescription drugs.</w:t>
      </w:r>
    </w:p>
    <w:p w14:paraId="327CDC22" w14:textId="77777777" w:rsidR="004E26F7" w:rsidRPr="00C66D7D" w:rsidRDefault="004E26F7" w:rsidP="00C66D7D">
      <w:pPr>
        <w:pStyle w:val="SectionBody"/>
        <w:rPr>
          <w:u w:val="single"/>
        </w:rPr>
      </w:pPr>
      <w:r w:rsidRPr="00C66D7D">
        <w:rPr>
          <w:u w:val="single"/>
        </w:rPr>
        <w:t>(d) Nothing in this section shall be construed to:</w:t>
      </w:r>
    </w:p>
    <w:p w14:paraId="7B15CF20" w14:textId="4124E7CE" w:rsidR="004E26F7" w:rsidRPr="00C66D7D" w:rsidRDefault="0037630B" w:rsidP="00C66D7D">
      <w:pPr>
        <w:pStyle w:val="SectionBody"/>
        <w:rPr>
          <w:u w:val="single"/>
        </w:rPr>
      </w:pPr>
      <w:r w:rsidRPr="00C66D7D">
        <w:rPr>
          <w:u w:val="single"/>
        </w:rPr>
        <w:t>(</w:t>
      </w:r>
      <w:r w:rsidR="004E26F7" w:rsidRPr="00C66D7D">
        <w:rPr>
          <w:u w:val="single"/>
        </w:rPr>
        <w:t>1</w:t>
      </w:r>
      <w:r w:rsidRPr="00C66D7D">
        <w:rPr>
          <w:u w:val="single"/>
        </w:rPr>
        <w:t xml:space="preserve">) </w:t>
      </w:r>
      <w:r w:rsidR="004E26F7" w:rsidRPr="00C66D7D">
        <w:rPr>
          <w:u w:val="single"/>
        </w:rPr>
        <w:t>Require the state to adopt a federal formulary;</w:t>
      </w:r>
    </w:p>
    <w:p w14:paraId="0EB80978" w14:textId="38C086C0" w:rsidR="004E26F7" w:rsidRPr="00C66D7D" w:rsidRDefault="0037630B" w:rsidP="00C66D7D">
      <w:pPr>
        <w:pStyle w:val="SectionBody"/>
        <w:rPr>
          <w:u w:val="single"/>
        </w:rPr>
      </w:pPr>
      <w:r w:rsidRPr="00C66D7D">
        <w:rPr>
          <w:u w:val="single"/>
        </w:rPr>
        <w:t>(</w:t>
      </w:r>
      <w:r w:rsidR="004E26F7" w:rsidRPr="00C66D7D">
        <w:rPr>
          <w:u w:val="single"/>
        </w:rPr>
        <w:t>2</w:t>
      </w:r>
      <w:r w:rsidRPr="00C66D7D">
        <w:rPr>
          <w:u w:val="single"/>
        </w:rPr>
        <w:t xml:space="preserve">) </w:t>
      </w:r>
      <w:r w:rsidR="004E26F7" w:rsidRPr="00C66D7D">
        <w:rPr>
          <w:u w:val="single"/>
        </w:rPr>
        <w:t>Limit the authority of the state to administer its own pharmacy benefits; or</w:t>
      </w:r>
    </w:p>
    <w:p w14:paraId="45500A66" w14:textId="133AD86E" w:rsidR="004E26F7" w:rsidRPr="00C66D7D" w:rsidRDefault="0037630B" w:rsidP="00C66D7D">
      <w:pPr>
        <w:pStyle w:val="SectionBody"/>
        <w:rPr>
          <w:u w:val="single"/>
        </w:rPr>
      </w:pPr>
      <w:r w:rsidRPr="00C66D7D">
        <w:rPr>
          <w:u w:val="single"/>
        </w:rPr>
        <w:t>(</w:t>
      </w:r>
      <w:r w:rsidR="004E26F7" w:rsidRPr="00C66D7D">
        <w:rPr>
          <w:u w:val="single"/>
        </w:rPr>
        <w:t>3</w:t>
      </w:r>
      <w:r w:rsidRPr="00C66D7D">
        <w:rPr>
          <w:u w:val="single"/>
        </w:rPr>
        <w:t xml:space="preserve">) </w:t>
      </w:r>
      <w:r w:rsidR="004E26F7" w:rsidRPr="00C66D7D">
        <w:rPr>
          <w:u w:val="single"/>
        </w:rPr>
        <w:t>Conflict with federal Medicaid requirements or waivers.</w:t>
      </w:r>
    </w:p>
    <w:p w14:paraId="2AABC1AC" w14:textId="77777777" w:rsidR="004E26F7" w:rsidRPr="00C66D7D" w:rsidRDefault="004E26F7" w:rsidP="00C66D7D">
      <w:pPr>
        <w:pStyle w:val="SectionBody"/>
        <w:rPr>
          <w:u w:val="single"/>
        </w:rPr>
      </w:pPr>
      <w:r w:rsidRPr="00C66D7D">
        <w:rPr>
          <w:u w:val="single"/>
        </w:rPr>
        <w:t>(e) The Department of Human Services shall report to the Joint Committee on Government and Finance no later than December 1 of each year on:</w:t>
      </w:r>
    </w:p>
    <w:p w14:paraId="1A31BC6D" w14:textId="60050BE2" w:rsidR="004E26F7" w:rsidRPr="00C66D7D" w:rsidRDefault="0037630B" w:rsidP="00C66D7D">
      <w:pPr>
        <w:pStyle w:val="SectionBody"/>
        <w:rPr>
          <w:u w:val="single"/>
        </w:rPr>
      </w:pPr>
      <w:r w:rsidRPr="00C66D7D">
        <w:rPr>
          <w:u w:val="single"/>
        </w:rPr>
        <w:t>(</w:t>
      </w:r>
      <w:r w:rsidR="004E26F7" w:rsidRPr="00C66D7D">
        <w:rPr>
          <w:u w:val="single"/>
        </w:rPr>
        <w:t>1</w:t>
      </w:r>
      <w:r w:rsidRPr="00C66D7D">
        <w:rPr>
          <w:u w:val="single"/>
        </w:rPr>
        <w:t xml:space="preserve">) </w:t>
      </w:r>
      <w:r w:rsidR="004E26F7" w:rsidRPr="00C66D7D">
        <w:rPr>
          <w:u w:val="single"/>
        </w:rPr>
        <w:t>Any participation in federal prescription drug pricing programs;</w:t>
      </w:r>
    </w:p>
    <w:p w14:paraId="01166C61" w14:textId="766015CA" w:rsidR="004E26F7" w:rsidRPr="00C66D7D" w:rsidRDefault="0037630B" w:rsidP="00C66D7D">
      <w:pPr>
        <w:pStyle w:val="SectionBody"/>
        <w:rPr>
          <w:u w:val="single"/>
        </w:rPr>
      </w:pPr>
      <w:r w:rsidRPr="00C66D7D">
        <w:rPr>
          <w:u w:val="single"/>
        </w:rPr>
        <w:t>(</w:t>
      </w:r>
      <w:r w:rsidR="004E26F7" w:rsidRPr="00C66D7D">
        <w:rPr>
          <w:u w:val="single"/>
        </w:rPr>
        <w:t>2</w:t>
      </w:r>
      <w:r w:rsidRPr="00C66D7D">
        <w:rPr>
          <w:u w:val="single"/>
        </w:rPr>
        <w:t xml:space="preserve">) </w:t>
      </w:r>
      <w:r w:rsidR="004E26F7" w:rsidRPr="00C66D7D">
        <w:rPr>
          <w:u w:val="single"/>
        </w:rPr>
        <w:t>Estimated cost savings achieved; and</w:t>
      </w:r>
    </w:p>
    <w:p w14:paraId="5551DC84" w14:textId="02F0A389" w:rsidR="00E232D1" w:rsidRPr="00C66D7D" w:rsidRDefault="0037630B" w:rsidP="00C66D7D">
      <w:pPr>
        <w:pStyle w:val="SectionBody"/>
        <w:rPr>
          <w:u w:val="single"/>
        </w:rPr>
      </w:pPr>
      <w:r w:rsidRPr="00C66D7D">
        <w:rPr>
          <w:u w:val="single"/>
        </w:rPr>
        <w:t>(</w:t>
      </w:r>
      <w:r w:rsidR="004E26F7" w:rsidRPr="00C66D7D">
        <w:rPr>
          <w:u w:val="single"/>
        </w:rPr>
        <w:t>3</w:t>
      </w:r>
      <w:r w:rsidRPr="00C66D7D">
        <w:rPr>
          <w:u w:val="single"/>
        </w:rPr>
        <w:t xml:space="preserve">) </w:t>
      </w:r>
      <w:r w:rsidR="004E26F7" w:rsidRPr="00C66D7D">
        <w:rPr>
          <w:u w:val="single"/>
        </w:rPr>
        <w:t>Any access or administrative issues identified.</w:t>
      </w:r>
      <w:r w:rsidR="00E232D1" w:rsidRPr="00C66D7D">
        <w:rPr>
          <w:u w:val="single"/>
        </w:rPr>
        <w:t xml:space="preserve"> </w:t>
      </w:r>
    </w:p>
    <w:p w14:paraId="2FA09F82" w14:textId="77777777" w:rsidR="00C33014" w:rsidRDefault="00C33014" w:rsidP="00CC1F3B">
      <w:pPr>
        <w:pStyle w:val="Note"/>
      </w:pPr>
    </w:p>
    <w:p w14:paraId="401407E2" w14:textId="4387B41A" w:rsidR="006865E9" w:rsidRDefault="00CF1DCA" w:rsidP="00CC1F3B">
      <w:pPr>
        <w:pStyle w:val="Note"/>
      </w:pPr>
      <w:r>
        <w:t>NOTE: The</w:t>
      </w:r>
      <w:r w:rsidR="006865E9">
        <w:t xml:space="preserve"> purpose of this bill is to </w:t>
      </w:r>
      <w:r w:rsidR="0037630B">
        <w:t>permit PEIA and the Department of Human Services to participate in federal</w:t>
      </w:r>
      <w:r w:rsidR="00FE5A41">
        <w:t xml:space="preserve"> prescription drug pricing programs. </w:t>
      </w:r>
    </w:p>
    <w:p w14:paraId="5B7F31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6C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7E69" w14:textId="77777777" w:rsidR="00562BE9" w:rsidRPr="00B844FE" w:rsidRDefault="00562BE9" w:rsidP="00B844FE">
      <w:r>
        <w:separator/>
      </w:r>
    </w:p>
  </w:endnote>
  <w:endnote w:type="continuationSeparator" w:id="0">
    <w:p w14:paraId="033EA64B" w14:textId="77777777" w:rsidR="00562BE9" w:rsidRPr="00B844FE" w:rsidRDefault="00562B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F427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53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B65D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5023" w14:textId="77777777" w:rsidR="00562BE9" w:rsidRPr="00B844FE" w:rsidRDefault="00562BE9" w:rsidP="00B844FE">
      <w:r>
        <w:separator/>
      </w:r>
    </w:p>
  </w:footnote>
  <w:footnote w:type="continuationSeparator" w:id="0">
    <w:p w14:paraId="07E844F5" w14:textId="77777777" w:rsidR="00562BE9" w:rsidRPr="00B844FE" w:rsidRDefault="00562B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E448" w14:textId="77777777" w:rsidR="002A0269" w:rsidRPr="00B844FE" w:rsidRDefault="003769B0">
    <w:pPr>
      <w:pStyle w:val="Header"/>
    </w:pPr>
    <w:sdt>
      <w:sdtPr>
        <w:id w:val="-684364211"/>
        <w:placeholder>
          <w:docPart w:val="60057B47542C470F9D656BB0D2B18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057B47542C470F9D656BB0D2B18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7718" w14:textId="4EF916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7630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630B">
          <w:rPr>
            <w:sz w:val="22"/>
            <w:szCs w:val="22"/>
          </w:rPr>
          <w:t>2026R4119</w:t>
        </w:r>
      </w:sdtContent>
    </w:sdt>
  </w:p>
  <w:p w14:paraId="5F74BD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D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E9"/>
    <w:rsid w:val="0000526A"/>
    <w:rsid w:val="000573A9"/>
    <w:rsid w:val="00085D22"/>
    <w:rsid w:val="00093AB0"/>
    <w:rsid w:val="000C5C77"/>
    <w:rsid w:val="000C6C0A"/>
    <w:rsid w:val="000E3912"/>
    <w:rsid w:val="0010070F"/>
    <w:rsid w:val="0015112E"/>
    <w:rsid w:val="001552E7"/>
    <w:rsid w:val="001566B4"/>
    <w:rsid w:val="001A66B7"/>
    <w:rsid w:val="001C279E"/>
    <w:rsid w:val="001D459E"/>
    <w:rsid w:val="0020151F"/>
    <w:rsid w:val="00211F02"/>
    <w:rsid w:val="0022348D"/>
    <w:rsid w:val="00235414"/>
    <w:rsid w:val="00247BC9"/>
    <w:rsid w:val="0027011C"/>
    <w:rsid w:val="00274200"/>
    <w:rsid w:val="00275740"/>
    <w:rsid w:val="002A0269"/>
    <w:rsid w:val="002C505F"/>
    <w:rsid w:val="00303684"/>
    <w:rsid w:val="003143F5"/>
    <w:rsid w:val="00314854"/>
    <w:rsid w:val="0037630B"/>
    <w:rsid w:val="003769B0"/>
    <w:rsid w:val="00394191"/>
    <w:rsid w:val="003C51CD"/>
    <w:rsid w:val="003C6034"/>
    <w:rsid w:val="00400B5C"/>
    <w:rsid w:val="004368E0"/>
    <w:rsid w:val="004C13DD"/>
    <w:rsid w:val="004D3ABE"/>
    <w:rsid w:val="004E26F7"/>
    <w:rsid w:val="004E3441"/>
    <w:rsid w:val="004E35F7"/>
    <w:rsid w:val="00500579"/>
    <w:rsid w:val="0056144D"/>
    <w:rsid w:val="00562BE9"/>
    <w:rsid w:val="00572702"/>
    <w:rsid w:val="005A46D7"/>
    <w:rsid w:val="005A5366"/>
    <w:rsid w:val="006369EB"/>
    <w:rsid w:val="00637E73"/>
    <w:rsid w:val="006865E9"/>
    <w:rsid w:val="00686E9A"/>
    <w:rsid w:val="006874AE"/>
    <w:rsid w:val="00691F3E"/>
    <w:rsid w:val="006948FC"/>
    <w:rsid w:val="00694BFB"/>
    <w:rsid w:val="006A106B"/>
    <w:rsid w:val="006C523D"/>
    <w:rsid w:val="006D4036"/>
    <w:rsid w:val="00766AD0"/>
    <w:rsid w:val="007A5259"/>
    <w:rsid w:val="007A7081"/>
    <w:rsid w:val="007F1CF5"/>
    <w:rsid w:val="00823E0C"/>
    <w:rsid w:val="00834EDE"/>
    <w:rsid w:val="008736AA"/>
    <w:rsid w:val="008D275D"/>
    <w:rsid w:val="00946186"/>
    <w:rsid w:val="00980327"/>
    <w:rsid w:val="00986478"/>
    <w:rsid w:val="009B5557"/>
    <w:rsid w:val="009F1067"/>
    <w:rsid w:val="00A31E01"/>
    <w:rsid w:val="00A527AD"/>
    <w:rsid w:val="00A60FE6"/>
    <w:rsid w:val="00A718CF"/>
    <w:rsid w:val="00AA069B"/>
    <w:rsid w:val="00AB0027"/>
    <w:rsid w:val="00AE48A0"/>
    <w:rsid w:val="00AE61BE"/>
    <w:rsid w:val="00B16F25"/>
    <w:rsid w:val="00B24422"/>
    <w:rsid w:val="00B5457D"/>
    <w:rsid w:val="00B66B81"/>
    <w:rsid w:val="00B71E6F"/>
    <w:rsid w:val="00B80C20"/>
    <w:rsid w:val="00B844FE"/>
    <w:rsid w:val="00B86B4F"/>
    <w:rsid w:val="00BA1F84"/>
    <w:rsid w:val="00BC562B"/>
    <w:rsid w:val="00BD7406"/>
    <w:rsid w:val="00C33014"/>
    <w:rsid w:val="00C33434"/>
    <w:rsid w:val="00C34869"/>
    <w:rsid w:val="00C42EB6"/>
    <w:rsid w:val="00C62327"/>
    <w:rsid w:val="00C66D7D"/>
    <w:rsid w:val="00C85096"/>
    <w:rsid w:val="00CB20EF"/>
    <w:rsid w:val="00CC1F3B"/>
    <w:rsid w:val="00CD12CB"/>
    <w:rsid w:val="00CD36CF"/>
    <w:rsid w:val="00CF1DCA"/>
    <w:rsid w:val="00D579FC"/>
    <w:rsid w:val="00D644EF"/>
    <w:rsid w:val="00D81C16"/>
    <w:rsid w:val="00DE526B"/>
    <w:rsid w:val="00DF199D"/>
    <w:rsid w:val="00E01542"/>
    <w:rsid w:val="00E232D1"/>
    <w:rsid w:val="00E338DE"/>
    <w:rsid w:val="00E365F1"/>
    <w:rsid w:val="00E62F48"/>
    <w:rsid w:val="00E831B3"/>
    <w:rsid w:val="00E95FBC"/>
    <w:rsid w:val="00EC0A58"/>
    <w:rsid w:val="00EC5E63"/>
    <w:rsid w:val="00EE70CB"/>
    <w:rsid w:val="00F41CA2"/>
    <w:rsid w:val="00F443C0"/>
    <w:rsid w:val="00F62EFB"/>
    <w:rsid w:val="00F939A4"/>
    <w:rsid w:val="00FA7B09"/>
    <w:rsid w:val="00FB23D7"/>
    <w:rsid w:val="00FD5B51"/>
    <w:rsid w:val="00FE067E"/>
    <w:rsid w:val="00FE151A"/>
    <w:rsid w:val="00FE208F"/>
    <w:rsid w:val="00FE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92D0"/>
  <w15:chartTrackingRefBased/>
  <w15:docId w15:val="{9053C036-FE38-44E5-A5E7-D2E28AAE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2D1"/>
    <w:rPr>
      <w:rFonts w:eastAsia="Calibri"/>
      <w:b/>
      <w:caps/>
      <w:color w:val="000000"/>
      <w:sz w:val="24"/>
    </w:rPr>
  </w:style>
  <w:style w:type="character" w:customStyle="1" w:styleId="SectionBodyChar">
    <w:name w:val="Section Body Char"/>
    <w:link w:val="SectionBody"/>
    <w:rsid w:val="00E232D1"/>
    <w:rPr>
      <w:rFonts w:eastAsia="Calibri"/>
      <w:color w:val="000000"/>
    </w:rPr>
  </w:style>
  <w:style w:type="character" w:customStyle="1" w:styleId="SectionHeadingChar">
    <w:name w:val="Section Heading Char"/>
    <w:link w:val="SectionHeading"/>
    <w:rsid w:val="00E232D1"/>
    <w:rPr>
      <w:rFonts w:eastAsia="Calibri"/>
      <w:b/>
      <w:color w:val="000000"/>
    </w:rPr>
  </w:style>
  <w:style w:type="character" w:customStyle="1" w:styleId="ChapterHeadingChar">
    <w:name w:val="Chapter Heading Char"/>
    <w:link w:val="ChapterHeading"/>
    <w:rsid w:val="000C6C0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FA77B887C4CABACA2CF576DFEEDB5"/>
        <w:category>
          <w:name w:val="General"/>
          <w:gallery w:val="placeholder"/>
        </w:category>
        <w:types>
          <w:type w:val="bbPlcHdr"/>
        </w:types>
        <w:behaviors>
          <w:behavior w:val="content"/>
        </w:behaviors>
        <w:guid w:val="{77779C23-70FC-44FF-BDEA-F9868B13D1DC}"/>
      </w:docPartPr>
      <w:docPartBody>
        <w:p w:rsidR="001B03B3" w:rsidRDefault="001B03B3">
          <w:pPr>
            <w:pStyle w:val="52CFA77B887C4CABACA2CF576DFEEDB5"/>
          </w:pPr>
          <w:r w:rsidRPr="00B844FE">
            <w:t>Prefix Text</w:t>
          </w:r>
        </w:p>
      </w:docPartBody>
    </w:docPart>
    <w:docPart>
      <w:docPartPr>
        <w:name w:val="60057B47542C470F9D656BB0D2B180AC"/>
        <w:category>
          <w:name w:val="General"/>
          <w:gallery w:val="placeholder"/>
        </w:category>
        <w:types>
          <w:type w:val="bbPlcHdr"/>
        </w:types>
        <w:behaviors>
          <w:behavior w:val="content"/>
        </w:behaviors>
        <w:guid w:val="{4084D659-0765-4527-8DC9-979CCCBA7E89}"/>
      </w:docPartPr>
      <w:docPartBody>
        <w:p w:rsidR="001B03B3" w:rsidRDefault="001B03B3">
          <w:pPr>
            <w:pStyle w:val="60057B47542C470F9D656BB0D2B180AC"/>
          </w:pPr>
          <w:r w:rsidRPr="00B844FE">
            <w:t>[Type here]</w:t>
          </w:r>
        </w:p>
      </w:docPartBody>
    </w:docPart>
    <w:docPart>
      <w:docPartPr>
        <w:name w:val="0A91653759FF4A01B463B5B2A9A55C5C"/>
        <w:category>
          <w:name w:val="General"/>
          <w:gallery w:val="placeholder"/>
        </w:category>
        <w:types>
          <w:type w:val="bbPlcHdr"/>
        </w:types>
        <w:behaviors>
          <w:behavior w:val="content"/>
        </w:behaviors>
        <w:guid w:val="{032055A2-0B8F-45CF-9D2F-68E5091DFB5F}"/>
      </w:docPartPr>
      <w:docPartBody>
        <w:p w:rsidR="001B03B3" w:rsidRDefault="001B03B3">
          <w:pPr>
            <w:pStyle w:val="0A91653759FF4A01B463B5B2A9A55C5C"/>
          </w:pPr>
          <w:r w:rsidRPr="00B844FE">
            <w:t>Number</w:t>
          </w:r>
        </w:p>
      </w:docPartBody>
    </w:docPart>
    <w:docPart>
      <w:docPartPr>
        <w:name w:val="3487D93C989843D2B55F0829C7607B49"/>
        <w:category>
          <w:name w:val="General"/>
          <w:gallery w:val="placeholder"/>
        </w:category>
        <w:types>
          <w:type w:val="bbPlcHdr"/>
        </w:types>
        <w:behaviors>
          <w:behavior w:val="content"/>
        </w:behaviors>
        <w:guid w:val="{58437B77-8A75-48D7-B5AF-DFC36F6FF4FE}"/>
      </w:docPartPr>
      <w:docPartBody>
        <w:p w:rsidR="001B03B3" w:rsidRDefault="001B03B3">
          <w:pPr>
            <w:pStyle w:val="3487D93C989843D2B55F0829C7607B49"/>
          </w:pPr>
          <w:r w:rsidRPr="00B844FE">
            <w:t>Enter Sponsors Here</w:t>
          </w:r>
        </w:p>
      </w:docPartBody>
    </w:docPart>
    <w:docPart>
      <w:docPartPr>
        <w:name w:val="F9E65249792C4B4C8D50BBD8925D1B86"/>
        <w:category>
          <w:name w:val="General"/>
          <w:gallery w:val="placeholder"/>
        </w:category>
        <w:types>
          <w:type w:val="bbPlcHdr"/>
        </w:types>
        <w:behaviors>
          <w:behavior w:val="content"/>
        </w:behaviors>
        <w:guid w:val="{63FCB8D1-D54E-48F1-B0EB-7C5A34BA648E}"/>
      </w:docPartPr>
      <w:docPartBody>
        <w:p w:rsidR="001B03B3" w:rsidRDefault="001B03B3">
          <w:pPr>
            <w:pStyle w:val="F9E65249792C4B4C8D50BBD8925D1B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B3"/>
    <w:rsid w:val="001B03B3"/>
    <w:rsid w:val="00235414"/>
    <w:rsid w:val="002C505F"/>
    <w:rsid w:val="0056144D"/>
    <w:rsid w:val="005A46D7"/>
    <w:rsid w:val="006948FC"/>
    <w:rsid w:val="00823E0C"/>
    <w:rsid w:val="00AB0027"/>
    <w:rsid w:val="00E338DE"/>
    <w:rsid w:val="00EC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FA77B887C4CABACA2CF576DFEEDB5">
    <w:name w:val="52CFA77B887C4CABACA2CF576DFEEDB5"/>
  </w:style>
  <w:style w:type="paragraph" w:customStyle="1" w:styleId="60057B47542C470F9D656BB0D2B180AC">
    <w:name w:val="60057B47542C470F9D656BB0D2B180AC"/>
  </w:style>
  <w:style w:type="paragraph" w:customStyle="1" w:styleId="0A91653759FF4A01B463B5B2A9A55C5C">
    <w:name w:val="0A91653759FF4A01B463B5B2A9A55C5C"/>
  </w:style>
  <w:style w:type="paragraph" w:customStyle="1" w:styleId="3487D93C989843D2B55F0829C7607B49">
    <w:name w:val="3487D93C989843D2B55F0829C7607B49"/>
  </w:style>
  <w:style w:type="character" w:styleId="PlaceholderText">
    <w:name w:val="Placeholder Text"/>
    <w:basedOn w:val="DefaultParagraphFont"/>
    <w:uiPriority w:val="99"/>
    <w:semiHidden/>
    <w:rPr>
      <w:color w:val="808080"/>
    </w:rPr>
  </w:style>
  <w:style w:type="paragraph" w:customStyle="1" w:styleId="F9E65249792C4B4C8D50BBD8925D1B86">
    <w:name w:val="F9E65249792C4B4C8D50BBD8925D1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2026-02-15T18:19:00Z</dcterms:created>
  <dcterms:modified xsi:type="dcterms:W3CDTF">2026-02-15T18:19:00Z</dcterms:modified>
</cp:coreProperties>
</file>