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D104" w14:textId="77777777" w:rsidR="00FE067E" w:rsidRDefault="003C6034" w:rsidP="00CC1F3B">
      <w:pPr>
        <w:pStyle w:val="TitlePageOrigin"/>
      </w:pPr>
      <w:r>
        <w:rPr>
          <w:caps w:val="0"/>
        </w:rPr>
        <w:t>WEST VIRGINIA LEGISLATURE</w:t>
      </w:r>
    </w:p>
    <w:p w14:paraId="4F2652E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C466612" w14:textId="77777777" w:rsidR="00CD36CF" w:rsidRDefault="0036577A" w:rsidP="00CC1F3B">
      <w:pPr>
        <w:pStyle w:val="TitlePageBillPrefix"/>
      </w:pPr>
      <w:sdt>
        <w:sdtPr>
          <w:tag w:val="IntroDate"/>
          <w:id w:val="-1236936958"/>
          <w:placeholder>
            <w:docPart w:val="C364C713D14F4A2CBC88861C6BBE5447"/>
          </w:placeholder>
          <w:text/>
        </w:sdtPr>
        <w:sdtEndPr/>
        <w:sdtContent>
          <w:r w:rsidR="00AE48A0">
            <w:t>Introduced</w:t>
          </w:r>
        </w:sdtContent>
      </w:sdt>
    </w:p>
    <w:p w14:paraId="03C67C56" w14:textId="6E9C51E5" w:rsidR="00CD36CF" w:rsidRDefault="0036577A" w:rsidP="00CC1F3B">
      <w:pPr>
        <w:pStyle w:val="BillNumber"/>
      </w:pPr>
      <w:sdt>
        <w:sdtPr>
          <w:tag w:val="Chamber"/>
          <w:id w:val="893011969"/>
          <w:lock w:val="sdtLocked"/>
          <w:placeholder>
            <w:docPart w:val="32AC8B298A6F4EA5AAEE5E8A1DE582A1"/>
          </w:placeholder>
          <w:dropDownList>
            <w:listItem w:displayText="House" w:value="House"/>
            <w:listItem w:displayText="Senate" w:value="Senate"/>
          </w:dropDownList>
        </w:sdtPr>
        <w:sdtEndPr/>
        <w:sdtContent>
          <w:r w:rsidR="007B3E78">
            <w:t>Senate</w:t>
          </w:r>
        </w:sdtContent>
      </w:sdt>
      <w:r w:rsidR="00303684">
        <w:t xml:space="preserve"> </w:t>
      </w:r>
      <w:r w:rsidR="00CD36CF">
        <w:t xml:space="preserve">Bill </w:t>
      </w:r>
      <w:sdt>
        <w:sdtPr>
          <w:tag w:val="BNum"/>
          <w:id w:val="1645317809"/>
          <w:lock w:val="sdtLocked"/>
          <w:placeholder>
            <w:docPart w:val="B35EDB1C07104210B8B011CF0A9839B5"/>
          </w:placeholder>
          <w:text/>
        </w:sdtPr>
        <w:sdtEndPr/>
        <w:sdtContent>
          <w:r w:rsidR="008125F9">
            <w:t>1005</w:t>
          </w:r>
        </w:sdtContent>
      </w:sdt>
    </w:p>
    <w:p w14:paraId="709CA0C4" w14:textId="71649CEA" w:rsidR="00CD36CF" w:rsidRDefault="00CD36CF" w:rsidP="00CC1F3B">
      <w:pPr>
        <w:pStyle w:val="Sponsors"/>
      </w:pPr>
      <w:r>
        <w:t xml:space="preserve">By </w:t>
      </w:r>
      <w:sdt>
        <w:sdtPr>
          <w:tag w:val="Sponsors"/>
          <w:id w:val="1589585889"/>
          <w:placeholder>
            <w:docPart w:val="C16A18FF33E74CBA8F182E3A5838420C"/>
          </w:placeholder>
          <w:text w:multiLine="1"/>
        </w:sdtPr>
        <w:sdtEndPr/>
        <w:sdtContent>
          <w:r w:rsidR="007B3E78">
            <w:t>Senator</w:t>
          </w:r>
          <w:r w:rsidR="0036577A">
            <w:t>s</w:t>
          </w:r>
          <w:r w:rsidR="003513FE">
            <w:t xml:space="preserve"> Willis</w:t>
          </w:r>
          <w:r w:rsidR="0036577A">
            <w:t xml:space="preserve"> and Chapman</w:t>
          </w:r>
        </w:sdtContent>
      </w:sdt>
    </w:p>
    <w:p w14:paraId="43D081E1" w14:textId="6690397A" w:rsidR="00E831B3" w:rsidRDefault="00CD36CF" w:rsidP="00CC1F3B">
      <w:pPr>
        <w:pStyle w:val="References"/>
      </w:pPr>
      <w:r>
        <w:t>[</w:t>
      </w:r>
      <w:sdt>
        <w:sdtPr>
          <w:tag w:val="References"/>
          <w:id w:val="-1043047873"/>
          <w:placeholder>
            <w:docPart w:val="B87C28005ED54BBA95D8BA45F6F934A7"/>
          </w:placeholder>
          <w:text w:multiLine="1"/>
        </w:sdtPr>
        <w:sdtEndPr/>
        <w:sdtContent>
          <w:r w:rsidR="00093AB0">
            <w:t>Introduced</w:t>
          </w:r>
          <w:r w:rsidR="008125F9">
            <w:t xml:space="preserve"> February 19, 2026</w:t>
          </w:r>
          <w:r w:rsidR="00093AB0">
            <w:t>; referred</w:t>
          </w:r>
          <w:r w:rsidR="00093AB0">
            <w:br/>
            <w:t>to the Committee on</w:t>
          </w:r>
          <w:r w:rsidR="004F0CC3">
            <w:t xml:space="preserve"> </w:t>
          </w:r>
          <w:r w:rsidR="002C2380">
            <w:t>the Judiciary</w:t>
          </w:r>
        </w:sdtContent>
      </w:sdt>
      <w:r>
        <w:t>]</w:t>
      </w:r>
    </w:p>
    <w:p w14:paraId="31136630" w14:textId="7682B3B8" w:rsidR="00303684" w:rsidRDefault="0000526A" w:rsidP="00CC1F3B">
      <w:pPr>
        <w:pStyle w:val="TitleSection"/>
      </w:pPr>
      <w:r>
        <w:lastRenderedPageBreak/>
        <w:t>A BILL</w:t>
      </w:r>
      <w:r w:rsidR="003513FE">
        <w:t xml:space="preserve"> to amend and reenact </w:t>
      </w:r>
      <w:r w:rsidR="003513FE">
        <w:rPr>
          <w:rFonts w:cs="Arial"/>
        </w:rPr>
        <w:t>§37C-1-1, §37C-1-2</w:t>
      </w:r>
      <w:r w:rsidR="006509D0">
        <w:rPr>
          <w:rFonts w:cs="Arial"/>
        </w:rPr>
        <w:t>, and</w:t>
      </w:r>
      <w:r w:rsidR="003513FE">
        <w:rPr>
          <w:rFonts w:cs="Arial"/>
        </w:rPr>
        <w:t xml:space="preserve"> §37C-1-3 of the Code of West Virginia, 1931, as amended; and to amend </w:t>
      </w:r>
      <w:r w:rsidR="008125F9">
        <w:rPr>
          <w:rFonts w:cs="Arial"/>
        </w:rPr>
        <w:t>the</w:t>
      </w:r>
      <w:r w:rsidR="003513FE">
        <w:rPr>
          <w:rFonts w:cs="Arial"/>
        </w:rPr>
        <w:t xml:space="preserve"> code by adding a new article</w:t>
      </w:r>
      <w:r w:rsidR="008125F9">
        <w:rPr>
          <w:rFonts w:cs="Arial"/>
        </w:rPr>
        <w:t>,</w:t>
      </w:r>
      <w:r w:rsidR="003513FE">
        <w:rPr>
          <w:rFonts w:cs="Arial"/>
        </w:rPr>
        <w:t xml:space="preserve"> designated §37C-2-1, §37C-2-2, §37C-2-3, and §37C-2-4, relating to </w:t>
      </w:r>
      <w:r w:rsidR="00DD4C7A">
        <w:rPr>
          <w:rFonts w:cs="Arial"/>
        </w:rPr>
        <w:t>production of oil and natural gas</w:t>
      </w:r>
      <w:r w:rsidR="008125F9">
        <w:rPr>
          <w:rFonts w:cs="Arial"/>
        </w:rPr>
        <w:t>;</w:t>
      </w:r>
      <w:r w:rsidR="006509D0">
        <w:rPr>
          <w:rFonts w:cs="Arial"/>
        </w:rPr>
        <w:t xml:space="preserve"> </w:t>
      </w:r>
      <w:r w:rsidR="008125F9">
        <w:rPr>
          <w:rFonts w:cs="Arial"/>
        </w:rPr>
        <w:t xml:space="preserve">providing for </w:t>
      </w:r>
      <w:r w:rsidR="006509D0">
        <w:rPr>
          <w:rFonts w:cs="Arial"/>
        </w:rPr>
        <w:t xml:space="preserve">reporting and payments from all oil and gas wells; </w:t>
      </w:r>
      <w:r w:rsidR="008125F9">
        <w:rPr>
          <w:rFonts w:cs="Arial"/>
        </w:rPr>
        <w:t xml:space="preserve">establishing requirements for </w:t>
      </w:r>
      <w:r w:rsidR="006509D0">
        <w:rPr>
          <w:rFonts w:cs="Arial"/>
        </w:rPr>
        <w:t xml:space="preserve">royalty payments; providing definitions; </w:t>
      </w:r>
      <w:r w:rsidR="00DD4C7A">
        <w:rPr>
          <w:rFonts w:cs="Arial"/>
        </w:rPr>
        <w:t>providing the method of</w:t>
      </w:r>
      <w:r w:rsidR="006509D0">
        <w:rPr>
          <w:rFonts w:cs="Arial"/>
        </w:rPr>
        <w:t xml:space="preserve"> </w:t>
      </w:r>
      <w:r w:rsidR="00DD4C7A">
        <w:rPr>
          <w:rFonts w:cs="Arial"/>
        </w:rPr>
        <w:t xml:space="preserve">calculations and payment of </w:t>
      </w:r>
      <w:r w:rsidR="006509D0">
        <w:rPr>
          <w:rFonts w:cs="Arial"/>
        </w:rPr>
        <w:t>royalties; and requiring auditing of information relating to leased premises, transparency</w:t>
      </w:r>
      <w:r w:rsidR="008125F9">
        <w:rPr>
          <w:rFonts w:cs="Arial"/>
        </w:rPr>
        <w:t>,</w:t>
      </w:r>
      <w:r w:rsidR="006509D0">
        <w:rPr>
          <w:rFonts w:cs="Arial"/>
        </w:rPr>
        <w:t xml:space="preserve"> and monitoring of leased minerals. </w:t>
      </w:r>
    </w:p>
    <w:p w14:paraId="504403EC" w14:textId="77777777" w:rsidR="00303684" w:rsidRDefault="00303684" w:rsidP="00CC1F3B">
      <w:pPr>
        <w:pStyle w:val="EnactingClause"/>
      </w:pPr>
      <w:r>
        <w:t>Be it enacted by the Legislature of West Virginia:</w:t>
      </w:r>
    </w:p>
    <w:p w14:paraId="5C574F52" w14:textId="77777777" w:rsidR="003C6034" w:rsidRDefault="003C6034" w:rsidP="00CC1F3B">
      <w:pPr>
        <w:pStyle w:val="EnactingClause"/>
        <w:sectPr w:rsidR="003C6034" w:rsidSect="006509D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4F3D08" w14:textId="77777777" w:rsidR="006509D0" w:rsidRPr="00C2417C" w:rsidRDefault="006509D0" w:rsidP="00C2417C">
      <w:pPr>
        <w:pStyle w:val="ArticleHeading"/>
      </w:pPr>
      <w:r w:rsidRPr="00C2417C">
        <w:t>ARTICLE 1. INFORMATION REPORTING AND PAYMENTS TO OWNERS.</w:t>
      </w:r>
    </w:p>
    <w:p w14:paraId="322EF4D4" w14:textId="4AC016EF" w:rsidR="006509D0" w:rsidRDefault="006509D0" w:rsidP="00125B63">
      <w:pPr>
        <w:suppressLineNumbers/>
        <w:ind w:left="720" w:hanging="720"/>
        <w:jc w:val="both"/>
        <w:outlineLvl w:val="3"/>
        <w:rPr>
          <w:rFonts w:cs="Arial"/>
          <w:b/>
        </w:rPr>
      </w:pPr>
      <w:r>
        <w:rPr>
          <w:rFonts w:cs="Arial"/>
          <w:b/>
        </w:rPr>
        <w:t xml:space="preserve">§37C-1-1. Oil and natural gas production information reporting from </w:t>
      </w:r>
      <w:r w:rsidRPr="00E50E2B">
        <w:rPr>
          <w:rFonts w:cs="Arial"/>
          <w:b/>
          <w:strike/>
        </w:rPr>
        <w:t>horizontal</w:t>
      </w:r>
      <w:r>
        <w:rPr>
          <w:rFonts w:cs="Arial"/>
          <w:b/>
        </w:rPr>
        <w:t xml:space="preserve"> </w:t>
      </w:r>
      <w:r w:rsidR="00E50E2B" w:rsidRPr="00E50E2B">
        <w:rPr>
          <w:rFonts w:cs="Arial"/>
          <w:b/>
          <w:bCs/>
          <w:u w:val="single"/>
        </w:rPr>
        <w:t>all oil and gas</w:t>
      </w:r>
      <w:r w:rsidR="00E50E2B" w:rsidRPr="00E50E2B">
        <w:rPr>
          <w:rFonts w:cs="Arial"/>
          <w:b/>
        </w:rPr>
        <w:t xml:space="preserve"> </w:t>
      </w:r>
      <w:r>
        <w:rPr>
          <w:rFonts w:cs="Arial"/>
          <w:b/>
        </w:rPr>
        <w:t>wells.</w:t>
      </w:r>
    </w:p>
    <w:p w14:paraId="4E733FC8" w14:textId="77777777" w:rsidR="006509D0" w:rsidRDefault="006509D0" w:rsidP="00FE1ABF">
      <w:pPr>
        <w:ind w:left="720" w:hanging="720"/>
        <w:jc w:val="both"/>
        <w:outlineLvl w:val="3"/>
        <w:rPr>
          <w:rFonts w:cs="Arial"/>
          <w:b/>
        </w:rPr>
        <w:sectPr w:rsidR="006509D0" w:rsidSect="006509D0">
          <w:type w:val="continuous"/>
          <w:pgSz w:w="12240" w:h="15840" w:code="1"/>
          <w:pgMar w:top="1440" w:right="1440" w:bottom="1440" w:left="1440" w:header="720" w:footer="720" w:gutter="0"/>
          <w:lnNumType w:countBy="1" w:restart="newSection"/>
          <w:cols w:space="720"/>
          <w:titlePg/>
          <w:docGrid w:linePitch="360"/>
        </w:sectPr>
      </w:pPr>
    </w:p>
    <w:p w14:paraId="3662C289" w14:textId="4F664F92" w:rsidR="006509D0" w:rsidRDefault="006509D0" w:rsidP="00FE1ABF">
      <w:pPr>
        <w:ind w:firstLine="720"/>
        <w:jc w:val="both"/>
        <w:rPr>
          <w:rFonts w:cs="Arial"/>
        </w:rPr>
      </w:pPr>
      <w:r>
        <w:rPr>
          <w:rFonts w:cs="Arial"/>
        </w:rPr>
        <w:t xml:space="preserve">(a) An operator or producer or their agents, contractors or assigns shall provide the following information with each payment to all interest owners receiving payments resulting from the development and production of oil, natural gas, or their constituents by horizontal wells governed by §22-6A-1 </w:t>
      </w:r>
      <w:r w:rsidRPr="00C42E42">
        <w:rPr>
          <w:rFonts w:cs="Arial"/>
          <w:i/>
          <w:iCs/>
          <w:color w:val="auto"/>
        </w:rPr>
        <w:t>et seq</w:t>
      </w:r>
      <w:r w:rsidRPr="0063465B">
        <w:rPr>
          <w:rFonts w:cs="Arial"/>
          <w:i/>
          <w:iCs/>
          <w:color w:val="4472C4" w:themeColor="accent5"/>
        </w:rPr>
        <w:t>.</w:t>
      </w:r>
      <w:r w:rsidRPr="0063465B">
        <w:rPr>
          <w:rFonts w:cs="Arial"/>
          <w:color w:val="4472C4" w:themeColor="accent5"/>
        </w:rPr>
        <w:t xml:space="preserve"> </w:t>
      </w:r>
      <w:r>
        <w:rPr>
          <w:rFonts w:cs="Arial"/>
        </w:rPr>
        <w:t>of this code, being the Natural Gas Horizontal Well Control Act</w:t>
      </w:r>
      <w:r w:rsidR="00E50E2B">
        <w:rPr>
          <w:rFonts w:cs="Arial"/>
        </w:rPr>
        <w:t xml:space="preserve"> </w:t>
      </w:r>
      <w:r>
        <w:rPr>
          <w:rFonts w:cs="Arial"/>
        </w:rPr>
        <w:t>:</w:t>
      </w:r>
      <w:r w:rsidR="00E50E2B" w:rsidRPr="00E50E2B">
        <w:rPr>
          <w:rFonts w:asciiTheme="minorHAnsi" w:hAnsiTheme="minorHAnsi"/>
          <w:color w:val="FF0000"/>
          <w:u w:val="single"/>
        </w:rPr>
        <w:t xml:space="preserve"> </w:t>
      </w:r>
      <w:r w:rsidR="00E50E2B" w:rsidRPr="00E50E2B">
        <w:rPr>
          <w:rFonts w:cs="Arial"/>
          <w:u w:val="single"/>
        </w:rPr>
        <w:t xml:space="preserve">and all other wells governed by §22-6-1 </w:t>
      </w:r>
      <w:r w:rsidR="00E50E2B" w:rsidRPr="00C42E42">
        <w:rPr>
          <w:rFonts w:cs="Arial"/>
          <w:i/>
          <w:iCs/>
          <w:color w:val="auto"/>
          <w:u w:val="single"/>
        </w:rPr>
        <w:t>et seq</w:t>
      </w:r>
      <w:r w:rsidR="00E50E2B" w:rsidRPr="00AD442D">
        <w:rPr>
          <w:rFonts w:cs="Arial"/>
          <w:i/>
          <w:iCs/>
          <w:color w:val="auto"/>
          <w:u w:val="single"/>
        </w:rPr>
        <w:t>.</w:t>
      </w:r>
      <w:r w:rsidR="00E50E2B" w:rsidRPr="0063465B">
        <w:rPr>
          <w:rFonts w:cs="Arial"/>
          <w:color w:val="4472C4" w:themeColor="accent5"/>
          <w:u w:val="single"/>
        </w:rPr>
        <w:t xml:space="preserve"> </w:t>
      </w:r>
      <w:r w:rsidR="00E50E2B" w:rsidRPr="00E50E2B">
        <w:rPr>
          <w:rFonts w:cs="Arial"/>
          <w:u w:val="single"/>
        </w:rPr>
        <w:t>of this code</w:t>
      </w:r>
      <w:r w:rsidR="00E50E2B">
        <w:rPr>
          <w:rFonts w:cs="Arial"/>
          <w:u w:val="single"/>
        </w:rPr>
        <w:t>.</w:t>
      </w:r>
    </w:p>
    <w:p w14:paraId="05CDC44F" w14:textId="77777777" w:rsidR="006509D0" w:rsidRDefault="006509D0" w:rsidP="00FE1ABF">
      <w:pPr>
        <w:ind w:firstLine="720"/>
        <w:jc w:val="both"/>
        <w:rPr>
          <w:rFonts w:cs="Arial"/>
        </w:rPr>
      </w:pPr>
      <w:r>
        <w:rPr>
          <w:rFonts w:cs="Arial"/>
        </w:rPr>
        <w:t>(1) A name, number, or combination of name and number, and the state issued American Petroleum Institute number that identifies each lease, property, unit, pad, and well, for which payment is being made, and the county in which the lease, property, and well are located;</w:t>
      </w:r>
    </w:p>
    <w:p w14:paraId="41F0C990" w14:textId="77777777" w:rsidR="006509D0" w:rsidRDefault="006509D0" w:rsidP="00FE1ABF">
      <w:pPr>
        <w:ind w:firstLine="720"/>
        <w:jc w:val="both"/>
        <w:rPr>
          <w:rFonts w:cs="Arial"/>
        </w:rPr>
      </w:pPr>
      <w:r>
        <w:rPr>
          <w:rFonts w:cs="Arial"/>
        </w:rPr>
        <w:t>(2) Month and year of production;</w:t>
      </w:r>
    </w:p>
    <w:p w14:paraId="4D71825D" w14:textId="77777777" w:rsidR="006509D0" w:rsidRDefault="006509D0" w:rsidP="00FE1ABF">
      <w:pPr>
        <w:ind w:firstLine="720"/>
        <w:jc w:val="both"/>
        <w:rPr>
          <w:rFonts w:cs="Arial"/>
        </w:rPr>
      </w:pPr>
      <w:r>
        <w:rPr>
          <w:rFonts w:cs="Arial"/>
        </w:rPr>
        <w:t>(3) Total barrels of oil; number of MCF, MMBTU, or DTH of natural gas; and volume of natural gas liquids produced from each well and sold;</w:t>
      </w:r>
    </w:p>
    <w:p w14:paraId="16A2F697" w14:textId="77777777" w:rsidR="006509D0" w:rsidRDefault="006509D0" w:rsidP="00FE1ABF">
      <w:pPr>
        <w:ind w:firstLine="720"/>
        <w:jc w:val="both"/>
        <w:rPr>
          <w:rFonts w:cs="Arial"/>
        </w:rPr>
      </w:pPr>
      <w:r>
        <w:rPr>
          <w:rFonts w:cs="Arial"/>
        </w:rPr>
        <w:t>(4) Price received per unit of oil, natural gas, and natural gas liquids produced;</w:t>
      </w:r>
    </w:p>
    <w:p w14:paraId="04DAB94E" w14:textId="00B97F5E" w:rsidR="006509D0" w:rsidRDefault="006509D0" w:rsidP="00FE1ABF">
      <w:pPr>
        <w:ind w:firstLine="720"/>
        <w:jc w:val="both"/>
        <w:rPr>
          <w:rFonts w:cs="Arial"/>
        </w:rPr>
      </w:pPr>
      <w:r>
        <w:rPr>
          <w:rFonts w:cs="Arial"/>
        </w:rPr>
        <w:t xml:space="preserve">(5) Gross value of the total proceeds from the sale of oil, natural gas, and natural gas liquids from each well less taxes and deductions set forth in </w:t>
      </w:r>
      <w:r w:rsidRPr="00E50E2B">
        <w:rPr>
          <w:rFonts w:cs="Arial"/>
          <w:strike/>
        </w:rPr>
        <w:t>§37B-1-1(a)(6)</w:t>
      </w:r>
      <w:r>
        <w:rPr>
          <w:rFonts w:cs="Arial"/>
        </w:rPr>
        <w:t xml:space="preserve"> </w:t>
      </w:r>
      <w:r w:rsidR="00E50E2B" w:rsidRPr="00E50E2B">
        <w:rPr>
          <w:rFonts w:cs="Arial"/>
          <w:u w:val="single"/>
        </w:rPr>
        <w:t>§37C-1-1(a)(6)</w:t>
      </w:r>
      <w:r w:rsidR="00E50E2B">
        <w:rPr>
          <w:rFonts w:cs="Arial"/>
          <w:u w:val="single"/>
        </w:rPr>
        <w:t xml:space="preserve"> </w:t>
      </w:r>
      <w:r>
        <w:rPr>
          <w:rFonts w:cs="Arial"/>
        </w:rPr>
        <w:t>of this code;</w:t>
      </w:r>
    </w:p>
    <w:p w14:paraId="56038C86" w14:textId="77777777" w:rsidR="006509D0" w:rsidRDefault="006509D0" w:rsidP="00FE1ABF">
      <w:pPr>
        <w:ind w:firstLine="720"/>
        <w:jc w:val="both"/>
        <w:rPr>
          <w:rFonts w:cs="Arial"/>
        </w:rPr>
      </w:pPr>
      <w:r>
        <w:rPr>
          <w:rFonts w:cs="Arial"/>
        </w:rPr>
        <w:lastRenderedPageBreak/>
        <w:t xml:space="preserve">(6) Aggregate amounts for each category of deductions for each well which affect payment and are allowed by law, including without limitation those deductions provided for under the terms of the governing lease; </w:t>
      </w:r>
    </w:p>
    <w:p w14:paraId="6132CA71" w14:textId="18661E63" w:rsidR="006509D0" w:rsidRDefault="006509D0" w:rsidP="00FE1ABF">
      <w:pPr>
        <w:ind w:firstLine="720"/>
        <w:jc w:val="both"/>
        <w:rPr>
          <w:rFonts w:cs="Arial"/>
        </w:rPr>
      </w:pPr>
      <w:r>
        <w:rPr>
          <w:rFonts w:cs="Arial"/>
        </w:rPr>
        <w:t xml:space="preserve">(7) Interest owner’s interest in production from each well expressed as a decimal or fraction and reported pursuant to </w:t>
      </w:r>
      <w:r w:rsidRPr="00D209B4">
        <w:rPr>
          <w:rFonts w:cs="Arial"/>
          <w:strike/>
        </w:rPr>
        <w:t>§37B-1-1(a)(1)</w:t>
      </w:r>
      <w:r>
        <w:rPr>
          <w:rFonts w:cs="Arial"/>
        </w:rPr>
        <w:t xml:space="preserve"> </w:t>
      </w:r>
      <w:r w:rsidR="00D209B4" w:rsidRPr="00D209B4">
        <w:rPr>
          <w:rFonts w:cs="Arial"/>
          <w:u w:val="single"/>
        </w:rPr>
        <w:t>§37C-1-1(a)(1)</w:t>
      </w:r>
      <w:r w:rsidR="00D209B4" w:rsidRPr="00D209B4">
        <w:rPr>
          <w:rFonts w:cs="Arial"/>
        </w:rPr>
        <w:t xml:space="preserve"> </w:t>
      </w:r>
      <w:r>
        <w:rPr>
          <w:rFonts w:cs="Arial"/>
        </w:rPr>
        <w:t>of this code;</w:t>
      </w:r>
    </w:p>
    <w:p w14:paraId="748D421D" w14:textId="1067B5A0" w:rsidR="006509D0" w:rsidRDefault="006509D0" w:rsidP="00FE1ABF">
      <w:pPr>
        <w:ind w:firstLine="720"/>
        <w:jc w:val="both"/>
        <w:rPr>
          <w:rFonts w:cs="Arial"/>
        </w:rPr>
      </w:pPr>
      <w:r>
        <w:rPr>
          <w:rFonts w:cs="Arial"/>
        </w:rPr>
        <w:t xml:space="preserve">(8) Interest owner’s ratable share of the total value of the proceeds of the sale of oil, natural gas, and natural gas liquids prior to the deduction of taxes, if applicable, and other deductions set forth in </w:t>
      </w:r>
      <w:r w:rsidRPr="00D209B4">
        <w:rPr>
          <w:rFonts w:cs="Arial"/>
          <w:strike/>
        </w:rPr>
        <w:t>§37B-1-1(a)(6)</w:t>
      </w:r>
      <w:r>
        <w:rPr>
          <w:rFonts w:cs="Arial"/>
        </w:rPr>
        <w:t xml:space="preserve"> </w:t>
      </w:r>
      <w:r w:rsidR="00D209B4" w:rsidRPr="00D209B4">
        <w:rPr>
          <w:rFonts w:cs="Arial"/>
          <w:u w:val="single"/>
        </w:rPr>
        <w:t>§37C-1-1(a)(6)</w:t>
      </w:r>
      <w:r w:rsidR="00D209B4">
        <w:rPr>
          <w:rFonts w:cs="Arial"/>
        </w:rPr>
        <w:t xml:space="preserve"> </w:t>
      </w:r>
      <w:r>
        <w:rPr>
          <w:rFonts w:cs="Arial"/>
        </w:rPr>
        <w:t>of this code;</w:t>
      </w:r>
    </w:p>
    <w:p w14:paraId="6A2E5668" w14:textId="6B1B0361" w:rsidR="006509D0" w:rsidRDefault="006509D0" w:rsidP="00FE1ABF">
      <w:pPr>
        <w:ind w:firstLine="720"/>
        <w:jc w:val="both"/>
        <w:rPr>
          <w:rFonts w:cs="Arial"/>
        </w:rPr>
      </w:pPr>
      <w:r>
        <w:rPr>
          <w:rFonts w:cs="Arial"/>
        </w:rPr>
        <w:t xml:space="preserve">(9) Interest owner’s ratable share of the proceeds from the sale of oil, natural gas, and natural gas liquids less the interest owner’s ratable share of taxes, if applicable, and other deductions set forth in </w:t>
      </w:r>
      <w:r w:rsidRPr="00D209B4">
        <w:rPr>
          <w:rFonts w:cs="Arial"/>
          <w:strike/>
        </w:rPr>
        <w:t>§37B-1-1(a)(6)</w:t>
      </w:r>
      <w:r>
        <w:rPr>
          <w:rFonts w:cs="Arial"/>
        </w:rPr>
        <w:t xml:space="preserve"> </w:t>
      </w:r>
      <w:r w:rsidR="00D209B4">
        <w:rPr>
          <w:rFonts w:cs="Arial"/>
        </w:rPr>
        <w:t xml:space="preserve"> </w:t>
      </w:r>
      <w:r w:rsidR="00D209B4" w:rsidRPr="00D209B4">
        <w:rPr>
          <w:rFonts w:cs="Arial"/>
          <w:u w:val="single"/>
        </w:rPr>
        <w:t>§37C-1-1(a)(6)</w:t>
      </w:r>
      <w:r w:rsidR="00D209B4" w:rsidRPr="00D209B4">
        <w:rPr>
          <w:rFonts w:cs="Arial"/>
        </w:rPr>
        <w:t xml:space="preserve"> </w:t>
      </w:r>
      <w:r>
        <w:rPr>
          <w:rFonts w:cs="Arial"/>
        </w:rPr>
        <w:t>of this code; and</w:t>
      </w:r>
    </w:p>
    <w:p w14:paraId="0EB5C800" w14:textId="77777777" w:rsidR="006509D0" w:rsidRDefault="006509D0" w:rsidP="00FE1ABF">
      <w:pPr>
        <w:ind w:firstLine="720"/>
        <w:jc w:val="both"/>
        <w:rPr>
          <w:rFonts w:cs="Arial"/>
        </w:rPr>
      </w:pPr>
      <w:r>
        <w:rPr>
          <w:rFonts w:cs="Arial"/>
        </w:rPr>
        <w:t>(10) Contact information of the producer of the oil, natural gas, or natural gas liquids, including a mailing address and telephone number.</w:t>
      </w:r>
    </w:p>
    <w:p w14:paraId="484C1EA8" w14:textId="7E505C27" w:rsidR="00D209B4" w:rsidRDefault="00D209B4" w:rsidP="00FE1ABF">
      <w:pPr>
        <w:ind w:firstLine="720"/>
        <w:jc w:val="both"/>
        <w:rPr>
          <w:rFonts w:cs="Arial"/>
        </w:rPr>
      </w:pPr>
      <w:r w:rsidRPr="00D209B4">
        <w:rPr>
          <w:rFonts w:cs="Arial"/>
          <w:u w:val="single"/>
        </w:rPr>
        <w:t xml:space="preserve">(11) Statements shall be provided monthly in any instance in which </w:t>
      </w:r>
      <w:r w:rsidR="0063465B">
        <w:rPr>
          <w:rFonts w:cs="Arial"/>
          <w:u w:val="single"/>
        </w:rPr>
        <w:t>l</w:t>
      </w:r>
      <w:r w:rsidRPr="00D209B4">
        <w:rPr>
          <w:rFonts w:cs="Arial"/>
          <w:u w:val="single"/>
        </w:rPr>
        <w:t xml:space="preserve">essee is recouping any  payments to </w:t>
      </w:r>
      <w:r w:rsidR="0063465B">
        <w:rPr>
          <w:rFonts w:cs="Arial"/>
          <w:u w:val="single"/>
        </w:rPr>
        <w:t>l</w:t>
      </w:r>
      <w:r w:rsidRPr="00D209B4">
        <w:rPr>
          <w:rFonts w:cs="Arial"/>
          <w:u w:val="single"/>
        </w:rPr>
        <w:t xml:space="preserve">essor and </w:t>
      </w:r>
      <w:r w:rsidR="0063465B">
        <w:rPr>
          <w:rFonts w:cs="Arial"/>
          <w:u w:val="single"/>
        </w:rPr>
        <w:t>l</w:t>
      </w:r>
      <w:r w:rsidRPr="00D209B4">
        <w:rPr>
          <w:rFonts w:cs="Arial"/>
          <w:u w:val="single"/>
        </w:rPr>
        <w:t>essor is not receiving actual payments.</w:t>
      </w:r>
    </w:p>
    <w:p w14:paraId="6EC650E9" w14:textId="77777777" w:rsidR="006509D0" w:rsidRPr="00FE1ABF" w:rsidRDefault="006509D0" w:rsidP="00FE1ABF">
      <w:pPr>
        <w:ind w:firstLine="720"/>
        <w:jc w:val="both"/>
        <w:rPr>
          <w:rFonts w:cs="Arial"/>
        </w:rPr>
      </w:pPr>
      <w:r>
        <w:rPr>
          <w:rFonts w:cs="Arial"/>
        </w:rPr>
        <w:t>(b) An interest owner who does not receive the information required to be provided under this section in a timely manner may send a written request for the information by certified mail. Not later than the 60th day after the date the operator or producer receives the written request for information under this section, the operator or producer shall provide the requested information to the interest owner. If the interest owner makes a written request for information under this section and the operator or producer does not provide the information within the 60-day period, the interest owner may bring a civil action against the operator or producer to enforce the provisions of this section, and a prevailing interest owner shall be entitled to recover reasonable attorneys’ fees and court costs incurred in the civil action.</w:t>
      </w:r>
    </w:p>
    <w:p w14:paraId="3171905B" w14:textId="36693937" w:rsidR="006509D0" w:rsidRPr="00D209B4" w:rsidRDefault="006509D0" w:rsidP="00D209B4">
      <w:pPr>
        <w:suppressLineNumbers/>
        <w:ind w:left="720" w:hanging="720"/>
        <w:jc w:val="both"/>
        <w:outlineLvl w:val="3"/>
        <w:rPr>
          <w:rFonts w:cs="Arial"/>
          <w:b/>
          <w:color w:val="auto"/>
        </w:rPr>
      </w:pPr>
      <w:r>
        <w:t>§</w:t>
      </w:r>
      <w:r w:rsidRPr="00D209B4">
        <w:rPr>
          <w:rFonts w:cs="Arial"/>
          <w:b/>
          <w:color w:val="auto"/>
        </w:rPr>
        <w:t xml:space="preserve">37C-1-2. Accumulation and payment of proceeds from production from </w:t>
      </w:r>
      <w:r w:rsidRPr="00D209B4">
        <w:rPr>
          <w:rFonts w:cs="Arial"/>
          <w:b/>
          <w:strike/>
          <w:color w:val="auto"/>
        </w:rPr>
        <w:t>horizontal</w:t>
      </w:r>
      <w:r w:rsidRPr="00D209B4">
        <w:rPr>
          <w:rFonts w:cs="Arial"/>
          <w:b/>
          <w:color w:val="auto"/>
        </w:rPr>
        <w:t xml:space="preserve"> </w:t>
      </w:r>
      <w:r w:rsidR="00D209B4" w:rsidRPr="00D209B4">
        <w:rPr>
          <w:rFonts w:cs="Arial"/>
          <w:b/>
          <w:color w:val="auto"/>
          <w:u w:val="single"/>
        </w:rPr>
        <w:t>all oil and gas</w:t>
      </w:r>
      <w:r w:rsidR="00D209B4" w:rsidRPr="00D209B4">
        <w:rPr>
          <w:rFonts w:cs="Arial"/>
          <w:b/>
          <w:color w:val="auto"/>
        </w:rPr>
        <w:t xml:space="preserve"> </w:t>
      </w:r>
      <w:r w:rsidRPr="00D209B4">
        <w:rPr>
          <w:rFonts w:cs="Arial"/>
          <w:b/>
          <w:color w:val="auto"/>
        </w:rPr>
        <w:t>wells.</w:t>
      </w:r>
    </w:p>
    <w:p w14:paraId="6CBBB598" w14:textId="77777777" w:rsidR="006509D0" w:rsidRDefault="006509D0" w:rsidP="0028571D">
      <w:pPr>
        <w:ind w:left="720" w:hanging="720"/>
        <w:jc w:val="both"/>
        <w:outlineLvl w:val="3"/>
        <w:rPr>
          <w:rFonts w:cs="Arial"/>
          <w:b/>
        </w:rPr>
        <w:sectPr w:rsidR="006509D0" w:rsidSect="006509D0">
          <w:type w:val="continuous"/>
          <w:pgSz w:w="12240" w:h="15840" w:code="1"/>
          <w:pgMar w:top="1440" w:right="1440" w:bottom="1440" w:left="1440" w:header="720" w:footer="720" w:gutter="0"/>
          <w:lnNumType w:countBy="1" w:restart="newSection"/>
          <w:cols w:space="720"/>
          <w:titlePg/>
          <w:docGrid w:linePitch="360"/>
        </w:sectPr>
      </w:pPr>
    </w:p>
    <w:p w14:paraId="78326D72" w14:textId="0372B04A" w:rsidR="006509D0" w:rsidRPr="0028571D" w:rsidRDefault="006509D0" w:rsidP="0028571D">
      <w:pPr>
        <w:ind w:firstLine="720"/>
        <w:jc w:val="both"/>
        <w:rPr>
          <w:rFonts w:cs="Arial"/>
        </w:rPr>
      </w:pPr>
      <w:r>
        <w:rPr>
          <w:rFonts w:cs="Arial"/>
        </w:rPr>
        <w:t xml:space="preserve">Notwithstanding any of the other provisions of this article, proceeds from production of oil, natural gas, and natural gas liquids from </w:t>
      </w:r>
      <w:r w:rsidRPr="00D209B4">
        <w:rPr>
          <w:rFonts w:cs="Arial"/>
          <w:strike/>
        </w:rPr>
        <w:t>horizontal</w:t>
      </w:r>
      <w:r>
        <w:rPr>
          <w:rFonts w:cs="Arial"/>
        </w:rPr>
        <w:t xml:space="preserve"> </w:t>
      </w:r>
      <w:r w:rsidR="00D209B4" w:rsidRPr="00D209B4">
        <w:rPr>
          <w:rFonts w:cs="Arial"/>
          <w:u w:val="single"/>
        </w:rPr>
        <w:t>all oil and gas</w:t>
      </w:r>
      <w:r w:rsidR="00D209B4" w:rsidRPr="00D209B4">
        <w:rPr>
          <w:rFonts w:cs="Arial"/>
        </w:rPr>
        <w:t xml:space="preserve"> </w:t>
      </w:r>
      <w:r>
        <w:rPr>
          <w:rFonts w:cs="Arial"/>
        </w:rPr>
        <w:t xml:space="preserve">wells may be accumulated by the owners, cotenants, lessees, operators, or their agents, contractors, or assigns, until such time as proceeds attributable to any interest owner exceeds $100 before making a remittance: </w:t>
      </w:r>
      <w:r w:rsidRPr="00562C1F">
        <w:rPr>
          <w:rFonts w:cs="Arial"/>
          <w:i/>
          <w:iCs/>
          <w:color w:val="auto"/>
        </w:rPr>
        <w:t>Provided,</w:t>
      </w:r>
      <w:r>
        <w:rPr>
          <w:rFonts w:cs="Arial"/>
        </w:rPr>
        <w:t xml:space="preserve"> That, regardless of the amount of money accumulated, the owners, cotenants, lessees, operators, or their agents, contractors, or assigns shall remit proceeds from </w:t>
      </w:r>
      <w:r w:rsidR="00D209B4" w:rsidRPr="00D209B4">
        <w:rPr>
          <w:rFonts w:cs="Arial"/>
          <w:strike/>
        </w:rPr>
        <w:t>horizontal</w:t>
      </w:r>
      <w:r w:rsidR="00D209B4">
        <w:rPr>
          <w:rFonts w:cs="Arial"/>
        </w:rPr>
        <w:t xml:space="preserve"> </w:t>
      </w:r>
      <w:r w:rsidR="00D209B4" w:rsidRPr="00D209B4">
        <w:rPr>
          <w:rFonts w:cs="Arial"/>
          <w:u w:val="single"/>
        </w:rPr>
        <w:t>all oil and gas</w:t>
      </w:r>
      <w:r>
        <w:rPr>
          <w:rFonts w:cs="Arial"/>
        </w:rPr>
        <w:t xml:space="preserve"> wells attributable to the interest owners not less than once annually: </w:t>
      </w:r>
      <w:r w:rsidRPr="00562C1F">
        <w:rPr>
          <w:rFonts w:cs="Arial"/>
          <w:i/>
          <w:iCs/>
          <w:color w:val="auto"/>
        </w:rPr>
        <w:t>Provided, however,</w:t>
      </w:r>
      <w:r w:rsidRPr="0063465B">
        <w:rPr>
          <w:rFonts w:cs="Arial"/>
          <w:color w:val="4472C4" w:themeColor="accent5"/>
        </w:rPr>
        <w:t xml:space="preserve"> </w:t>
      </w:r>
      <w:r>
        <w:rPr>
          <w:rFonts w:cs="Arial"/>
        </w:rPr>
        <w:t xml:space="preserve">That all accumulated proceeds from </w:t>
      </w:r>
      <w:r w:rsidR="00D209B4" w:rsidRPr="00D209B4">
        <w:rPr>
          <w:rFonts w:cs="Arial"/>
          <w:strike/>
        </w:rPr>
        <w:t>horizontal</w:t>
      </w:r>
      <w:r w:rsidR="00D209B4">
        <w:rPr>
          <w:rFonts w:cs="Arial"/>
        </w:rPr>
        <w:t xml:space="preserve"> </w:t>
      </w:r>
      <w:r w:rsidR="00D209B4" w:rsidRPr="00D209B4">
        <w:rPr>
          <w:rFonts w:cs="Arial"/>
          <w:u w:val="single"/>
        </w:rPr>
        <w:t>all oil and gas</w:t>
      </w:r>
      <w:r>
        <w:rPr>
          <w:rFonts w:cs="Arial"/>
        </w:rPr>
        <w:t xml:space="preserve"> wells shall be paid to the interest owners entitled thereto immediately, or as soon as practicable, upon cessation of production of oil, natural gas, or natural gas liquids or upon relinquishment or transfer of the payment responsibility to another party.</w:t>
      </w:r>
    </w:p>
    <w:p w14:paraId="30DC3C31" w14:textId="5045268C" w:rsidR="006509D0" w:rsidRDefault="006509D0" w:rsidP="001F18CA">
      <w:pPr>
        <w:ind w:left="720" w:hanging="720"/>
        <w:jc w:val="both"/>
        <w:outlineLvl w:val="3"/>
        <w:rPr>
          <w:rFonts w:cs="Arial"/>
          <w:b/>
        </w:rPr>
      </w:pPr>
      <w:r>
        <w:rPr>
          <w:rFonts w:cs="Arial"/>
          <w:b/>
        </w:rPr>
        <w:t xml:space="preserve">§37C-1-3. Payments from </w:t>
      </w:r>
      <w:r w:rsidRPr="00D209B4">
        <w:rPr>
          <w:rFonts w:cs="Arial"/>
          <w:b/>
          <w:strike/>
        </w:rPr>
        <w:t>horizontal</w:t>
      </w:r>
      <w:r>
        <w:rPr>
          <w:rFonts w:cs="Arial"/>
          <w:b/>
        </w:rPr>
        <w:t xml:space="preserve"> </w:t>
      </w:r>
      <w:r w:rsidR="00D209B4" w:rsidRPr="00D209B4">
        <w:rPr>
          <w:rFonts w:cs="Arial"/>
          <w:b/>
          <w:u w:val="single"/>
        </w:rPr>
        <w:t>all oil and gas</w:t>
      </w:r>
      <w:r w:rsidR="00D209B4" w:rsidRPr="00D209B4">
        <w:rPr>
          <w:rFonts w:cs="Arial"/>
          <w:b/>
        </w:rPr>
        <w:t xml:space="preserve"> </w:t>
      </w:r>
      <w:r>
        <w:rPr>
          <w:rFonts w:cs="Arial"/>
          <w:b/>
        </w:rPr>
        <w:t>wells to be made timely; interest penalties.</w:t>
      </w:r>
    </w:p>
    <w:p w14:paraId="0BFDEA50" w14:textId="77777777" w:rsidR="006509D0" w:rsidRDefault="006509D0" w:rsidP="001F18CA">
      <w:pPr>
        <w:ind w:left="720" w:hanging="720"/>
        <w:jc w:val="both"/>
        <w:outlineLvl w:val="3"/>
        <w:rPr>
          <w:rFonts w:cs="Arial"/>
          <w:b/>
        </w:rPr>
        <w:sectPr w:rsidR="006509D0" w:rsidSect="006509D0">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2712AF9E" w14:textId="6DD09970" w:rsidR="006509D0" w:rsidRPr="001F18CA" w:rsidRDefault="006509D0" w:rsidP="001F18CA">
      <w:pPr>
        <w:ind w:firstLine="720"/>
        <w:jc w:val="both"/>
        <w:rPr>
          <w:rFonts w:cs="Arial"/>
        </w:rPr>
      </w:pPr>
      <w:r>
        <w:rPr>
          <w:rFonts w:cs="Arial"/>
        </w:rPr>
        <w:t xml:space="preserve">All regular production payments from </w:t>
      </w:r>
      <w:r w:rsidR="00D209B4" w:rsidRPr="00D209B4">
        <w:rPr>
          <w:rFonts w:cs="Arial"/>
          <w:strike/>
        </w:rPr>
        <w:t>horizontal</w:t>
      </w:r>
      <w:r w:rsidR="00D209B4">
        <w:rPr>
          <w:rFonts w:cs="Arial"/>
        </w:rPr>
        <w:t xml:space="preserve"> </w:t>
      </w:r>
      <w:r w:rsidR="00D209B4" w:rsidRPr="00D209B4">
        <w:rPr>
          <w:rFonts w:cs="Arial"/>
          <w:u w:val="single"/>
        </w:rPr>
        <w:t>all oil and gas</w:t>
      </w:r>
      <w:r>
        <w:rPr>
          <w:rFonts w:cs="Arial"/>
        </w:rPr>
        <w:t xml:space="preserve"> wells due and owing to an interest owner shall be tendered in a timely manner, which </w:t>
      </w:r>
      <w:r w:rsidRPr="00574706">
        <w:rPr>
          <w:rFonts w:cs="Arial"/>
          <w:strike/>
        </w:rPr>
        <w:t>shall</w:t>
      </w:r>
      <w:r>
        <w:rPr>
          <w:rFonts w:cs="Arial"/>
        </w:rPr>
        <w:t xml:space="preserve"> </w:t>
      </w:r>
      <w:r w:rsidR="00574706" w:rsidRPr="00574706">
        <w:rPr>
          <w:rFonts w:cs="Arial"/>
          <w:u w:val="single"/>
        </w:rPr>
        <w:t>may</w:t>
      </w:r>
      <w:r w:rsidR="00574706">
        <w:rPr>
          <w:rFonts w:cs="Arial"/>
        </w:rPr>
        <w:t xml:space="preserve"> </w:t>
      </w:r>
      <w:r>
        <w:rPr>
          <w:rFonts w:cs="Arial"/>
        </w:rPr>
        <w:t xml:space="preserve">not exceed 120 days from the first date of sale of oil, natural gas, or natural gas liquids is realized </w:t>
      </w:r>
      <w:r w:rsidR="00D26935" w:rsidRPr="00D26935">
        <w:rPr>
          <w:rFonts w:cs="Arial"/>
          <w:u w:val="single"/>
        </w:rPr>
        <w:t>from a well</w:t>
      </w:r>
      <w:r w:rsidR="00D26935">
        <w:rPr>
          <w:rFonts w:cs="Arial"/>
        </w:rPr>
        <w:t xml:space="preserve"> </w:t>
      </w:r>
      <w:r>
        <w:rPr>
          <w:rFonts w:cs="Arial"/>
        </w:rPr>
        <w:t xml:space="preserve">and within </w:t>
      </w:r>
      <w:r w:rsidRPr="00D26935">
        <w:rPr>
          <w:rFonts w:cs="Arial"/>
          <w:strike/>
        </w:rPr>
        <w:t>60</w:t>
      </w:r>
      <w:r>
        <w:rPr>
          <w:rFonts w:cs="Arial"/>
        </w:rPr>
        <w:t xml:space="preserve"> </w:t>
      </w:r>
      <w:r w:rsidR="00D26935" w:rsidRPr="00D26935">
        <w:rPr>
          <w:rFonts w:cs="Arial"/>
          <w:u w:val="single"/>
        </w:rPr>
        <w:t>90</w:t>
      </w:r>
      <w:r w:rsidR="00D26935">
        <w:rPr>
          <w:rFonts w:cs="Arial"/>
        </w:rPr>
        <w:t xml:space="preserve"> </w:t>
      </w:r>
      <w:r>
        <w:rPr>
          <w:rFonts w:cs="Arial"/>
        </w:rPr>
        <w:t xml:space="preserve">days thereafter for each additional sale, unless such failure to remit is due to lack of record title in the interest owner, a legal dispute concerning the interest, a missing or unlocatable owner of the interest, or due to conditions otherwise specified in this article. Failure to remit timely payment for </w:t>
      </w:r>
      <w:r w:rsidRPr="00D26935">
        <w:rPr>
          <w:rFonts w:cs="Arial"/>
          <w:strike/>
        </w:rPr>
        <w:t>horizontal</w:t>
      </w:r>
      <w:r w:rsidR="00D26935" w:rsidRPr="00D26935">
        <w:rPr>
          <w:rFonts w:asciiTheme="minorHAnsi" w:hAnsiTheme="minorHAnsi"/>
          <w:color w:val="FF0000"/>
          <w:u w:val="single"/>
        </w:rPr>
        <w:t xml:space="preserve"> </w:t>
      </w:r>
      <w:r w:rsidR="00D26935" w:rsidRPr="00D26935">
        <w:rPr>
          <w:rFonts w:cs="Arial"/>
          <w:strike/>
          <w:u w:val="single"/>
        </w:rPr>
        <w:t>any oil and gas</w:t>
      </w:r>
      <w:r>
        <w:rPr>
          <w:rFonts w:cs="Arial"/>
        </w:rPr>
        <w:t xml:space="preserve"> wells shall result in a mandatory additional payment of an interest penalty to be set at the prime rate plus an additional two percent until </w:t>
      </w:r>
      <w:r w:rsidRPr="00574706">
        <w:rPr>
          <w:rFonts w:cs="Arial"/>
          <w:strike/>
        </w:rPr>
        <w:t>such</w:t>
      </w:r>
      <w:r>
        <w:rPr>
          <w:rFonts w:cs="Arial"/>
        </w:rPr>
        <w:t xml:space="preserve"> </w:t>
      </w:r>
      <w:r w:rsidR="00574706" w:rsidRPr="00574706">
        <w:rPr>
          <w:rFonts w:cs="Arial"/>
          <w:u w:val="single"/>
        </w:rPr>
        <w:t>the</w:t>
      </w:r>
      <w:r w:rsidR="00574706">
        <w:rPr>
          <w:rFonts w:cs="Arial"/>
        </w:rPr>
        <w:t xml:space="preserve"> </w:t>
      </w:r>
      <w:r>
        <w:rPr>
          <w:rFonts w:cs="Arial"/>
        </w:rPr>
        <w:t>payment is made, to be compounded quarterly. The prime rate shall be the rate published on the day of the sale of oil, natural gas, and natural gas liquids in the Wall Street Journal reflecting the base rate on corporate loans posted by at least 75 percent of the nation’s 30 largest banks.</w:t>
      </w:r>
      <w:r w:rsidR="00D26935">
        <w:rPr>
          <w:rFonts w:cs="Arial"/>
        </w:rPr>
        <w:t xml:space="preserve"> </w:t>
      </w:r>
      <w:r w:rsidR="00D26935" w:rsidRPr="00D26935">
        <w:rPr>
          <w:rFonts w:cs="Arial"/>
          <w:u w:val="single"/>
        </w:rPr>
        <w:t>An interest owner may bring a civil action against the operator or producer to enforce the provisions of this section, and a prevailing interest owner shall be entitled to recover reasonable attorneys’ fees and court costs incurred in the civil action.</w:t>
      </w:r>
    </w:p>
    <w:p w14:paraId="12E80EDA" w14:textId="77777777" w:rsidR="006509D0" w:rsidRDefault="006509D0" w:rsidP="00CC1F3B">
      <w:pPr>
        <w:pStyle w:val="SectionBody"/>
        <w:sectPr w:rsidR="006509D0" w:rsidSect="006509D0">
          <w:type w:val="continuous"/>
          <w:pgSz w:w="12240" w:h="15840" w:code="1"/>
          <w:pgMar w:top="1440" w:right="1440" w:bottom="1440" w:left="1440" w:header="720" w:footer="720" w:gutter="0"/>
          <w:lnNumType w:countBy="1" w:restart="newSection"/>
          <w:cols w:space="720"/>
          <w:titlePg/>
          <w:docGrid w:linePitch="360"/>
        </w:sectPr>
      </w:pPr>
    </w:p>
    <w:p w14:paraId="283E00B5" w14:textId="56B33522" w:rsidR="006509D0" w:rsidRPr="00125B63" w:rsidRDefault="006509D0" w:rsidP="00125B63">
      <w:pPr>
        <w:pStyle w:val="ArticleHeading"/>
        <w:rPr>
          <w:u w:val="single"/>
        </w:rPr>
      </w:pPr>
      <w:r w:rsidRPr="00125B63">
        <w:rPr>
          <w:u w:val="single"/>
        </w:rPr>
        <w:t>ARTICLE 2. Royalty Payments.</w:t>
      </w:r>
    </w:p>
    <w:p w14:paraId="7EE02097" w14:textId="77777777" w:rsidR="006509D0" w:rsidRPr="005C620C" w:rsidRDefault="006509D0" w:rsidP="005C620C">
      <w:pPr>
        <w:suppressLineNumbers/>
        <w:ind w:left="720" w:hanging="720"/>
        <w:jc w:val="both"/>
        <w:outlineLvl w:val="3"/>
        <w:rPr>
          <w:rFonts w:cs="Arial"/>
          <w:b/>
          <w:color w:val="auto"/>
          <w:u w:val="single"/>
        </w:rPr>
      </w:pPr>
      <w:r w:rsidRPr="005C620C">
        <w:rPr>
          <w:rFonts w:cs="Arial"/>
          <w:b/>
          <w:color w:val="auto"/>
          <w:u w:val="single"/>
        </w:rPr>
        <w:t>§37C-2-1. Legislative findings; Declarations of Public policy.</w:t>
      </w:r>
    </w:p>
    <w:p w14:paraId="3429C919" w14:textId="77777777" w:rsidR="006509D0" w:rsidRPr="005C620C" w:rsidRDefault="006509D0" w:rsidP="005C620C">
      <w:pPr>
        <w:ind w:firstLine="750"/>
        <w:jc w:val="both"/>
        <w:outlineLvl w:val="4"/>
        <w:rPr>
          <w:rFonts w:cs="Arial"/>
          <w:color w:val="auto"/>
          <w:u w:val="single"/>
        </w:rPr>
      </w:pPr>
      <w:r w:rsidRPr="005C620C">
        <w:rPr>
          <w:rFonts w:cs="Arial"/>
          <w:color w:val="auto"/>
          <w:u w:val="single"/>
        </w:rPr>
        <w:t>(a)</w:t>
      </w:r>
      <w:r w:rsidRPr="005C620C">
        <w:rPr>
          <w:rFonts w:cs="Arial"/>
          <w:color w:val="auto"/>
          <w:spacing w:val="40"/>
          <w:u w:val="single"/>
        </w:rPr>
        <w:t xml:space="preserve"> </w:t>
      </w:r>
      <w:r w:rsidRPr="005C620C">
        <w:rPr>
          <w:rFonts w:cs="Arial"/>
          <w:color w:val="auto"/>
          <w:u w:val="single"/>
        </w:rPr>
        <w:t>The Legislature hereby finds and declares:</w:t>
      </w:r>
    </w:p>
    <w:p w14:paraId="2932587B" w14:textId="77777777" w:rsidR="006509D0" w:rsidRPr="005C620C" w:rsidRDefault="006509D0" w:rsidP="005C620C">
      <w:pPr>
        <w:ind w:firstLine="750"/>
        <w:jc w:val="both"/>
        <w:rPr>
          <w:rFonts w:cs="Arial"/>
          <w:color w:val="auto"/>
          <w:u w:val="single"/>
        </w:rPr>
      </w:pPr>
      <w:r w:rsidRPr="005C620C">
        <w:rPr>
          <w:rFonts w:cs="Arial"/>
          <w:color w:val="auto"/>
          <w:u w:val="single"/>
        </w:rPr>
        <w:t>(1)</w:t>
      </w:r>
      <w:r w:rsidRPr="005C620C">
        <w:rPr>
          <w:rFonts w:cs="Arial"/>
          <w:color w:val="auto"/>
          <w:spacing w:val="24"/>
          <w:u w:val="single"/>
        </w:rPr>
        <w:t xml:space="preserve"> </w:t>
      </w:r>
      <w:r w:rsidRPr="005C620C">
        <w:rPr>
          <w:rFonts w:cs="Arial"/>
          <w:color w:val="auto"/>
          <w:u w:val="single"/>
        </w:rPr>
        <w:t>For decades Wellman v. Energy</w:t>
      </w:r>
      <w:r w:rsidRPr="005C620C">
        <w:rPr>
          <w:rFonts w:cs="Arial"/>
          <w:color w:val="auto"/>
          <w:spacing w:val="-2"/>
          <w:u w:val="single"/>
        </w:rPr>
        <w:t xml:space="preserve"> </w:t>
      </w:r>
      <w:r w:rsidRPr="005C620C">
        <w:rPr>
          <w:rFonts w:cs="Arial"/>
          <w:color w:val="auto"/>
          <w:u w:val="single"/>
        </w:rPr>
        <w:t>Resources, Inc. (2001), and the Estate of Tawney</w:t>
      </w:r>
      <w:r w:rsidRPr="005C620C">
        <w:rPr>
          <w:rFonts w:cs="Arial"/>
          <w:color w:val="auto"/>
          <w:spacing w:val="-2"/>
          <w:u w:val="single"/>
        </w:rPr>
        <w:t xml:space="preserve"> </w:t>
      </w:r>
      <w:r w:rsidRPr="005C620C">
        <w:rPr>
          <w:rFonts w:cs="Arial"/>
          <w:color w:val="auto"/>
          <w:u w:val="single"/>
        </w:rPr>
        <w:t>v. Columbia Natural Resources, L.L.C. (2006), have been the law of the land in West Virginia in regards to royalty</w:t>
      </w:r>
      <w:r w:rsidRPr="005C620C">
        <w:rPr>
          <w:rFonts w:cs="Arial"/>
          <w:color w:val="auto"/>
          <w:spacing w:val="-2"/>
          <w:u w:val="single"/>
        </w:rPr>
        <w:t xml:space="preserve"> </w:t>
      </w:r>
      <w:r w:rsidRPr="005C620C">
        <w:rPr>
          <w:rFonts w:cs="Arial"/>
          <w:color w:val="auto"/>
          <w:u w:val="single"/>
        </w:rPr>
        <w:t>payment calculations.</w:t>
      </w:r>
    </w:p>
    <w:p w14:paraId="438AFEEC" w14:textId="77777777" w:rsidR="006509D0" w:rsidRPr="005C620C" w:rsidRDefault="006509D0" w:rsidP="005C620C">
      <w:pPr>
        <w:ind w:firstLine="750"/>
        <w:jc w:val="both"/>
        <w:rPr>
          <w:rFonts w:cs="Arial"/>
          <w:color w:val="auto"/>
          <w:u w:val="single"/>
        </w:rPr>
      </w:pPr>
      <w:r w:rsidRPr="005C620C">
        <w:rPr>
          <w:rFonts w:cs="Arial"/>
          <w:color w:val="auto"/>
          <w:u w:val="single"/>
        </w:rPr>
        <w:t>(2)</w:t>
      </w:r>
      <w:r w:rsidRPr="005C620C">
        <w:rPr>
          <w:rFonts w:cs="Arial"/>
          <w:color w:val="auto"/>
          <w:spacing w:val="34"/>
          <w:u w:val="single"/>
        </w:rPr>
        <w:t xml:space="preserve"> </w:t>
      </w:r>
      <w:r w:rsidRPr="005C620C">
        <w:rPr>
          <w:rFonts w:cs="Arial"/>
          <w:color w:val="auto"/>
          <w:u w:val="single"/>
        </w:rPr>
        <w:t>West Virginia Courts have repeatedly upheld those decisions including most recently Romeo v. Antero.</w:t>
      </w:r>
    </w:p>
    <w:p w14:paraId="3FA80DFD" w14:textId="17F74F83" w:rsidR="006509D0" w:rsidRPr="005C620C" w:rsidRDefault="006509D0" w:rsidP="005C620C">
      <w:pPr>
        <w:ind w:firstLine="750"/>
        <w:jc w:val="both"/>
        <w:rPr>
          <w:rFonts w:cs="Arial"/>
          <w:color w:val="auto"/>
          <w:u w:val="single"/>
        </w:rPr>
      </w:pPr>
      <w:r w:rsidRPr="005C620C">
        <w:rPr>
          <w:rFonts w:cs="Arial"/>
          <w:color w:val="auto"/>
          <w:u w:val="single"/>
        </w:rPr>
        <w:t>(3)</w:t>
      </w:r>
      <w:r w:rsidRPr="005C620C">
        <w:rPr>
          <w:rFonts w:cs="Arial"/>
          <w:color w:val="auto"/>
          <w:spacing w:val="24"/>
          <w:u w:val="single"/>
        </w:rPr>
        <w:t xml:space="preserve"> </w:t>
      </w:r>
      <w:r w:rsidRPr="005C620C">
        <w:rPr>
          <w:rFonts w:cs="Arial"/>
          <w:color w:val="auto"/>
          <w:u w:val="single"/>
        </w:rPr>
        <w:t>In the one instance the West Virginia Supreme Court deviated from that interpretation in Leggett v. EQT, the West Virginia legislature promptly</w:t>
      </w:r>
      <w:r w:rsidRPr="005C620C">
        <w:rPr>
          <w:rFonts w:cs="Arial"/>
          <w:color w:val="auto"/>
          <w:spacing w:val="-3"/>
          <w:u w:val="single"/>
        </w:rPr>
        <w:t xml:space="preserve"> </w:t>
      </w:r>
      <w:r w:rsidRPr="005C620C">
        <w:rPr>
          <w:rFonts w:cs="Arial"/>
          <w:color w:val="auto"/>
          <w:u w:val="single"/>
        </w:rPr>
        <w:t>reaffirmed both Wellman and The Estate of Tawney</w:t>
      </w:r>
      <w:r w:rsidRPr="005C620C">
        <w:rPr>
          <w:rFonts w:cs="Arial"/>
          <w:color w:val="auto"/>
          <w:spacing w:val="-3"/>
          <w:u w:val="single"/>
        </w:rPr>
        <w:t xml:space="preserve"> </w:t>
      </w:r>
      <w:r w:rsidRPr="005C620C">
        <w:rPr>
          <w:rFonts w:cs="Arial"/>
          <w:color w:val="auto"/>
          <w:u w:val="single"/>
        </w:rPr>
        <w:t>interpretation into code for Flat Rate Royalty</w:t>
      </w:r>
      <w:r w:rsidRPr="005C620C">
        <w:rPr>
          <w:rFonts w:cs="Arial"/>
          <w:color w:val="auto"/>
          <w:spacing w:val="-3"/>
          <w:u w:val="single"/>
        </w:rPr>
        <w:t xml:space="preserve"> </w:t>
      </w:r>
      <w:r w:rsidRPr="005C620C">
        <w:rPr>
          <w:rFonts w:cs="Arial"/>
          <w:color w:val="auto"/>
          <w:u w:val="single"/>
        </w:rPr>
        <w:t>leases by</w:t>
      </w:r>
      <w:r w:rsidRPr="005C620C">
        <w:rPr>
          <w:rFonts w:cs="Arial"/>
          <w:color w:val="auto"/>
          <w:spacing w:val="-3"/>
          <w:u w:val="single"/>
        </w:rPr>
        <w:t xml:space="preserve"> </w:t>
      </w:r>
      <w:r w:rsidRPr="005C620C">
        <w:rPr>
          <w:rFonts w:cs="Arial"/>
          <w:color w:val="auto"/>
          <w:u w:val="single"/>
        </w:rPr>
        <w:t>passing</w:t>
      </w:r>
      <w:r w:rsidR="005C620C">
        <w:rPr>
          <w:rFonts w:cs="Arial"/>
          <w:color w:val="auto"/>
          <w:u w:val="single"/>
        </w:rPr>
        <w:t xml:space="preserve"> </w:t>
      </w:r>
      <w:r w:rsidRPr="005C620C">
        <w:rPr>
          <w:rFonts w:cs="Arial"/>
          <w:color w:val="auto"/>
          <w:u w:val="single"/>
        </w:rPr>
        <w:t>§22-6-8</w:t>
      </w:r>
      <w:r w:rsidR="001442C3">
        <w:rPr>
          <w:rFonts w:cs="Arial"/>
          <w:color w:val="auto"/>
          <w:u w:val="single"/>
        </w:rPr>
        <w:t xml:space="preserve"> of this code</w:t>
      </w:r>
      <w:r w:rsidRPr="005C620C">
        <w:rPr>
          <w:rFonts w:cs="Arial"/>
          <w:color w:val="auto"/>
          <w:u w:val="single"/>
        </w:rPr>
        <w:t xml:space="preserve"> in 2018.</w:t>
      </w:r>
    </w:p>
    <w:p w14:paraId="434E97FC" w14:textId="453F3A34" w:rsidR="006509D0" w:rsidRPr="005C620C" w:rsidRDefault="00877E46" w:rsidP="005C620C">
      <w:pPr>
        <w:ind w:firstLine="750"/>
        <w:jc w:val="both"/>
        <w:rPr>
          <w:rFonts w:cs="Arial"/>
          <w:color w:val="auto"/>
          <w:u w:val="single"/>
        </w:rPr>
      </w:pPr>
      <w:r>
        <w:rPr>
          <w:rFonts w:cs="Arial"/>
          <w:color w:val="auto"/>
          <w:u w:val="single"/>
        </w:rPr>
        <w:t xml:space="preserve">(4) </w:t>
      </w:r>
      <w:r w:rsidR="006509D0" w:rsidRPr="005C620C">
        <w:rPr>
          <w:rFonts w:cs="Arial"/>
          <w:color w:val="auto"/>
          <w:u w:val="single"/>
        </w:rPr>
        <w:t>The Oil and Gas Industry</w:t>
      </w:r>
      <w:r w:rsidR="006509D0" w:rsidRPr="005C620C">
        <w:rPr>
          <w:rFonts w:cs="Arial"/>
          <w:color w:val="auto"/>
          <w:spacing w:val="-1"/>
          <w:u w:val="single"/>
        </w:rPr>
        <w:t xml:space="preserve"> </w:t>
      </w:r>
      <w:r w:rsidR="006509D0" w:rsidRPr="005C620C">
        <w:rPr>
          <w:rFonts w:cs="Arial"/>
          <w:color w:val="auto"/>
          <w:u w:val="single"/>
        </w:rPr>
        <w:t xml:space="preserve">has demonstrated that even with Wellman (2001) and Tawney (2006) and the passage of §22-6-8 </w:t>
      </w:r>
      <w:r w:rsidR="001442C3">
        <w:rPr>
          <w:rFonts w:cs="Arial"/>
          <w:color w:val="auto"/>
          <w:u w:val="single"/>
        </w:rPr>
        <w:t>of this code</w:t>
      </w:r>
      <w:r w:rsidR="001442C3" w:rsidRPr="005C620C">
        <w:rPr>
          <w:rFonts w:cs="Arial"/>
          <w:color w:val="auto"/>
          <w:u w:val="single"/>
        </w:rPr>
        <w:t xml:space="preserve"> </w:t>
      </w:r>
      <w:r w:rsidR="006509D0" w:rsidRPr="005C620C">
        <w:rPr>
          <w:rFonts w:cs="Arial"/>
          <w:color w:val="auto"/>
          <w:u w:val="single"/>
        </w:rPr>
        <w:t>as law of the land there has been significant development of the minerals within the state due to the lucrative nature of the state’s natural resources.</w:t>
      </w:r>
    </w:p>
    <w:p w14:paraId="39297B02" w14:textId="2E2AD076" w:rsidR="006509D0" w:rsidRPr="005C620C" w:rsidRDefault="00877E46" w:rsidP="005C620C">
      <w:pPr>
        <w:ind w:firstLine="750"/>
        <w:jc w:val="both"/>
        <w:rPr>
          <w:rFonts w:cs="Arial"/>
          <w:color w:val="auto"/>
          <w:u w:val="single"/>
        </w:rPr>
      </w:pPr>
      <w:r>
        <w:rPr>
          <w:rFonts w:cs="Arial"/>
          <w:color w:val="auto"/>
          <w:u w:val="single"/>
        </w:rPr>
        <w:t xml:space="preserve">(5) </w:t>
      </w:r>
      <w:r w:rsidR="006509D0" w:rsidRPr="005C620C">
        <w:rPr>
          <w:rFonts w:cs="Arial"/>
          <w:color w:val="auto"/>
          <w:u w:val="single"/>
        </w:rPr>
        <w:t>Tens of Thousands of people across the state have relied upon the interpretation of Wellman and Tawney</w:t>
      </w:r>
      <w:r w:rsidR="006509D0" w:rsidRPr="005C620C">
        <w:rPr>
          <w:rFonts w:cs="Arial"/>
          <w:color w:val="auto"/>
          <w:spacing w:val="-2"/>
          <w:u w:val="single"/>
        </w:rPr>
        <w:t xml:space="preserve"> </w:t>
      </w:r>
      <w:r w:rsidR="006509D0" w:rsidRPr="005C620C">
        <w:rPr>
          <w:rFonts w:cs="Arial"/>
          <w:color w:val="auto"/>
          <w:u w:val="single"/>
        </w:rPr>
        <w:t xml:space="preserve">and the Legislature’s affirmation of them in §22-6-8 </w:t>
      </w:r>
      <w:r w:rsidR="00574706">
        <w:rPr>
          <w:rFonts w:cs="Arial"/>
          <w:color w:val="auto"/>
          <w:u w:val="single"/>
        </w:rPr>
        <w:t xml:space="preserve">of this code </w:t>
      </w:r>
      <w:r w:rsidR="006509D0" w:rsidRPr="005C620C">
        <w:rPr>
          <w:rFonts w:cs="Arial"/>
          <w:color w:val="auto"/>
          <w:u w:val="single"/>
        </w:rPr>
        <w:t>for lease negotiations and to order their economic affairs</w:t>
      </w:r>
      <w:r w:rsidR="00936D48">
        <w:rPr>
          <w:rFonts w:cs="Arial"/>
          <w:color w:val="auto"/>
          <w:u w:val="single"/>
        </w:rPr>
        <w:t>.</w:t>
      </w:r>
    </w:p>
    <w:p w14:paraId="29C2A3C7" w14:textId="77777777" w:rsidR="006509D0" w:rsidRPr="005C620C" w:rsidRDefault="006509D0" w:rsidP="005C620C">
      <w:pPr>
        <w:ind w:firstLine="750"/>
        <w:jc w:val="both"/>
        <w:rPr>
          <w:rFonts w:cs="Arial"/>
          <w:color w:val="auto"/>
          <w:u w:val="single"/>
        </w:rPr>
      </w:pPr>
      <w:r w:rsidRPr="005C620C">
        <w:rPr>
          <w:rFonts w:cs="Arial"/>
          <w:color w:val="auto"/>
          <w:u w:val="single"/>
        </w:rPr>
        <w:t>(6)</w:t>
      </w:r>
      <w:r w:rsidRPr="005C620C">
        <w:rPr>
          <w:rFonts w:cs="Arial"/>
          <w:color w:val="auto"/>
          <w:spacing w:val="28"/>
          <w:u w:val="single"/>
        </w:rPr>
        <w:t xml:space="preserve"> </w:t>
      </w:r>
      <w:r w:rsidRPr="005C620C">
        <w:rPr>
          <w:rFonts w:cs="Arial"/>
          <w:color w:val="auto"/>
          <w:u w:val="single"/>
        </w:rPr>
        <w:t>Altering decades of judicial interpretation and Legislative intent would create massive upheaval, thus maintaining the status quo should be our objective.</w:t>
      </w:r>
    </w:p>
    <w:p w14:paraId="687CDE6F" w14:textId="68D7B8D0" w:rsidR="006509D0" w:rsidRPr="005C620C" w:rsidRDefault="006509D0" w:rsidP="005C620C">
      <w:pPr>
        <w:ind w:firstLine="750"/>
        <w:jc w:val="both"/>
        <w:rPr>
          <w:rFonts w:cs="Arial"/>
          <w:color w:val="auto"/>
          <w:u w:val="single"/>
        </w:rPr>
      </w:pPr>
      <w:r w:rsidRPr="005C620C">
        <w:rPr>
          <w:rFonts w:cs="Arial"/>
          <w:color w:val="auto"/>
          <w:u w:val="single"/>
        </w:rPr>
        <w:t>(7)</w:t>
      </w:r>
      <w:r w:rsidRPr="005C620C">
        <w:rPr>
          <w:rFonts w:cs="Arial"/>
          <w:color w:val="auto"/>
          <w:spacing w:val="26"/>
          <w:u w:val="single"/>
        </w:rPr>
        <w:t xml:space="preserve"> </w:t>
      </w:r>
      <w:r w:rsidRPr="005C620C">
        <w:rPr>
          <w:rFonts w:cs="Arial"/>
          <w:color w:val="auto"/>
          <w:u w:val="single"/>
        </w:rPr>
        <w:t xml:space="preserve">Clarifying and codifying these interpretations as well as creating stiff penalties should encourage adherence to the law and reduce disputes and litigation between </w:t>
      </w:r>
      <w:r w:rsidR="00574706">
        <w:rPr>
          <w:rFonts w:cs="Arial"/>
          <w:color w:val="auto"/>
          <w:u w:val="single"/>
        </w:rPr>
        <w:t>l</w:t>
      </w:r>
      <w:r w:rsidRPr="005C620C">
        <w:rPr>
          <w:rFonts w:cs="Arial"/>
          <w:color w:val="auto"/>
          <w:u w:val="single"/>
        </w:rPr>
        <w:t xml:space="preserve">essor and </w:t>
      </w:r>
      <w:r w:rsidR="00574706">
        <w:rPr>
          <w:rFonts w:cs="Arial"/>
          <w:color w:val="auto"/>
          <w:u w:val="single"/>
        </w:rPr>
        <w:t>l</w:t>
      </w:r>
      <w:r w:rsidRPr="005C620C">
        <w:rPr>
          <w:rFonts w:cs="Arial"/>
          <w:color w:val="auto"/>
          <w:u w:val="single"/>
        </w:rPr>
        <w:t>essee.</w:t>
      </w:r>
    </w:p>
    <w:p w14:paraId="35F57F52" w14:textId="77777777" w:rsidR="006509D0" w:rsidRPr="005C620C" w:rsidRDefault="006509D0" w:rsidP="005C620C">
      <w:pPr>
        <w:ind w:firstLine="750"/>
        <w:jc w:val="both"/>
        <w:rPr>
          <w:rFonts w:cs="Arial"/>
          <w:color w:val="auto"/>
          <w:u w:val="single"/>
        </w:rPr>
      </w:pPr>
      <w:r w:rsidRPr="005C620C">
        <w:rPr>
          <w:rFonts w:cs="Arial"/>
          <w:color w:val="auto"/>
          <w:u w:val="single"/>
        </w:rPr>
        <w:t>(b)</w:t>
      </w:r>
      <w:r w:rsidRPr="005C620C">
        <w:rPr>
          <w:rFonts w:cs="Arial"/>
          <w:color w:val="auto"/>
          <w:spacing w:val="23"/>
          <w:u w:val="single"/>
        </w:rPr>
        <w:t xml:space="preserve"> </w:t>
      </w:r>
      <w:r w:rsidRPr="005C620C">
        <w:rPr>
          <w:rFonts w:cs="Arial"/>
          <w:color w:val="auto"/>
          <w:u w:val="single"/>
        </w:rPr>
        <w:t>In the light of the foregoing</w:t>
      </w:r>
      <w:r w:rsidRPr="005C620C">
        <w:rPr>
          <w:rFonts w:cs="Arial"/>
          <w:color w:val="auto"/>
          <w:spacing w:val="-1"/>
          <w:u w:val="single"/>
        </w:rPr>
        <w:t xml:space="preserve"> </w:t>
      </w:r>
      <w:r w:rsidRPr="005C620C">
        <w:rPr>
          <w:rFonts w:cs="Arial"/>
          <w:color w:val="auto"/>
          <w:u w:val="single"/>
        </w:rPr>
        <w:t>findings, the Legislature hereby</w:t>
      </w:r>
      <w:r w:rsidRPr="005C620C">
        <w:rPr>
          <w:rFonts w:cs="Arial"/>
          <w:color w:val="auto"/>
          <w:spacing w:val="-3"/>
          <w:u w:val="single"/>
        </w:rPr>
        <w:t xml:space="preserve"> </w:t>
      </w:r>
      <w:r w:rsidRPr="005C620C">
        <w:rPr>
          <w:rFonts w:cs="Arial"/>
          <w:color w:val="auto"/>
          <w:u w:val="single"/>
        </w:rPr>
        <w:t>declares that it is the policy</w:t>
      </w:r>
      <w:r w:rsidRPr="005C620C">
        <w:rPr>
          <w:rFonts w:cs="Arial"/>
          <w:color w:val="auto"/>
          <w:spacing w:val="-3"/>
          <w:u w:val="single"/>
        </w:rPr>
        <w:t xml:space="preserve"> </w:t>
      </w:r>
      <w:r w:rsidRPr="005C620C">
        <w:rPr>
          <w:rFonts w:cs="Arial"/>
          <w:color w:val="auto"/>
          <w:u w:val="single"/>
        </w:rPr>
        <w:t>of this state and in the public interest to establish that all royalties paid and severance tax collections shall be based upon the following:</w:t>
      </w:r>
    </w:p>
    <w:p w14:paraId="0AD16D9D" w14:textId="41A7736E" w:rsidR="006509D0" w:rsidRPr="005C620C" w:rsidRDefault="006509D0" w:rsidP="005C620C">
      <w:pPr>
        <w:ind w:firstLine="750"/>
        <w:jc w:val="both"/>
        <w:rPr>
          <w:rFonts w:cs="Arial"/>
          <w:color w:val="auto"/>
          <w:u w:val="single"/>
        </w:rPr>
      </w:pPr>
      <w:r w:rsidRPr="005C620C">
        <w:rPr>
          <w:rFonts w:cs="Arial"/>
          <w:color w:val="auto"/>
          <w:u w:val="single"/>
        </w:rPr>
        <w:t>(1)</w:t>
      </w:r>
      <w:r w:rsidRPr="005C620C">
        <w:rPr>
          <w:rFonts w:cs="Arial"/>
          <w:color w:val="auto"/>
          <w:spacing w:val="23"/>
          <w:u w:val="single"/>
        </w:rPr>
        <w:t xml:space="preserve"> </w:t>
      </w:r>
      <w:r w:rsidRPr="005C620C">
        <w:rPr>
          <w:rFonts w:cs="Arial"/>
          <w:color w:val="auto"/>
          <w:u w:val="single"/>
        </w:rPr>
        <w:t>If an oil and gas lease provides for a royalty</w:t>
      </w:r>
      <w:r w:rsidRPr="005C620C">
        <w:rPr>
          <w:rFonts w:cs="Arial"/>
          <w:color w:val="auto"/>
          <w:spacing w:val="-3"/>
          <w:u w:val="single"/>
        </w:rPr>
        <w:t xml:space="preserve"> </w:t>
      </w:r>
      <w:r w:rsidRPr="005C620C">
        <w:rPr>
          <w:rFonts w:cs="Arial"/>
          <w:color w:val="auto"/>
          <w:u w:val="single"/>
        </w:rPr>
        <w:t>based on proceeds received by</w:t>
      </w:r>
      <w:r w:rsidRPr="005C620C">
        <w:rPr>
          <w:rFonts w:cs="Arial"/>
          <w:color w:val="auto"/>
          <w:spacing w:val="-1"/>
          <w:u w:val="single"/>
        </w:rPr>
        <w:t xml:space="preserve"> </w:t>
      </w:r>
      <w:r w:rsidRPr="005C620C">
        <w:rPr>
          <w:rFonts w:cs="Arial"/>
          <w:color w:val="auto"/>
          <w:u w:val="single"/>
        </w:rPr>
        <w:t xml:space="preserve">the lessee, unless the lease provides otherwise, the lessee </w:t>
      </w:r>
      <w:r w:rsidR="00877E46">
        <w:rPr>
          <w:rFonts w:cs="Arial"/>
          <w:color w:val="auto"/>
          <w:u w:val="single"/>
        </w:rPr>
        <w:t>shall</w:t>
      </w:r>
      <w:r w:rsidRPr="005C620C">
        <w:rPr>
          <w:rFonts w:cs="Arial"/>
          <w:color w:val="auto"/>
          <w:u w:val="single"/>
        </w:rPr>
        <w:t xml:space="preserve"> bear all costs incurred in exploring for, producing, marketing, and transporting</w:t>
      </w:r>
      <w:r w:rsidRPr="005C620C">
        <w:rPr>
          <w:rFonts w:cs="Arial"/>
          <w:color w:val="auto"/>
          <w:spacing w:val="-1"/>
          <w:u w:val="single"/>
        </w:rPr>
        <w:t xml:space="preserve"> </w:t>
      </w:r>
      <w:r w:rsidRPr="005C620C">
        <w:rPr>
          <w:rFonts w:cs="Arial"/>
          <w:color w:val="auto"/>
          <w:u w:val="single"/>
        </w:rPr>
        <w:t>the product to the point of sale.</w:t>
      </w:r>
    </w:p>
    <w:p w14:paraId="47B8CFA8" w14:textId="77777777" w:rsidR="006509D0" w:rsidRPr="005C620C" w:rsidRDefault="006509D0" w:rsidP="005C620C">
      <w:pPr>
        <w:ind w:firstLine="750"/>
        <w:jc w:val="both"/>
        <w:rPr>
          <w:rFonts w:cs="Arial"/>
          <w:color w:val="auto"/>
          <w:u w:val="single"/>
        </w:rPr>
      </w:pPr>
      <w:r w:rsidRPr="005C620C">
        <w:rPr>
          <w:rFonts w:cs="Arial"/>
          <w:color w:val="auto"/>
          <w:u w:val="single"/>
        </w:rPr>
        <w:t>(2)</w:t>
      </w:r>
      <w:r w:rsidRPr="005C620C">
        <w:rPr>
          <w:rFonts w:cs="Arial"/>
          <w:color w:val="auto"/>
          <w:spacing w:val="24"/>
          <w:u w:val="single"/>
        </w:rPr>
        <w:t xml:space="preserve"> </w:t>
      </w:r>
      <w:r w:rsidRPr="005C620C">
        <w:rPr>
          <w:rFonts w:cs="Arial"/>
          <w:color w:val="auto"/>
          <w:u w:val="single"/>
        </w:rPr>
        <w:t>Where an oil and gas lease contains an express or implied duty</w:t>
      </w:r>
      <w:r w:rsidRPr="005C620C">
        <w:rPr>
          <w:rFonts w:cs="Arial"/>
          <w:color w:val="auto"/>
          <w:spacing w:val="-5"/>
          <w:u w:val="single"/>
        </w:rPr>
        <w:t xml:space="preserve"> </w:t>
      </w:r>
      <w:r w:rsidRPr="005C620C">
        <w:rPr>
          <w:rFonts w:cs="Arial"/>
          <w:color w:val="auto"/>
          <w:u w:val="single"/>
        </w:rPr>
        <w:t>to market, the requirements of marketing extend to the point of sale, not just to the point of marketability</w:t>
      </w:r>
      <w:r w:rsidRPr="005C620C">
        <w:rPr>
          <w:rFonts w:cs="Arial"/>
          <w:color w:val="auto"/>
          <w:spacing w:val="-2"/>
          <w:u w:val="single"/>
        </w:rPr>
        <w:t xml:space="preserve"> </w:t>
      </w:r>
      <w:r w:rsidRPr="005C620C">
        <w:rPr>
          <w:rFonts w:cs="Arial"/>
          <w:color w:val="auto"/>
          <w:u w:val="single"/>
        </w:rPr>
        <w:t>or to the first available market.</w:t>
      </w:r>
    </w:p>
    <w:p w14:paraId="4FD865C9" w14:textId="77777777" w:rsidR="006509D0" w:rsidRPr="005C620C" w:rsidRDefault="006509D0" w:rsidP="005C620C">
      <w:pPr>
        <w:ind w:firstLine="750"/>
        <w:jc w:val="both"/>
        <w:rPr>
          <w:rFonts w:cs="Arial"/>
          <w:color w:val="auto"/>
          <w:u w:val="single"/>
        </w:rPr>
      </w:pPr>
      <w:r w:rsidRPr="005C620C">
        <w:rPr>
          <w:rFonts w:cs="Arial"/>
          <w:color w:val="auto"/>
          <w:u w:val="single"/>
        </w:rPr>
        <w:t>(3)</w:t>
      </w:r>
      <w:r w:rsidRPr="005C620C">
        <w:rPr>
          <w:rFonts w:cs="Arial"/>
          <w:color w:val="auto"/>
          <w:spacing w:val="23"/>
          <w:u w:val="single"/>
        </w:rPr>
        <w:t xml:space="preserve"> </w:t>
      </w:r>
      <w:r w:rsidRPr="005C620C">
        <w:rPr>
          <w:rFonts w:cs="Arial"/>
          <w:color w:val="auto"/>
          <w:u w:val="single"/>
        </w:rPr>
        <w:t>Unless the oil and gas lease provides otherwise, royalties are payable to the mineral owner/lessor not only</w:t>
      </w:r>
      <w:r w:rsidRPr="005C620C">
        <w:rPr>
          <w:rFonts w:cs="Arial"/>
          <w:color w:val="auto"/>
          <w:spacing w:val="-3"/>
          <w:u w:val="single"/>
        </w:rPr>
        <w:t xml:space="preserve"> </w:t>
      </w:r>
      <w:r w:rsidRPr="005C620C">
        <w:rPr>
          <w:rFonts w:cs="Arial"/>
          <w:color w:val="auto"/>
          <w:u w:val="single"/>
        </w:rPr>
        <w:t>from the producer/lessee’s sale of wet gas and residue gas but also from the lessee’s sale of any</w:t>
      </w:r>
      <w:r w:rsidRPr="005C620C">
        <w:rPr>
          <w:rFonts w:cs="Arial"/>
          <w:color w:val="auto"/>
          <w:spacing w:val="-3"/>
          <w:u w:val="single"/>
        </w:rPr>
        <w:t xml:space="preserve"> </w:t>
      </w:r>
      <w:r w:rsidRPr="005C620C">
        <w:rPr>
          <w:rFonts w:cs="Arial"/>
          <w:color w:val="auto"/>
          <w:u w:val="single"/>
        </w:rPr>
        <w:t>byproducts of the wet gas such as natural gas liquids.</w:t>
      </w:r>
    </w:p>
    <w:p w14:paraId="29AD679D" w14:textId="54766BF3" w:rsidR="006509D0" w:rsidRPr="005C620C" w:rsidRDefault="006509D0" w:rsidP="005C620C">
      <w:pPr>
        <w:ind w:firstLine="750"/>
        <w:jc w:val="both"/>
        <w:rPr>
          <w:rFonts w:cs="Arial"/>
          <w:color w:val="auto"/>
          <w:u w:val="single"/>
        </w:rPr>
      </w:pPr>
      <w:r w:rsidRPr="005C620C">
        <w:rPr>
          <w:rFonts w:cs="Arial"/>
          <w:color w:val="auto"/>
          <w:u w:val="single"/>
        </w:rPr>
        <w:t>(4)</w:t>
      </w:r>
      <w:r w:rsidRPr="005C620C">
        <w:rPr>
          <w:rFonts w:cs="Arial"/>
          <w:color w:val="auto"/>
          <w:spacing w:val="25"/>
          <w:u w:val="single"/>
        </w:rPr>
        <w:t xml:space="preserve"> </w:t>
      </w:r>
      <w:r w:rsidRPr="005C620C">
        <w:rPr>
          <w:rFonts w:cs="Arial"/>
          <w:color w:val="auto"/>
          <w:u w:val="single"/>
        </w:rPr>
        <w:t>The requirements of marketing the production from the leasehold to the point of sale apply</w:t>
      </w:r>
      <w:r w:rsidRPr="005C620C">
        <w:rPr>
          <w:rFonts w:cs="Arial"/>
          <w:color w:val="auto"/>
          <w:spacing w:val="-2"/>
          <w:u w:val="single"/>
        </w:rPr>
        <w:t xml:space="preserve"> </w:t>
      </w:r>
      <w:r w:rsidRPr="005C620C">
        <w:rPr>
          <w:rFonts w:cs="Arial"/>
          <w:color w:val="auto"/>
          <w:u w:val="single"/>
        </w:rPr>
        <w:t>not only</w:t>
      </w:r>
      <w:r w:rsidRPr="005C620C">
        <w:rPr>
          <w:rFonts w:cs="Arial"/>
          <w:color w:val="auto"/>
          <w:spacing w:val="-2"/>
          <w:u w:val="single"/>
        </w:rPr>
        <w:t xml:space="preserve"> </w:t>
      </w:r>
      <w:r w:rsidRPr="005C620C">
        <w:rPr>
          <w:rFonts w:cs="Arial"/>
          <w:color w:val="auto"/>
          <w:u w:val="single"/>
        </w:rPr>
        <w:t>to wet gas and residue gas but also to the sale of any</w:t>
      </w:r>
      <w:r w:rsidRPr="005C620C">
        <w:rPr>
          <w:rFonts w:cs="Arial"/>
          <w:color w:val="auto"/>
          <w:spacing w:val="-2"/>
          <w:u w:val="single"/>
        </w:rPr>
        <w:t xml:space="preserve"> </w:t>
      </w:r>
      <w:r w:rsidRPr="005C620C">
        <w:rPr>
          <w:rFonts w:cs="Arial"/>
          <w:color w:val="auto"/>
          <w:u w:val="single"/>
        </w:rPr>
        <w:t>byproducts such as natural gas liquids</w:t>
      </w:r>
      <w:r w:rsidR="00936D48">
        <w:rPr>
          <w:rFonts w:cs="Arial"/>
          <w:color w:val="auto"/>
          <w:u w:val="single"/>
        </w:rPr>
        <w:t>.</w:t>
      </w:r>
    </w:p>
    <w:p w14:paraId="702A57D8" w14:textId="071647C9" w:rsidR="006509D0" w:rsidRPr="005C620C" w:rsidRDefault="006509D0" w:rsidP="005C620C">
      <w:pPr>
        <w:ind w:firstLine="750"/>
        <w:jc w:val="both"/>
        <w:rPr>
          <w:rFonts w:cs="Arial"/>
          <w:color w:val="auto"/>
          <w:u w:val="single"/>
        </w:rPr>
      </w:pPr>
      <w:r w:rsidRPr="005C620C">
        <w:rPr>
          <w:rFonts w:cs="Arial"/>
          <w:color w:val="auto"/>
          <w:u w:val="single"/>
        </w:rPr>
        <w:t>(5)</w:t>
      </w:r>
      <w:r w:rsidRPr="005C620C">
        <w:rPr>
          <w:rFonts w:cs="Arial"/>
          <w:color w:val="auto"/>
          <w:spacing w:val="26"/>
          <w:u w:val="single"/>
        </w:rPr>
        <w:t xml:space="preserve"> </w:t>
      </w:r>
      <w:r w:rsidRPr="005C620C">
        <w:rPr>
          <w:rFonts w:cs="Arial"/>
          <w:color w:val="auto"/>
          <w:u w:val="single"/>
        </w:rPr>
        <w:t xml:space="preserve">The general rule as to oil and gas leases is that </w:t>
      </w:r>
      <w:r w:rsidR="00877E46">
        <w:rPr>
          <w:rFonts w:cs="Arial"/>
          <w:color w:val="auto"/>
          <w:u w:val="single"/>
        </w:rPr>
        <w:t>these</w:t>
      </w:r>
      <w:r w:rsidRPr="005C620C">
        <w:rPr>
          <w:rFonts w:cs="Arial"/>
          <w:color w:val="auto"/>
          <w:u w:val="single"/>
        </w:rPr>
        <w:t xml:space="preserve"> contracts will generally be liberally construed in favor of the lessor, and strictly as against the lessee</w:t>
      </w:r>
      <w:r w:rsidR="00936D48">
        <w:rPr>
          <w:rFonts w:cs="Arial"/>
          <w:color w:val="auto"/>
          <w:u w:val="single"/>
        </w:rPr>
        <w:t>.</w:t>
      </w:r>
    </w:p>
    <w:p w14:paraId="7137A270" w14:textId="27D1450B" w:rsidR="006509D0" w:rsidRPr="005C620C" w:rsidRDefault="006509D0" w:rsidP="005C620C">
      <w:pPr>
        <w:ind w:firstLine="750"/>
        <w:jc w:val="both"/>
        <w:rPr>
          <w:rFonts w:cs="Arial"/>
          <w:color w:val="auto"/>
          <w:u w:val="single"/>
        </w:rPr>
      </w:pPr>
      <w:r w:rsidRPr="005C620C">
        <w:rPr>
          <w:rFonts w:cs="Arial"/>
          <w:color w:val="auto"/>
          <w:u w:val="single"/>
        </w:rPr>
        <w:t>(6)</w:t>
      </w:r>
      <w:r w:rsidRPr="005C620C">
        <w:rPr>
          <w:rFonts w:cs="Arial"/>
          <w:color w:val="auto"/>
          <w:spacing w:val="21"/>
          <w:u w:val="single"/>
        </w:rPr>
        <w:t xml:space="preserve"> </w:t>
      </w:r>
      <w:r w:rsidRPr="005C620C">
        <w:rPr>
          <w:rFonts w:cs="Arial"/>
          <w:color w:val="auto"/>
          <w:u w:val="single"/>
        </w:rPr>
        <w:t xml:space="preserve">Language in an oil and gas lease that is intended to allocate between the lessor and </w:t>
      </w:r>
      <w:r w:rsidR="00574706">
        <w:rPr>
          <w:rFonts w:cs="Arial"/>
          <w:color w:val="auto"/>
          <w:u w:val="single"/>
        </w:rPr>
        <w:t xml:space="preserve">the </w:t>
      </w:r>
      <w:r w:rsidRPr="005C620C">
        <w:rPr>
          <w:rFonts w:cs="Arial"/>
          <w:color w:val="auto"/>
          <w:u w:val="single"/>
        </w:rPr>
        <w:t>lessee the costs of marketing</w:t>
      </w:r>
      <w:r w:rsidRPr="005C620C">
        <w:rPr>
          <w:rFonts w:cs="Arial"/>
          <w:color w:val="auto"/>
          <w:spacing w:val="-3"/>
          <w:u w:val="single"/>
        </w:rPr>
        <w:t xml:space="preserve"> </w:t>
      </w:r>
      <w:r w:rsidRPr="005C620C">
        <w:rPr>
          <w:rFonts w:cs="Arial"/>
          <w:color w:val="auto"/>
          <w:u w:val="single"/>
        </w:rPr>
        <w:t>the product and transporting</w:t>
      </w:r>
      <w:r w:rsidRPr="005C620C">
        <w:rPr>
          <w:rFonts w:cs="Arial"/>
          <w:color w:val="auto"/>
          <w:spacing w:val="-3"/>
          <w:u w:val="single"/>
        </w:rPr>
        <w:t xml:space="preserve"> </w:t>
      </w:r>
      <w:r w:rsidRPr="005C620C">
        <w:rPr>
          <w:rFonts w:cs="Arial"/>
          <w:color w:val="auto"/>
          <w:u w:val="single"/>
        </w:rPr>
        <w:t xml:space="preserve">it to the point of sale </w:t>
      </w:r>
      <w:r w:rsidR="00877E46">
        <w:rPr>
          <w:rFonts w:cs="Arial"/>
          <w:color w:val="auto"/>
          <w:u w:val="single"/>
        </w:rPr>
        <w:t>shall</w:t>
      </w:r>
      <w:r w:rsidRPr="005C620C">
        <w:rPr>
          <w:rFonts w:cs="Arial"/>
          <w:color w:val="auto"/>
          <w:u w:val="single"/>
        </w:rPr>
        <w:t xml:space="preserve"> expressly provide that the lessor bear some part of the costs incurred between the wellhead and the point of sale, identify</w:t>
      </w:r>
      <w:r w:rsidRPr="005C620C">
        <w:rPr>
          <w:rFonts w:cs="Arial"/>
          <w:color w:val="auto"/>
          <w:spacing w:val="-5"/>
          <w:u w:val="single"/>
        </w:rPr>
        <w:t xml:space="preserve"> </w:t>
      </w:r>
      <w:r w:rsidRPr="005C620C">
        <w:rPr>
          <w:rFonts w:cs="Arial"/>
          <w:color w:val="auto"/>
          <w:u w:val="single"/>
        </w:rPr>
        <w:t>with particularity</w:t>
      </w:r>
      <w:r w:rsidRPr="005C620C">
        <w:rPr>
          <w:rFonts w:cs="Arial"/>
          <w:color w:val="auto"/>
          <w:spacing w:val="-5"/>
          <w:u w:val="single"/>
        </w:rPr>
        <w:t xml:space="preserve"> </w:t>
      </w:r>
      <w:r w:rsidRPr="005C620C">
        <w:rPr>
          <w:rFonts w:cs="Arial"/>
          <w:color w:val="auto"/>
          <w:u w:val="single"/>
        </w:rPr>
        <w:t>the specific deductions the lessee intends to take from the lessor's royalty, and indicate the method of calculating</w:t>
      </w:r>
      <w:r w:rsidRPr="005C620C">
        <w:rPr>
          <w:rFonts w:cs="Arial"/>
          <w:color w:val="auto"/>
          <w:spacing w:val="-3"/>
          <w:u w:val="single"/>
        </w:rPr>
        <w:t xml:space="preserve"> </w:t>
      </w:r>
      <w:r w:rsidRPr="005C620C">
        <w:rPr>
          <w:rFonts w:cs="Arial"/>
          <w:color w:val="auto"/>
          <w:u w:val="single"/>
        </w:rPr>
        <w:t>the amount to be deducted from the royalty</w:t>
      </w:r>
      <w:r w:rsidRPr="005C620C">
        <w:rPr>
          <w:rFonts w:cs="Arial"/>
          <w:color w:val="auto"/>
          <w:spacing w:val="-3"/>
          <w:u w:val="single"/>
        </w:rPr>
        <w:t xml:space="preserve"> </w:t>
      </w:r>
      <w:r w:rsidRPr="005C620C">
        <w:rPr>
          <w:rFonts w:cs="Arial"/>
          <w:color w:val="auto"/>
          <w:u w:val="single"/>
        </w:rPr>
        <w:t>for such post-production costs.</w:t>
      </w:r>
    </w:p>
    <w:p w14:paraId="34BF84BF" w14:textId="76DA4AAB" w:rsidR="006509D0" w:rsidRPr="00E233DC" w:rsidRDefault="006509D0" w:rsidP="005C620C">
      <w:pPr>
        <w:ind w:firstLine="750"/>
        <w:jc w:val="both"/>
      </w:pPr>
      <w:r w:rsidRPr="005C620C">
        <w:rPr>
          <w:rFonts w:cs="Arial"/>
          <w:color w:val="auto"/>
          <w:u w:val="single"/>
        </w:rPr>
        <w:t>(7)</w:t>
      </w:r>
      <w:r w:rsidRPr="005C620C">
        <w:rPr>
          <w:rFonts w:cs="Arial"/>
          <w:color w:val="auto"/>
          <w:spacing w:val="22"/>
          <w:u w:val="single"/>
        </w:rPr>
        <w:t xml:space="preserve"> </w:t>
      </w:r>
      <w:r w:rsidRPr="005C620C">
        <w:rPr>
          <w:rFonts w:cs="Arial"/>
          <w:color w:val="auto"/>
          <w:u w:val="single"/>
        </w:rPr>
        <w:t>Absent express language in a gas lease sufficient to satisfy</w:t>
      </w:r>
      <w:r w:rsidRPr="005C620C">
        <w:rPr>
          <w:rFonts w:cs="Arial"/>
          <w:color w:val="auto"/>
          <w:spacing w:val="-4"/>
          <w:u w:val="single"/>
        </w:rPr>
        <w:t xml:space="preserve"> </w:t>
      </w:r>
      <w:r w:rsidRPr="005C620C">
        <w:rPr>
          <w:rFonts w:cs="Arial"/>
          <w:color w:val="auto"/>
          <w:u w:val="single"/>
        </w:rPr>
        <w:t xml:space="preserve">the requirements set forth above in §37C-2-1(b)(6) </w:t>
      </w:r>
      <w:r w:rsidR="00877E46">
        <w:rPr>
          <w:rFonts w:cs="Arial"/>
          <w:color w:val="auto"/>
          <w:u w:val="single"/>
        </w:rPr>
        <w:t>of this code</w:t>
      </w:r>
      <w:r w:rsidR="00574706">
        <w:rPr>
          <w:rFonts w:cs="Arial"/>
          <w:color w:val="auto"/>
          <w:u w:val="single"/>
        </w:rPr>
        <w:t xml:space="preserve"> a </w:t>
      </w:r>
      <w:r w:rsidRPr="005C620C">
        <w:rPr>
          <w:rFonts w:cs="Arial"/>
          <w:color w:val="auto"/>
          <w:u w:val="single"/>
        </w:rPr>
        <w:t>producer/lessee may</w:t>
      </w:r>
      <w:r w:rsidRPr="005C620C">
        <w:rPr>
          <w:rFonts w:cs="Arial"/>
          <w:color w:val="auto"/>
          <w:spacing w:val="-4"/>
          <w:u w:val="single"/>
        </w:rPr>
        <w:t xml:space="preserve"> </w:t>
      </w:r>
      <w:r w:rsidRPr="005C620C">
        <w:rPr>
          <w:rFonts w:cs="Arial"/>
          <w:color w:val="auto"/>
          <w:u w:val="single"/>
        </w:rPr>
        <w:t>not deduct from a mineral owner/lessor’s royalties a proportionate share of the costs incurred in processing, fractionating, and transporting residue gas and natural gas liquids to the point of sale.</w:t>
      </w:r>
    </w:p>
    <w:p w14:paraId="7F75224D" w14:textId="77777777" w:rsidR="00D56C7A" w:rsidRPr="00BC41B8" w:rsidRDefault="006509D0" w:rsidP="00BC41B8">
      <w:pPr>
        <w:pStyle w:val="SectionHeading"/>
        <w:rPr>
          <w:u w:val="single"/>
        </w:rPr>
        <w:sectPr w:rsidR="00D56C7A" w:rsidRPr="00BC41B8" w:rsidSect="006509D0">
          <w:type w:val="continuous"/>
          <w:pgSz w:w="12240" w:h="15840" w:code="1"/>
          <w:pgMar w:top="1440" w:right="1440" w:bottom="1440" w:left="1440" w:header="720" w:footer="720" w:gutter="0"/>
          <w:lnNumType w:countBy="1" w:restart="newSection"/>
          <w:cols w:space="720"/>
          <w:titlePg/>
          <w:docGrid w:linePitch="360"/>
        </w:sectPr>
      </w:pPr>
      <w:r w:rsidRPr="00D56C7A">
        <w:t xml:space="preserve">§37C-2-2. </w:t>
      </w:r>
      <w:r w:rsidR="00D56C7A" w:rsidRPr="00D56C7A">
        <w:t>Definitions</w:t>
      </w:r>
    </w:p>
    <w:p w14:paraId="6F80B44B" w14:textId="77777777" w:rsidR="006509D0" w:rsidRPr="00BC41B8" w:rsidRDefault="006509D0" w:rsidP="00BC41B8">
      <w:pPr>
        <w:pStyle w:val="SectionBody"/>
        <w:rPr>
          <w:u w:val="single"/>
        </w:rPr>
      </w:pPr>
      <w:r w:rsidRPr="00BC41B8">
        <w:rPr>
          <w:u w:val="single"/>
        </w:rPr>
        <w:t>(a)</w:t>
      </w:r>
      <w:r w:rsidRPr="00BC41B8">
        <w:rPr>
          <w:spacing w:val="40"/>
          <w:u w:val="single"/>
        </w:rPr>
        <w:t xml:space="preserve"> </w:t>
      </w:r>
      <w:r w:rsidRPr="00BC41B8">
        <w:rPr>
          <w:u w:val="single"/>
        </w:rPr>
        <w:t>As used in this article:</w:t>
      </w:r>
    </w:p>
    <w:p w14:paraId="68367298" w14:textId="767CB31A" w:rsidR="006509D0" w:rsidRPr="00BC41B8" w:rsidRDefault="006509D0" w:rsidP="00BC41B8">
      <w:pPr>
        <w:pStyle w:val="SectionBody"/>
        <w:rPr>
          <w:u w:val="single"/>
        </w:rPr>
      </w:pPr>
      <w:r w:rsidRPr="00BC41B8">
        <w:rPr>
          <w:u w:val="single"/>
        </w:rPr>
        <w:t>"Affiliate of Lessee"</w:t>
      </w:r>
      <w:r w:rsidRPr="00BC41B8">
        <w:rPr>
          <w:spacing w:val="-1"/>
          <w:u w:val="single"/>
        </w:rPr>
        <w:t xml:space="preserve"> </w:t>
      </w:r>
      <w:r w:rsidRPr="00BC41B8">
        <w:rPr>
          <w:u w:val="single"/>
        </w:rPr>
        <w:t>means any</w:t>
      </w:r>
      <w:r w:rsidRPr="00BC41B8">
        <w:rPr>
          <w:spacing w:val="-5"/>
          <w:u w:val="single"/>
        </w:rPr>
        <w:t xml:space="preserve"> </w:t>
      </w:r>
      <w:r w:rsidRPr="00BC41B8">
        <w:rPr>
          <w:u w:val="single"/>
        </w:rPr>
        <w:t>person, corporation, firm, or other entity</w:t>
      </w:r>
      <w:r w:rsidRPr="00BC41B8">
        <w:rPr>
          <w:spacing w:val="-5"/>
          <w:u w:val="single"/>
        </w:rPr>
        <w:t xml:space="preserve"> </w:t>
      </w:r>
      <w:r w:rsidRPr="00BC41B8">
        <w:rPr>
          <w:u w:val="single"/>
        </w:rPr>
        <w:t>in which Lessee, or any</w:t>
      </w:r>
      <w:r w:rsidRPr="00BC41B8">
        <w:rPr>
          <w:spacing w:val="-5"/>
          <w:u w:val="single"/>
        </w:rPr>
        <w:t xml:space="preserve"> </w:t>
      </w:r>
      <w:r w:rsidRPr="00BC41B8">
        <w:rPr>
          <w:u w:val="single"/>
        </w:rPr>
        <w:t>parent company, subsidiary</w:t>
      </w:r>
      <w:r w:rsidRPr="00BC41B8">
        <w:rPr>
          <w:spacing w:val="-5"/>
          <w:u w:val="single"/>
        </w:rPr>
        <w:t xml:space="preserve"> </w:t>
      </w:r>
      <w:r w:rsidRPr="00BC41B8">
        <w:rPr>
          <w:u w:val="single"/>
        </w:rPr>
        <w:t xml:space="preserve">or affiliate of </w:t>
      </w:r>
      <w:r w:rsidR="0063465B" w:rsidRPr="00BC41B8">
        <w:rPr>
          <w:u w:val="single"/>
        </w:rPr>
        <w:t>l</w:t>
      </w:r>
      <w:r w:rsidRPr="00BC41B8">
        <w:rPr>
          <w:u w:val="single"/>
        </w:rPr>
        <w:t>essee, owns an interest, whether by</w:t>
      </w:r>
      <w:r w:rsidRPr="00BC41B8">
        <w:rPr>
          <w:spacing w:val="-5"/>
          <w:u w:val="single"/>
        </w:rPr>
        <w:t xml:space="preserve"> </w:t>
      </w:r>
      <w:r w:rsidRPr="00BC41B8">
        <w:rPr>
          <w:u w:val="single"/>
        </w:rPr>
        <w:t xml:space="preserve">stock ownership, or otherwise, or over which </w:t>
      </w:r>
      <w:r w:rsidR="0063465B" w:rsidRPr="00BC41B8">
        <w:rPr>
          <w:u w:val="single"/>
        </w:rPr>
        <w:t>l</w:t>
      </w:r>
      <w:r w:rsidRPr="00BC41B8">
        <w:rPr>
          <w:u w:val="single"/>
        </w:rPr>
        <w:t>essee, or any</w:t>
      </w:r>
      <w:r w:rsidRPr="00BC41B8">
        <w:rPr>
          <w:spacing w:val="-5"/>
          <w:u w:val="single"/>
        </w:rPr>
        <w:t xml:space="preserve"> </w:t>
      </w:r>
      <w:r w:rsidRPr="00BC41B8">
        <w:rPr>
          <w:u w:val="single"/>
        </w:rPr>
        <w:t xml:space="preserve">parent company of affiliate of </w:t>
      </w:r>
      <w:r w:rsidR="0063465B" w:rsidRPr="00BC41B8">
        <w:rPr>
          <w:u w:val="single"/>
        </w:rPr>
        <w:t>l</w:t>
      </w:r>
      <w:r w:rsidRPr="00BC41B8">
        <w:rPr>
          <w:u w:val="single"/>
        </w:rPr>
        <w:t>essee, exercises any</w:t>
      </w:r>
      <w:r w:rsidRPr="00BC41B8">
        <w:rPr>
          <w:spacing w:val="-5"/>
          <w:u w:val="single"/>
        </w:rPr>
        <w:t xml:space="preserve"> </w:t>
      </w:r>
      <w:r w:rsidRPr="00BC41B8">
        <w:rPr>
          <w:u w:val="single"/>
        </w:rPr>
        <w:t>degree of control, directly</w:t>
      </w:r>
      <w:r w:rsidRPr="00BC41B8">
        <w:rPr>
          <w:spacing w:val="-5"/>
          <w:u w:val="single"/>
        </w:rPr>
        <w:t xml:space="preserve"> </w:t>
      </w:r>
      <w:r w:rsidRPr="00BC41B8">
        <w:rPr>
          <w:u w:val="single"/>
        </w:rPr>
        <w:t>or indirectly, by ownership, interlocking directorate, or in any</w:t>
      </w:r>
      <w:r w:rsidRPr="00BC41B8">
        <w:rPr>
          <w:spacing w:val="57"/>
          <w:u w:val="single"/>
        </w:rPr>
        <w:t xml:space="preserve"> </w:t>
      </w:r>
      <w:r w:rsidRPr="00BC41B8">
        <w:rPr>
          <w:u w:val="single"/>
        </w:rPr>
        <w:t>other manner, and any</w:t>
      </w:r>
      <w:r w:rsidRPr="00BC41B8">
        <w:rPr>
          <w:spacing w:val="-2"/>
          <w:u w:val="single"/>
        </w:rPr>
        <w:t xml:space="preserve"> </w:t>
      </w:r>
      <w:r w:rsidRPr="00BC41B8">
        <w:rPr>
          <w:u w:val="single"/>
        </w:rPr>
        <w:t>corporation, firm or other entity</w:t>
      </w:r>
      <w:r w:rsidRPr="00BC41B8">
        <w:rPr>
          <w:spacing w:val="-5"/>
          <w:u w:val="single"/>
        </w:rPr>
        <w:t xml:space="preserve"> </w:t>
      </w:r>
      <w:r w:rsidRPr="00BC41B8">
        <w:rPr>
          <w:u w:val="single"/>
        </w:rPr>
        <w:t>which owns any</w:t>
      </w:r>
      <w:r w:rsidRPr="00BC41B8">
        <w:rPr>
          <w:spacing w:val="-5"/>
          <w:u w:val="single"/>
        </w:rPr>
        <w:t xml:space="preserve"> </w:t>
      </w:r>
      <w:r w:rsidRPr="00BC41B8">
        <w:rPr>
          <w:u w:val="single"/>
        </w:rPr>
        <w:t xml:space="preserve">interest in </w:t>
      </w:r>
      <w:r w:rsidR="0063465B" w:rsidRPr="00BC41B8">
        <w:rPr>
          <w:u w:val="single"/>
        </w:rPr>
        <w:t>l</w:t>
      </w:r>
      <w:r w:rsidRPr="00BC41B8">
        <w:rPr>
          <w:u w:val="single"/>
        </w:rPr>
        <w:t>essee, whether by</w:t>
      </w:r>
      <w:r w:rsidRPr="00BC41B8">
        <w:rPr>
          <w:spacing w:val="-5"/>
          <w:u w:val="single"/>
        </w:rPr>
        <w:t xml:space="preserve"> </w:t>
      </w:r>
      <w:r w:rsidRPr="00BC41B8">
        <w:rPr>
          <w:u w:val="single"/>
        </w:rPr>
        <w:t>stock ownership or otherwise, or which exercises any</w:t>
      </w:r>
      <w:r w:rsidRPr="00BC41B8">
        <w:rPr>
          <w:spacing w:val="-5"/>
          <w:u w:val="single"/>
        </w:rPr>
        <w:t xml:space="preserve"> </w:t>
      </w:r>
      <w:r w:rsidRPr="00BC41B8">
        <w:rPr>
          <w:u w:val="single"/>
        </w:rPr>
        <w:t>degree of control directly</w:t>
      </w:r>
      <w:r w:rsidRPr="00BC41B8">
        <w:rPr>
          <w:spacing w:val="-2"/>
          <w:u w:val="single"/>
        </w:rPr>
        <w:t xml:space="preserve"> </w:t>
      </w:r>
      <w:r w:rsidRPr="00BC41B8">
        <w:rPr>
          <w:u w:val="single"/>
        </w:rPr>
        <w:t xml:space="preserve">or indirectly, over </w:t>
      </w:r>
      <w:r w:rsidR="0063465B" w:rsidRPr="00BC41B8">
        <w:rPr>
          <w:u w:val="single"/>
        </w:rPr>
        <w:t>l</w:t>
      </w:r>
      <w:r w:rsidRPr="00BC41B8">
        <w:rPr>
          <w:u w:val="single"/>
        </w:rPr>
        <w:t>essee, by</w:t>
      </w:r>
      <w:r w:rsidRPr="00BC41B8">
        <w:rPr>
          <w:spacing w:val="-5"/>
          <w:u w:val="single"/>
        </w:rPr>
        <w:t xml:space="preserve"> </w:t>
      </w:r>
      <w:r w:rsidRPr="00BC41B8">
        <w:rPr>
          <w:u w:val="single"/>
        </w:rPr>
        <w:t>stock ownership, interlocking directorate, or any</w:t>
      </w:r>
      <w:r w:rsidRPr="00BC41B8">
        <w:rPr>
          <w:spacing w:val="-5"/>
          <w:u w:val="single"/>
        </w:rPr>
        <w:t xml:space="preserve"> </w:t>
      </w:r>
      <w:r w:rsidRPr="00BC41B8">
        <w:rPr>
          <w:u w:val="single"/>
        </w:rPr>
        <w:t>other manner</w:t>
      </w:r>
      <w:r w:rsidR="00936D48" w:rsidRPr="00BC41B8">
        <w:rPr>
          <w:u w:val="single"/>
        </w:rPr>
        <w:t>.</w:t>
      </w:r>
    </w:p>
    <w:p w14:paraId="58287E12" w14:textId="18873E1C" w:rsidR="006509D0" w:rsidRPr="00BC41B8" w:rsidRDefault="00DA757F" w:rsidP="00BC41B8">
      <w:pPr>
        <w:pStyle w:val="SectionBody"/>
        <w:rPr>
          <w:u w:val="single"/>
        </w:rPr>
      </w:pPr>
      <w:r w:rsidRPr="00BC41B8">
        <w:rPr>
          <w:u w:val="single"/>
        </w:rPr>
        <w:t>"</w:t>
      </w:r>
      <w:r w:rsidR="006509D0" w:rsidRPr="00BC41B8">
        <w:rPr>
          <w:u w:val="single"/>
        </w:rPr>
        <w:t>Executed Lease</w:t>
      </w:r>
      <w:r w:rsidRPr="00BC41B8">
        <w:rPr>
          <w:u w:val="single"/>
        </w:rPr>
        <w:t>"</w:t>
      </w:r>
      <w:r w:rsidR="006509D0" w:rsidRPr="00BC41B8">
        <w:rPr>
          <w:u w:val="single"/>
        </w:rPr>
        <w:t xml:space="preserve"> means any </w:t>
      </w:r>
      <w:r w:rsidR="007143C1" w:rsidRPr="00BC41B8">
        <w:rPr>
          <w:u w:val="single"/>
        </w:rPr>
        <w:t>o</w:t>
      </w:r>
      <w:r w:rsidR="006509D0" w:rsidRPr="00BC41B8">
        <w:rPr>
          <w:u w:val="single"/>
        </w:rPr>
        <w:t xml:space="preserve">il and </w:t>
      </w:r>
      <w:r w:rsidR="007143C1" w:rsidRPr="00BC41B8">
        <w:rPr>
          <w:u w:val="single"/>
        </w:rPr>
        <w:t>g</w:t>
      </w:r>
      <w:r w:rsidR="006509D0" w:rsidRPr="00BC41B8">
        <w:rPr>
          <w:u w:val="single"/>
        </w:rPr>
        <w:t>as lease which has been executed within the state, being duly signed, notarized, and recorded.</w:t>
      </w:r>
    </w:p>
    <w:p w14:paraId="26DCF2BF" w14:textId="29BC1C2A" w:rsidR="006509D0" w:rsidRPr="00BC41B8" w:rsidRDefault="00DA757F" w:rsidP="00BC41B8">
      <w:pPr>
        <w:pStyle w:val="SectionBody"/>
        <w:rPr>
          <w:sz w:val="20"/>
          <w:szCs w:val="20"/>
          <w:u w:val="single"/>
        </w:rPr>
      </w:pPr>
      <w:r w:rsidRPr="00BC41B8">
        <w:rPr>
          <w:u w:val="single"/>
        </w:rPr>
        <w:t>"</w:t>
      </w:r>
      <w:r w:rsidR="006509D0" w:rsidRPr="00BC41B8">
        <w:rPr>
          <w:u w:val="single"/>
        </w:rPr>
        <w:t>Leased Minerals</w:t>
      </w:r>
      <w:r w:rsidRPr="00BC41B8">
        <w:rPr>
          <w:u w:val="single"/>
        </w:rPr>
        <w:t>"</w:t>
      </w:r>
      <w:r w:rsidR="006509D0" w:rsidRPr="00BC41B8">
        <w:rPr>
          <w:spacing w:val="-1"/>
          <w:u w:val="single"/>
        </w:rPr>
        <w:t xml:space="preserve"> </w:t>
      </w:r>
      <w:r w:rsidR="006509D0" w:rsidRPr="00BC41B8">
        <w:rPr>
          <w:u w:val="single"/>
        </w:rPr>
        <w:t>means the</w:t>
      </w:r>
      <w:r w:rsidR="006509D0" w:rsidRPr="00BC41B8">
        <w:rPr>
          <w:spacing w:val="-1"/>
          <w:u w:val="single"/>
        </w:rPr>
        <w:t xml:space="preserve"> </w:t>
      </w:r>
      <w:r w:rsidR="007143C1" w:rsidRPr="00BC41B8">
        <w:rPr>
          <w:spacing w:val="-1"/>
          <w:u w:val="single"/>
        </w:rPr>
        <w:t>o</w:t>
      </w:r>
      <w:r w:rsidR="006509D0" w:rsidRPr="00BC41B8">
        <w:rPr>
          <w:u w:val="single"/>
        </w:rPr>
        <w:t xml:space="preserve">il and </w:t>
      </w:r>
      <w:r w:rsidR="007143C1" w:rsidRPr="00BC41B8">
        <w:rPr>
          <w:u w:val="single"/>
        </w:rPr>
        <w:t>g</w:t>
      </w:r>
      <w:r w:rsidR="006509D0" w:rsidRPr="00BC41B8">
        <w:rPr>
          <w:u w:val="single"/>
        </w:rPr>
        <w:t>as which is under</w:t>
      </w:r>
      <w:r w:rsidR="006509D0" w:rsidRPr="00BC41B8">
        <w:rPr>
          <w:spacing w:val="-1"/>
          <w:u w:val="single"/>
        </w:rPr>
        <w:t xml:space="preserve"> </w:t>
      </w:r>
      <w:r w:rsidR="006509D0" w:rsidRPr="00BC41B8">
        <w:rPr>
          <w:u w:val="single"/>
        </w:rPr>
        <w:t>lease for</w:t>
      </w:r>
      <w:r w:rsidR="006509D0" w:rsidRPr="00BC41B8">
        <w:rPr>
          <w:spacing w:val="-1"/>
          <w:u w:val="single"/>
        </w:rPr>
        <w:t xml:space="preserve"> </w:t>
      </w:r>
      <w:r w:rsidR="006509D0" w:rsidRPr="00BC41B8">
        <w:rPr>
          <w:u w:val="single"/>
        </w:rPr>
        <w:t xml:space="preserve">production in the </w:t>
      </w:r>
      <w:r w:rsidRPr="00BC41B8">
        <w:rPr>
          <w:u w:val="single"/>
        </w:rPr>
        <w:t>e</w:t>
      </w:r>
      <w:r w:rsidR="006509D0" w:rsidRPr="00BC41B8">
        <w:rPr>
          <w:u w:val="single"/>
        </w:rPr>
        <w:t xml:space="preserve">xecuted </w:t>
      </w:r>
      <w:r w:rsidR="0063465B" w:rsidRPr="00BC41B8">
        <w:rPr>
          <w:u w:val="single"/>
        </w:rPr>
        <w:t>l</w:t>
      </w:r>
      <w:r w:rsidR="006509D0" w:rsidRPr="00BC41B8">
        <w:rPr>
          <w:u w:val="single"/>
        </w:rPr>
        <w:t>ease and shall includ</w:t>
      </w:r>
      <w:r w:rsidR="00877E46" w:rsidRPr="00BC41B8">
        <w:rPr>
          <w:u w:val="single"/>
        </w:rPr>
        <w:t>e</w:t>
      </w:r>
      <w:r w:rsidR="006509D0" w:rsidRPr="00BC41B8">
        <w:rPr>
          <w:u w:val="single"/>
        </w:rPr>
        <w:t xml:space="preserve"> all saleable</w:t>
      </w:r>
      <w:r w:rsidR="006509D0" w:rsidRPr="00BC41B8">
        <w:rPr>
          <w:spacing w:val="-1"/>
          <w:u w:val="single"/>
        </w:rPr>
        <w:t xml:space="preserve"> </w:t>
      </w:r>
      <w:r w:rsidR="006509D0" w:rsidRPr="00BC41B8">
        <w:rPr>
          <w:u w:val="single"/>
        </w:rPr>
        <w:t xml:space="preserve">hydrocarbons produced from the </w:t>
      </w:r>
      <w:r w:rsidR="007143C1" w:rsidRPr="00BC41B8">
        <w:rPr>
          <w:u w:val="single"/>
        </w:rPr>
        <w:t>leased premises</w:t>
      </w:r>
      <w:r w:rsidR="006509D0" w:rsidRPr="00BC41B8">
        <w:rPr>
          <w:u w:val="single"/>
        </w:rPr>
        <w:t xml:space="preserve"> including oil, gas, condensate and other</w:t>
      </w:r>
      <w:r w:rsidR="006509D0" w:rsidRPr="00BC41B8">
        <w:rPr>
          <w:spacing w:val="-1"/>
          <w:u w:val="single"/>
        </w:rPr>
        <w:t xml:space="preserve"> </w:t>
      </w:r>
      <w:r w:rsidR="006509D0" w:rsidRPr="00BC41B8">
        <w:rPr>
          <w:u w:val="single"/>
        </w:rPr>
        <w:t>liquid or</w:t>
      </w:r>
      <w:r w:rsidR="006509D0" w:rsidRPr="00BC41B8">
        <w:rPr>
          <w:spacing w:val="-1"/>
          <w:u w:val="single"/>
        </w:rPr>
        <w:t xml:space="preserve"> </w:t>
      </w:r>
      <w:r w:rsidR="006509D0" w:rsidRPr="00BC41B8">
        <w:rPr>
          <w:u w:val="single"/>
        </w:rPr>
        <w:t>gaseous hydrocarbons, including, but not limited to, any</w:t>
      </w:r>
      <w:r w:rsidR="006509D0" w:rsidRPr="00BC41B8">
        <w:rPr>
          <w:spacing w:val="-3"/>
          <w:u w:val="single"/>
        </w:rPr>
        <w:t xml:space="preserve"> </w:t>
      </w:r>
      <w:r w:rsidR="006509D0" w:rsidRPr="00BC41B8">
        <w:rPr>
          <w:u w:val="single"/>
        </w:rPr>
        <w:t>and all natural gas liquids such as butane, ethane, isobutane, natural gasolines, pentanes, propane, and similar</w:t>
      </w:r>
      <w:r w:rsidR="006509D0" w:rsidRPr="00BC41B8">
        <w:rPr>
          <w:spacing w:val="-1"/>
          <w:u w:val="single"/>
        </w:rPr>
        <w:t xml:space="preserve"> </w:t>
      </w:r>
      <w:r w:rsidR="006509D0" w:rsidRPr="00BC41B8">
        <w:rPr>
          <w:u w:val="single"/>
        </w:rPr>
        <w:t>liquids or</w:t>
      </w:r>
      <w:r w:rsidR="006509D0" w:rsidRPr="00BC41B8">
        <w:rPr>
          <w:spacing w:val="-1"/>
          <w:u w:val="single"/>
        </w:rPr>
        <w:t xml:space="preserve"> </w:t>
      </w:r>
      <w:r w:rsidR="006509D0" w:rsidRPr="00BC41B8">
        <w:rPr>
          <w:u w:val="single"/>
        </w:rPr>
        <w:t>byproducts produced in association with the</w:t>
      </w:r>
      <w:r w:rsidR="006509D0" w:rsidRPr="00BC41B8">
        <w:rPr>
          <w:spacing w:val="-1"/>
          <w:u w:val="single"/>
        </w:rPr>
        <w:t xml:space="preserve"> </w:t>
      </w:r>
      <w:r w:rsidR="006509D0" w:rsidRPr="00BC41B8">
        <w:rPr>
          <w:u w:val="single"/>
        </w:rPr>
        <w:t>oil or</w:t>
      </w:r>
      <w:r w:rsidR="006509D0" w:rsidRPr="00BC41B8">
        <w:rPr>
          <w:spacing w:val="-1"/>
          <w:u w:val="single"/>
        </w:rPr>
        <w:t xml:space="preserve"> </w:t>
      </w:r>
      <w:r w:rsidR="006509D0" w:rsidRPr="00BC41B8">
        <w:rPr>
          <w:u w:val="single"/>
        </w:rPr>
        <w:t>gas in or</w:t>
      </w:r>
      <w:r w:rsidR="006509D0" w:rsidRPr="00BC41B8">
        <w:rPr>
          <w:spacing w:val="-1"/>
          <w:u w:val="single"/>
        </w:rPr>
        <w:t xml:space="preserve"> </w:t>
      </w:r>
      <w:r w:rsidR="006509D0" w:rsidRPr="00BC41B8">
        <w:rPr>
          <w:u w:val="single"/>
        </w:rPr>
        <w:t>underlying</w:t>
      </w:r>
      <w:r w:rsidR="006509D0" w:rsidRPr="00BC41B8">
        <w:rPr>
          <w:spacing w:val="-3"/>
          <w:u w:val="single"/>
        </w:rPr>
        <w:t xml:space="preserve"> </w:t>
      </w:r>
      <w:r w:rsidR="006509D0" w:rsidRPr="00BC41B8">
        <w:rPr>
          <w:u w:val="single"/>
        </w:rPr>
        <w:t xml:space="preserve">the </w:t>
      </w:r>
      <w:r w:rsidR="007143C1" w:rsidRPr="00BC41B8">
        <w:rPr>
          <w:u w:val="single"/>
        </w:rPr>
        <w:t>leased premises.</w:t>
      </w:r>
      <w:r w:rsidR="00D56C7A" w:rsidRPr="00BC41B8">
        <w:rPr>
          <w:u w:val="single"/>
        </w:rPr>
        <w:t xml:space="preserve"> </w:t>
      </w:r>
    </w:p>
    <w:p w14:paraId="05595AB0" w14:textId="3D8BA6BC" w:rsidR="006509D0" w:rsidRPr="00BC41B8" w:rsidRDefault="00DA757F" w:rsidP="00BC41B8">
      <w:pPr>
        <w:pStyle w:val="SectionBody"/>
        <w:rPr>
          <w:u w:val="single"/>
        </w:rPr>
      </w:pPr>
      <w:r w:rsidRPr="00BC41B8">
        <w:rPr>
          <w:u w:val="single"/>
        </w:rPr>
        <w:t>"</w:t>
      </w:r>
      <w:r w:rsidR="006509D0" w:rsidRPr="00BC41B8">
        <w:rPr>
          <w:u w:val="single"/>
        </w:rPr>
        <w:t>Leased Premises</w:t>
      </w:r>
      <w:r w:rsidRPr="00BC41B8">
        <w:rPr>
          <w:u w:val="single"/>
        </w:rPr>
        <w:t>"</w:t>
      </w:r>
      <w:r w:rsidR="006509D0" w:rsidRPr="00BC41B8">
        <w:rPr>
          <w:u w:val="single"/>
        </w:rPr>
        <w:t xml:space="preserve"> means the tract of land for which an </w:t>
      </w:r>
      <w:r w:rsidR="007143C1" w:rsidRPr="00BC41B8">
        <w:rPr>
          <w:u w:val="single"/>
        </w:rPr>
        <w:t>e</w:t>
      </w:r>
      <w:r w:rsidR="006509D0" w:rsidRPr="00BC41B8">
        <w:rPr>
          <w:u w:val="single"/>
        </w:rPr>
        <w:t xml:space="preserve">xecuted </w:t>
      </w:r>
      <w:r w:rsidR="0063465B" w:rsidRPr="00BC41B8">
        <w:rPr>
          <w:u w:val="single"/>
        </w:rPr>
        <w:t>l</w:t>
      </w:r>
      <w:r w:rsidR="006509D0" w:rsidRPr="00BC41B8">
        <w:rPr>
          <w:u w:val="single"/>
        </w:rPr>
        <w:t>ease is binding on.</w:t>
      </w:r>
    </w:p>
    <w:p w14:paraId="16301FE1" w14:textId="26B2A183" w:rsidR="006509D0" w:rsidRPr="00BC41B8" w:rsidRDefault="00DA757F" w:rsidP="00BC41B8">
      <w:pPr>
        <w:pStyle w:val="SectionBody"/>
        <w:rPr>
          <w:u w:val="single"/>
        </w:rPr>
      </w:pPr>
      <w:r w:rsidRPr="00BC41B8">
        <w:rPr>
          <w:u w:val="single"/>
        </w:rPr>
        <w:t>"</w:t>
      </w:r>
      <w:r w:rsidR="006509D0" w:rsidRPr="00BC41B8">
        <w:rPr>
          <w:u w:val="single"/>
        </w:rPr>
        <w:t>Lessee</w:t>
      </w:r>
      <w:r w:rsidRPr="00BC41B8">
        <w:rPr>
          <w:u w:val="single"/>
        </w:rPr>
        <w:t>"</w:t>
      </w:r>
      <w:r w:rsidR="006509D0" w:rsidRPr="00BC41B8">
        <w:rPr>
          <w:u w:val="single"/>
        </w:rPr>
        <w:t xml:space="preserve"> means the </w:t>
      </w:r>
      <w:r w:rsidR="007143C1" w:rsidRPr="00BC41B8">
        <w:rPr>
          <w:u w:val="single"/>
        </w:rPr>
        <w:t>l</w:t>
      </w:r>
      <w:r w:rsidR="006509D0" w:rsidRPr="00BC41B8">
        <w:rPr>
          <w:u w:val="single"/>
        </w:rPr>
        <w:t xml:space="preserve">essee in the </w:t>
      </w:r>
      <w:r w:rsidR="007143C1" w:rsidRPr="00BC41B8">
        <w:rPr>
          <w:u w:val="single"/>
        </w:rPr>
        <w:t>e</w:t>
      </w:r>
      <w:r w:rsidR="006509D0" w:rsidRPr="00BC41B8">
        <w:rPr>
          <w:u w:val="single"/>
        </w:rPr>
        <w:t xml:space="preserve">xecuted </w:t>
      </w:r>
      <w:r w:rsidR="007143C1" w:rsidRPr="00BC41B8">
        <w:rPr>
          <w:u w:val="single"/>
        </w:rPr>
        <w:t>l</w:t>
      </w:r>
      <w:r w:rsidR="006509D0" w:rsidRPr="00BC41B8">
        <w:rPr>
          <w:u w:val="single"/>
        </w:rPr>
        <w:t>ease.</w:t>
      </w:r>
    </w:p>
    <w:p w14:paraId="75DABEFB" w14:textId="0B23137C" w:rsidR="006509D0" w:rsidRPr="00BC41B8" w:rsidRDefault="00DA757F" w:rsidP="00BC41B8">
      <w:pPr>
        <w:pStyle w:val="SectionBody"/>
        <w:rPr>
          <w:u w:val="single"/>
        </w:rPr>
      </w:pPr>
      <w:r w:rsidRPr="00BC41B8">
        <w:rPr>
          <w:u w:val="single"/>
        </w:rPr>
        <w:t>"</w:t>
      </w:r>
      <w:r w:rsidR="006509D0" w:rsidRPr="00BC41B8">
        <w:rPr>
          <w:u w:val="single"/>
        </w:rPr>
        <w:t>Lessor</w:t>
      </w:r>
      <w:r w:rsidRPr="00BC41B8">
        <w:rPr>
          <w:u w:val="single"/>
        </w:rPr>
        <w:t>"</w:t>
      </w:r>
      <w:r w:rsidR="006509D0" w:rsidRPr="00BC41B8">
        <w:rPr>
          <w:u w:val="single"/>
        </w:rPr>
        <w:t xml:space="preserve"> means the </w:t>
      </w:r>
      <w:r w:rsidR="007143C1" w:rsidRPr="00BC41B8">
        <w:rPr>
          <w:u w:val="single"/>
        </w:rPr>
        <w:t>l</w:t>
      </w:r>
      <w:r w:rsidR="006509D0" w:rsidRPr="00BC41B8">
        <w:rPr>
          <w:u w:val="single"/>
        </w:rPr>
        <w:t xml:space="preserve">essor in the </w:t>
      </w:r>
      <w:r w:rsidR="007143C1" w:rsidRPr="00BC41B8">
        <w:rPr>
          <w:u w:val="single"/>
        </w:rPr>
        <w:t>executed lease</w:t>
      </w:r>
      <w:r w:rsidR="006509D0" w:rsidRPr="00BC41B8">
        <w:rPr>
          <w:u w:val="single"/>
        </w:rPr>
        <w:t>.</w:t>
      </w:r>
    </w:p>
    <w:p w14:paraId="4811474D" w14:textId="5A91EFF1" w:rsidR="006509D0" w:rsidRPr="00BC41B8" w:rsidRDefault="006509D0" w:rsidP="00BC41B8">
      <w:pPr>
        <w:pStyle w:val="SectionBody"/>
        <w:rPr>
          <w:u w:val="single"/>
        </w:rPr>
      </w:pPr>
      <w:r w:rsidRPr="00BC41B8">
        <w:rPr>
          <w:u w:val="single"/>
        </w:rPr>
        <w:t>"Proceeds"</w:t>
      </w:r>
      <w:r w:rsidRPr="00BC41B8">
        <w:rPr>
          <w:spacing w:val="-2"/>
          <w:u w:val="single"/>
        </w:rPr>
        <w:t xml:space="preserve"> </w:t>
      </w:r>
      <w:r w:rsidRPr="00BC41B8">
        <w:rPr>
          <w:u w:val="single"/>
        </w:rPr>
        <w:t>means the</w:t>
      </w:r>
      <w:r w:rsidRPr="00BC41B8">
        <w:rPr>
          <w:spacing w:val="-1"/>
          <w:u w:val="single"/>
        </w:rPr>
        <w:t xml:space="preserve"> </w:t>
      </w:r>
      <w:r w:rsidRPr="00BC41B8">
        <w:rPr>
          <w:u w:val="single"/>
        </w:rPr>
        <w:t>total monies and other</w:t>
      </w:r>
      <w:r w:rsidRPr="00BC41B8">
        <w:rPr>
          <w:spacing w:val="-1"/>
          <w:u w:val="single"/>
        </w:rPr>
        <w:t xml:space="preserve"> </w:t>
      </w:r>
      <w:r w:rsidRPr="00BC41B8">
        <w:rPr>
          <w:u w:val="single"/>
        </w:rPr>
        <w:t>consideration accruing</w:t>
      </w:r>
      <w:r w:rsidRPr="00BC41B8">
        <w:rPr>
          <w:spacing w:val="-3"/>
          <w:u w:val="single"/>
        </w:rPr>
        <w:t xml:space="preserve"> </w:t>
      </w:r>
      <w:r w:rsidRPr="00BC41B8">
        <w:rPr>
          <w:u w:val="single"/>
        </w:rPr>
        <w:t>to Lessee</w:t>
      </w:r>
      <w:r w:rsidRPr="00BC41B8">
        <w:rPr>
          <w:spacing w:val="-1"/>
          <w:u w:val="single"/>
        </w:rPr>
        <w:t xml:space="preserve"> </w:t>
      </w:r>
      <w:r w:rsidRPr="00BC41B8">
        <w:rPr>
          <w:u w:val="single"/>
        </w:rPr>
        <w:t>for</w:t>
      </w:r>
      <w:r w:rsidRPr="00BC41B8">
        <w:rPr>
          <w:spacing w:val="-1"/>
          <w:u w:val="single"/>
        </w:rPr>
        <w:t xml:space="preserve"> </w:t>
      </w:r>
      <w:r w:rsidRPr="00BC41B8">
        <w:rPr>
          <w:u w:val="single"/>
        </w:rPr>
        <w:t>the disposition of</w:t>
      </w:r>
      <w:r w:rsidRPr="00BC41B8">
        <w:rPr>
          <w:spacing w:val="-1"/>
          <w:u w:val="single"/>
        </w:rPr>
        <w:t xml:space="preserve"> </w:t>
      </w:r>
      <w:r w:rsidRPr="00BC41B8">
        <w:rPr>
          <w:u w:val="single"/>
        </w:rPr>
        <w:t xml:space="preserve">the </w:t>
      </w:r>
      <w:r w:rsidR="007143C1" w:rsidRPr="00BC41B8">
        <w:rPr>
          <w:u w:val="single"/>
        </w:rPr>
        <w:t>l</w:t>
      </w:r>
      <w:r w:rsidRPr="00BC41B8">
        <w:rPr>
          <w:u w:val="single"/>
        </w:rPr>
        <w:t xml:space="preserve">eased </w:t>
      </w:r>
      <w:r w:rsidR="007143C1" w:rsidRPr="00BC41B8">
        <w:rPr>
          <w:u w:val="single"/>
        </w:rPr>
        <w:t>m</w:t>
      </w:r>
      <w:r w:rsidRPr="00BC41B8">
        <w:rPr>
          <w:u w:val="single"/>
        </w:rPr>
        <w:t>inerals or</w:t>
      </w:r>
      <w:r w:rsidRPr="00BC41B8">
        <w:rPr>
          <w:spacing w:val="-1"/>
          <w:u w:val="single"/>
        </w:rPr>
        <w:t xml:space="preserve"> </w:t>
      </w:r>
      <w:r w:rsidRPr="00BC41B8">
        <w:rPr>
          <w:u w:val="single"/>
        </w:rPr>
        <w:t>any</w:t>
      </w:r>
      <w:r w:rsidRPr="00BC41B8">
        <w:rPr>
          <w:spacing w:val="-5"/>
          <w:u w:val="single"/>
        </w:rPr>
        <w:t xml:space="preserve"> </w:t>
      </w:r>
      <w:r w:rsidRPr="00BC41B8">
        <w:rPr>
          <w:u w:val="single"/>
        </w:rPr>
        <w:t>other</w:t>
      </w:r>
      <w:r w:rsidRPr="00BC41B8">
        <w:rPr>
          <w:spacing w:val="-1"/>
          <w:u w:val="single"/>
        </w:rPr>
        <w:t xml:space="preserve"> </w:t>
      </w:r>
      <w:r w:rsidRPr="00BC41B8">
        <w:rPr>
          <w:u w:val="single"/>
        </w:rPr>
        <w:t>marketable</w:t>
      </w:r>
      <w:r w:rsidRPr="00BC41B8">
        <w:rPr>
          <w:spacing w:val="-1"/>
          <w:u w:val="single"/>
        </w:rPr>
        <w:t xml:space="preserve"> </w:t>
      </w:r>
      <w:r w:rsidRPr="00BC41B8">
        <w:rPr>
          <w:u w:val="single"/>
        </w:rPr>
        <w:t xml:space="preserve">by-products, including condensate, produced from the </w:t>
      </w:r>
      <w:r w:rsidR="007143C1" w:rsidRPr="00BC41B8">
        <w:rPr>
          <w:u w:val="single"/>
        </w:rPr>
        <w:t>l</w:t>
      </w:r>
      <w:r w:rsidRPr="00BC41B8">
        <w:rPr>
          <w:u w:val="single"/>
        </w:rPr>
        <w:t xml:space="preserve">eased </w:t>
      </w:r>
      <w:r w:rsidR="007143C1" w:rsidRPr="00BC41B8">
        <w:rPr>
          <w:u w:val="single"/>
        </w:rPr>
        <w:t>p</w:t>
      </w:r>
      <w:r w:rsidRPr="00BC41B8">
        <w:rPr>
          <w:u w:val="single"/>
        </w:rPr>
        <w:t xml:space="preserve">remises. </w:t>
      </w:r>
      <w:r w:rsidR="00877E46" w:rsidRPr="00BC41B8">
        <w:rPr>
          <w:u w:val="single"/>
        </w:rPr>
        <w:t xml:space="preserve"> </w:t>
      </w:r>
      <w:r w:rsidRPr="00BC41B8">
        <w:rPr>
          <w:u w:val="single"/>
        </w:rPr>
        <w:t>Proceeds shall be calculated based on the</w:t>
      </w:r>
      <w:r w:rsidRPr="00BC41B8">
        <w:rPr>
          <w:spacing w:val="-1"/>
          <w:u w:val="single"/>
        </w:rPr>
        <w:t xml:space="preserve"> </w:t>
      </w:r>
      <w:r w:rsidRPr="00BC41B8">
        <w:rPr>
          <w:u w:val="single"/>
        </w:rPr>
        <w:t>total gross volume</w:t>
      </w:r>
      <w:r w:rsidRPr="00BC41B8">
        <w:rPr>
          <w:spacing w:val="-1"/>
          <w:u w:val="single"/>
        </w:rPr>
        <w:t xml:space="preserve"> </w:t>
      </w:r>
      <w:r w:rsidRPr="00BC41B8">
        <w:rPr>
          <w:u w:val="single"/>
        </w:rPr>
        <w:t xml:space="preserve">of </w:t>
      </w:r>
      <w:r w:rsidR="00C24C44" w:rsidRPr="00BC41B8">
        <w:rPr>
          <w:u w:val="single"/>
        </w:rPr>
        <w:t>l</w:t>
      </w:r>
      <w:r w:rsidRPr="00BC41B8">
        <w:rPr>
          <w:u w:val="single"/>
        </w:rPr>
        <w:t xml:space="preserve">eased </w:t>
      </w:r>
      <w:r w:rsidR="00C24C44" w:rsidRPr="00BC41B8">
        <w:rPr>
          <w:u w:val="single"/>
        </w:rPr>
        <w:t>m</w:t>
      </w:r>
      <w:r w:rsidRPr="00BC41B8">
        <w:rPr>
          <w:u w:val="single"/>
        </w:rPr>
        <w:t>inerals produced and sold, exclusive</w:t>
      </w:r>
      <w:r w:rsidRPr="00BC41B8">
        <w:rPr>
          <w:spacing w:val="-1"/>
          <w:u w:val="single"/>
        </w:rPr>
        <w:t xml:space="preserve"> </w:t>
      </w:r>
      <w:r w:rsidRPr="00BC41B8">
        <w:rPr>
          <w:u w:val="single"/>
        </w:rPr>
        <w:t>of</w:t>
      </w:r>
      <w:r w:rsidRPr="00BC41B8">
        <w:rPr>
          <w:spacing w:val="-1"/>
          <w:u w:val="single"/>
        </w:rPr>
        <w:t xml:space="preserve"> </w:t>
      </w:r>
      <w:r w:rsidRPr="00BC41B8">
        <w:rPr>
          <w:u w:val="single"/>
        </w:rPr>
        <w:t>production</w:t>
      </w:r>
      <w:r w:rsidRPr="00BC41B8">
        <w:rPr>
          <w:spacing w:val="60"/>
          <w:u w:val="single"/>
        </w:rPr>
        <w:t xml:space="preserve"> </w:t>
      </w:r>
      <w:r w:rsidRPr="00BC41B8">
        <w:rPr>
          <w:u w:val="single"/>
        </w:rPr>
        <w:t>and post-production costs and severance</w:t>
      </w:r>
      <w:r w:rsidRPr="00BC41B8">
        <w:rPr>
          <w:spacing w:val="-1"/>
          <w:u w:val="single"/>
        </w:rPr>
        <w:t xml:space="preserve"> </w:t>
      </w:r>
      <w:r w:rsidRPr="00BC41B8">
        <w:rPr>
          <w:u w:val="single"/>
        </w:rPr>
        <w:t>taxes or</w:t>
      </w:r>
      <w:r w:rsidRPr="00BC41B8">
        <w:rPr>
          <w:spacing w:val="-1"/>
          <w:u w:val="single"/>
        </w:rPr>
        <w:t xml:space="preserve"> </w:t>
      </w:r>
      <w:r w:rsidRPr="00BC41B8">
        <w:rPr>
          <w:u w:val="single"/>
        </w:rPr>
        <w:t>other</w:t>
      </w:r>
      <w:r w:rsidRPr="00BC41B8">
        <w:rPr>
          <w:spacing w:val="-1"/>
          <w:u w:val="single"/>
        </w:rPr>
        <w:t xml:space="preserve"> </w:t>
      </w:r>
      <w:r w:rsidRPr="00BC41B8">
        <w:rPr>
          <w:u w:val="single"/>
        </w:rPr>
        <w:t>taxes of</w:t>
      </w:r>
      <w:r w:rsidRPr="00BC41B8">
        <w:rPr>
          <w:spacing w:val="-1"/>
          <w:u w:val="single"/>
        </w:rPr>
        <w:t xml:space="preserve"> </w:t>
      </w:r>
      <w:r w:rsidRPr="00BC41B8">
        <w:rPr>
          <w:u w:val="single"/>
        </w:rPr>
        <w:t>any</w:t>
      </w:r>
      <w:r w:rsidRPr="00BC41B8">
        <w:rPr>
          <w:spacing w:val="-5"/>
          <w:u w:val="single"/>
        </w:rPr>
        <w:t xml:space="preserve"> </w:t>
      </w:r>
      <w:r w:rsidRPr="00BC41B8">
        <w:rPr>
          <w:u w:val="single"/>
        </w:rPr>
        <w:t xml:space="preserve">nature unless the </w:t>
      </w:r>
      <w:r w:rsidR="007143C1" w:rsidRPr="00BC41B8">
        <w:rPr>
          <w:u w:val="single"/>
        </w:rPr>
        <w:t>e</w:t>
      </w:r>
      <w:r w:rsidRPr="00BC41B8">
        <w:rPr>
          <w:u w:val="single"/>
        </w:rPr>
        <w:t xml:space="preserve">xecuted </w:t>
      </w:r>
      <w:r w:rsidR="007143C1" w:rsidRPr="00BC41B8">
        <w:rPr>
          <w:u w:val="single"/>
        </w:rPr>
        <w:t>l</w:t>
      </w:r>
      <w:r w:rsidRPr="00BC41B8">
        <w:rPr>
          <w:u w:val="single"/>
        </w:rPr>
        <w:t>ease</w:t>
      </w:r>
      <w:r w:rsidRPr="00BC41B8">
        <w:rPr>
          <w:spacing w:val="-1"/>
          <w:u w:val="single"/>
        </w:rPr>
        <w:t xml:space="preserve"> </w:t>
      </w:r>
      <w:r w:rsidRPr="00BC41B8">
        <w:rPr>
          <w:u w:val="single"/>
        </w:rPr>
        <w:t>provides a</w:t>
      </w:r>
      <w:r w:rsidRPr="00BC41B8">
        <w:rPr>
          <w:spacing w:val="-1"/>
          <w:u w:val="single"/>
        </w:rPr>
        <w:t xml:space="preserve"> </w:t>
      </w:r>
      <w:r w:rsidRPr="00BC41B8">
        <w:rPr>
          <w:u w:val="single"/>
        </w:rPr>
        <w:t>specific</w:t>
      </w:r>
      <w:r w:rsidRPr="00BC41B8">
        <w:rPr>
          <w:spacing w:val="-1"/>
          <w:u w:val="single"/>
        </w:rPr>
        <w:t xml:space="preserve"> </w:t>
      </w:r>
      <w:r w:rsidRPr="00BC41B8">
        <w:rPr>
          <w:u w:val="single"/>
        </w:rPr>
        <w:t>mention and method of</w:t>
      </w:r>
      <w:r w:rsidRPr="00BC41B8">
        <w:rPr>
          <w:spacing w:val="-1"/>
          <w:u w:val="single"/>
        </w:rPr>
        <w:t xml:space="preserve"> </w:t>
      </w:r>
      <w:r w:rsidRPr="00BC41B8">
        <w:rPr>
          <w:u w:val="single"/>
        </w:rPr>
        <w:t>calculation of the</w:t>
      </w:r>
      <w:r w:rsidRPr="00BC41B8">
        <w:rPr>
          <w:spacing w:val="-1"/>
          <w:u w:val="single"/>
        </w:rPr>
        <w:t xml:space="preserve"> </w:t>
      </w:r>
      <w:r w:rsidRPr="00BC41B8">
        <w:rPr>
          <w:u w:val="single"/>
        </w:rPr>
        <w:t>post- production expense</w:t>
      </w:r>
      <w:r w:rsidRPr="00BC41B8">
        <w:rPr>
          <w:spacing w:val="-1"/>
          <w:u w:val="single"/>
        </w:rPr>
        <w:t xml:space="preserve"> </w:t>
      </w:r>
      <w:r w:rsidRPr="00BC41B8">
        <w:rPr>
          <w:u w:val="single"/>
        </w:rPr>
        <w:t>and/or</w:t>
      </w:r>
      <w:r w:rsidRPr="00BC41B8">
        <w:rPr>
          <w:spacing w:val="-1"/>
          <w:u w:val="single"/>
        </w:rPr>
        <w:t xml:space="preserve"> </w:t>
      </w:r>
      <w:r w:rsidRPr="00BC41B8">
        <w:rPr>
          <w:u w:val="single"/>
        </w:rPr>
        <w:t>taxes.</w:t>
      </w:r>
      <w:r w:rsidRPr="00BC41B8">
        <w:rPr>
          <w:spacing w:val="62"/>
          <w:u w:val="single"/>
        </w:rPr>
        <w:t xml:space="preserve"> </w:t>
      </w:r>
      <w:r w:rsidRPr="00BC41B8">
        <w:rPr>
          <w:u w:val="single"/>
        </w:rPr>
        <w:t>If a</w:t>
      </w:r>
      <w:r w:rsidRPr="00BC41B8">
        <w:rPr>
          <w:spacing w:val="-1"/>
          <w:u w:val="single"/>
        </w:rPr>
        <w:t xml:space="preserve"> </w:t>
      </w:r>
      <w:r w:rsidRPr="00BC41B8">
        <w:rPr>
          <w:u w:val="single"/>
        </w:rPr>
        <w:t>specific</w:t>
      </w:r>
      <w:r w:rsidRPr="00BC41B8">
        <w:rPr>
          <w:spacing w:val="-1"/>
          <w:u w:val="single"/>
        </w:rPr>
        <w:t xml:space="preserve"> </w:t>
      </w:r>
      <w:r w:rsidRPr="00BC41B8">
        <w:rPr>
          <w:u w:val="single"/>
        </w:rPr>
        <w:t>mention and method of</w:t>
      </w:r>
      <w:r w:rsidRPr="00BC41B8">
        <w:rPr>
          <w:spacing w:val="-1"/>
          <w:u w:val="single"/>
        </w:rPr>
        <w:t xml:space="preserve"> </w:t>
      </w:r>
      <w:r w:rsidRPr="00BC41B8">
        <w:rPr>
          <w:u w:val="single"/>
        </w:rPr>
        <w:t>calculation of</w:t>
      </w:r>
      <w:r w:rsidRPr="00BC41B8">
        <w:rPr>
          <w:spacing w:val="-1"/>
          <w:u w:val="single"/>
        </w:rPr>
        <w:t xml:space="preserve"> </w:t>
      </w:r>
      <w:r w:rsidRPr="00BC41B8">
        <w:rPr>
          <w:u w:val="single"/>
        </w:rPr>
        <w:t>post- production expense</w:t>
      </w:r>
      <w:r w:rsidRPr="00BC41B8">
        <w:rPr>
          <w:spacing w:val="-1"/>
          <w:u w:val="single"/>
        </w:rPr>
        <w:t xml:space="preserve"> </w:t>
      </w:r>
      <w:r w:rsidRPr="00BC41B8">
        <w:rPr>
          <w:u w:val="single"/>
        </w:rPr>
        <w:t>and/or</w:t>
      </w:r>
      <w:r w:rsidRPr="00BC41B8">
        <w:rPr>
          <w:spacing w:val="-1"/>
          <w:u w:val="single"/>
        </w:rPr>
        <w:t xml:space="preserve"> </w:t>
      </w:r>
      <w:r w:rsidRPr="00BC41B8">
        <w:rPr>
          <w:u w:val="single"/>
        </w:rPr>
        <w:t>taxes exists</w:t>
      </w:r>
      <w:r w:rsidRPr="00BC41B8">
        <w:rPr>
          <w:spacing w:val="-3"/>
          <w:u w:val="single"/>
        </w:rPr>
        <w:t xml:space="preserve"> </w:t>
      </w:r>
      <w:r w:rsidRPr="00BC41B8">
        <w:rPr>
          <w:u w:val="single"/>
        </w:rPr>
        <w:t>then the</w:t>
      </w:r>
      <w:r w:rsidRPr="00BC41B8">
        <w:rPr>
          <w:spacing w:val="-1"/>
          <w:u w:val="single"/>
        </w:rPr>
        <w:t xml:space="preserve"> </w:t>
      </w:r>
      <w:r w:rsidRPr="00BC41B8">
        <w:rPr>
          <w:u w:val="single"/>
        </w:rPr>
        <w:t>royalty</w:t>
      </w:r>
      <w:r w:rsidRPr="00BC41B8">
        <w:rPr>
          <w:spacing w:val="-5"/>
          <w:u w:val="single"/>
        </w:rPr>
        <w:t xml:space="preserve"> </w:t>
      </w:r>
      <w:r w:rsidRPr="00BC41B8">
        <w:rPr>
          <w:u w:val="single"/>
        </w:rPr>
        <w:t>due</w:t>
      </w:r>
      <w:r w:rsidRPr="00BC41B8">
        <w:rPr>
          <w:spacing w:val="-1"/>
          <w:u w:val="single"/>
        </w:rPr>
        <w:t xml:space="preserve"> </w:t>
      </w:r>
      <w:r w:rsidRPr="00BC41B8">
        <w:rPr>
          <w:u w:val="single"/>
        </w:rPr>
        <w:t xml:space="preserve">the </w:t>
      </w:r>
      <w:r w:rsidR="007143C1" w:rsidRPr="00BC41B8">
        <w:rPr>
          <w:u w:val="single"/>
        </w:rPr>
        <w:t>l</w:t>
      </w:r>
      <w:r w:rsidRPr="00BC41B8">
        <w:rPr>
          <w:u w:val="single"/>
        </w:rPr>
        <w:t>essor</w:t>
      </w:r>
      <w:r w:rsidRPr="00BC41B8">
        <w:rPr>
          <w:spacing w:val="-1"/>
          <w:u w:val="single"/>
        </w:rPr>
        <w:t xml:space="preserve"> </w:t>
      </w:r>
      <w:r w:rsidRPr="00BC41B8">
        <w:rPr>
          <w:u w:val="single"/>
        </w:rPr>
        <w:t>may</w:t>
      </w:r>
      <w:r w:rsidRPr="00BC41B8">
        <w:rPr>
          <w:spacing w:val="-3"/>
          <w:u w:val="single"/>
        </w:rPr>
        <w:t xml:space="preserve"> </w:t>
      </w:r>
      <w:r w:rsidRPr="00BC41B8">
        <w:rPr>
          <w:u w:val="single"/>
        </w:rPr>
        <w:t>be</w:t>
      </w:r>
      <w:r w:rsidRPr="00BC41B8">
        <w:rPr>
          <w:spacing w:val="-1"/>
          <w:u w:val="single"/>
        </w:rPr>
        <w:t xml:space="preserve"> </w:t>
      </w:r>
      <w:r w:rsidRPr="00BC41B8">
        <w:rPr>
          <w:u w:val="single"/>
        </w:rPr>
        <w:t xml:space="preserve">reduced from </w:t>
      </w:r>
      <w:r w:rsidR="007143C1" w:rsidRPr="00BC41B8">
        <w:rPr>
          <w:u w:val="single"/>
        </w:rPr>
        <w:t>t</w:t>
      </w:r>
      <w:r w:rsidRPr="00BC41B8">
        <w:rPr>
          <w:u w:val="single"/>
        </w:rPr>
        <w:t>he</w:t>
      </w:r>
      <w:r w:rsidRPr="00BC41B8">
        <w:rPr>
          <w:spacing w:val="-1"/>
          <w:u w:val="single"/>
        </w:rPr>
        <w:t xml:space="preserve"> </w:t>
      </w:r>
      <w:r w:rsidR="007143C1" w:rsidRPr="00BC41B8">
        <w:rPr>
          <w:spacing w:val="-1"/>
          <w:u w:val="single"/>
        </w:rPr>
        <w:t>s</w:t>
      </w:r>
      <w:r w:rsidRPr="00BC41B8">
        <w:rPr>
          <w:u w:val="single"/>
        </w:rPr>
        <w:t xml:space="preserve">tated </w:t>
      </w:r>
      <w:r w:rsidR="007143C1" w:rsidRPr="00BC41B8">
        <w:rPr>
          <w:u w:val="single"/>
        </w:rPr>
        <w:t>r</w:t>
      </w:r>
      <w:r w:rsidRPr="00BC41B8">
        <w:rPr>
          <w:u w:val="single"/>
        </w:rPr>
        <w:t>oyalty</w:t>
      </w:r>
      <w:r w:rsidRPr="00BC41B8">
        <w:rPr>
          <w:spacing w:val="-3"/>
          <w:u w:val="single"/>
        </w:rPr>
        <w:t xml:space="preserve"> </w:t>
      </w:r>
      <w:r w:rsidR="007143C1" w:rsidRPr="00BC41B8">
        <w:rPr>
          <w:spacing w:val="-3"/>
          <w:u w:val="single"/>
        </w:rPr>
        <w:t>p</w:t>
      </w:r>
      <w:r w:rsidRPr="00BC41B8">
        <w:rPr>
          <w:u w:val="single"/>
        </w:rPr>
        <w:t>ercentage</w:t>
      </w:r>
      <w:r w:rsidRPr="00BC41B8">
        <w:rPr>
          <w:spacing w:val="-1"/>
          <w:u w:val="single"/>
        </w:rPr>
        <w:t xml:space="preserve"> </w:t>
      </w:r>
      <w:r w:rsidRPr="00BC41B8">
        <w:rPr>
          <w:u w:val="single"/>
        </w:rPr>
        <w:t>in</w:t>
      </w:r>
      <w:r w:rsidRPr="00BC41B8">
        <w:rPr>
          <w:spacing w:val="-1"/>
          <w:u w:val="single"/>
        </w:rPr>
        <w:t xml:space="preserve"> </w:t>
      </w:r>
      <w:r w:rsidRPr="00BC41B8">
        <w:rPr>
          <w:u w:val="single"/>
        </w:rPr>
        <w:t>the</w:t>
      </w:r>
      <w:r w:rsidRPr="00BC41B8">
        <w:rPr>
          <w:spacing w:val="-1"/>
          <w:u w:val="single"/>
        </w:rPr>
        <w:t xml:space="preserve"> </w:t>
      </w:r>
      <w:r w:rsidR="007143C1" w:rsidRPr="00BC41B8">
        <w:rPr>
          <w:spacing w:val="-1"/>
          <w:u w:val="single"/>
        </w:rPr>
        <w:t>e</w:t>
      </w:r>
      <w:r w:rsidRPr="00BC41B8">
        <w:rPr>
          <w:u w:val="single"/>
        </w:rPr>
        <w:t xml:space="preserve">xecuted </w:t>
      </w:r>
      <w:r w:rsidR="007143C1" w:rsidRPr="00BC41B8">
        <w:rPr>
          <w:u w:val="single"/>
        </w:rPr>
        <w:t>l</w:t>
      </w:r>
      <w:r w:rsidRPr="00BC41B8">
        <w:rPr>
          <w:u w:val="single"/>
        </w:rPr>
        <w:t>ease</w:t>
      </w:r>
      <w:r w:rsidRPr="00BC41B8">
        <w:rPr>
          <w:spacing w:val="-1"/>
          <w:u w:val="single"/>
        </w:rPr>
        <w:t xml:space="preserve"> </w:t>
      </w:r>
      <w:r w:rsidRPr="00BC41B8">
        <w:rPr>
          <w:u w:val="single"/>
        </w:rPr>
        <w:t>by</w:t>
      </w:r>
      <w:r w:rsidRPr="00BC41B8">
        <w:rPr>
          <w:spacing w:val="-5"/>
          <w:u w:val="single"/>
        </w:rPr>
        <w:t xml:space="preserve"> </w:t>
      </w:r>
      <w:r w:rsidRPr="00BC41B8">
        <w:rPr>
          <w:u w:val="single"/>
        </w:rPr>
        <w:t>the</w:t>
      </w:r>
      <w:r w:rsidRPr="00BC41B8">
        <w:rPr>
          <w:spacing w:val="-1"/>
          <w:u w:val="single"/>
        </w:rPr>
        <w:t xml:space="preserve"> </w:t>
      </w:r>
      <w:r w:rsidRPr="00BC41B8">
        <w:rPr>
          <w:u w:val="single"/>
        </w:rPr>
        <w:t>amount of</w:t>
      </w:r>
      <w:r w:rsidRPr="00BC41B8">
        <w:rPr>
          <w:spacing w:val="-1"/>
          <w:u w:val="single"/>
        </w:rPr>
        <w:t xml:space="preserve"> </w:t>
      </w:r>
      <w:r w:rsidRPr="00BC41B8">
        <w:rPr>
          <w:u w:val="single"/>
        </w:rPr>
        <w:t>the</w:t>
      </w:r>
      <w:r w:rsidRPr="00BC41B8">
        <w:rPr>
          <w:spacing w:val="-1"/>
          <w:u w:val="single"/>
        </w:rPr>
        <w:t xml:space="preserve"> </w:t>
      </w:r>
      <w:r w:rsidRPr="00BC41B8">
        <w:rPr>
          <w:u w:val="single"/>
        </w:rPr>
        <w:t>specified</w:t>
      </w:r>
      <w:r w:rsidRPr="00BC41B8">
        <w:rPr>
          <w:spacing w:val="-1"/>
          <w:u w:val="single"/>
        </w:rPr>
        <w:t xml:space="preserve"> </w:t>
      </w:r>
      <w:r w:rsidRPr="00BC41B8">
        <w:rPr>
          <w:u w:val="single"/>
        </w:rPr>
        <w:t>deduction(s).</w:t>
      </w:r>
    </w:p>
    <w:p w14:paraId="62C6C6F2" w14:textId="6887586C" w:rsidR="006509D0" w:rsidRPr="00BC41B8" w:rsidRDefault="00DA757F" w:rsidP="00BC41B8">
      <w:pPr>
        <w:pStyle w:val="SectionBody"/>
        <w:rPr>
          <w:u w:val="single"/>
        </w:rPr>
      </w:pPr>
      <w:r w:rsidRPr="00BC41B8">
        <w:rPr>
          <w:u w:val="single"/>
        </w:rPr>
        <w:t>"</w:t>
      </w:r>
      <w:r w:rsidR="006509D0" w:rsidRPr="00BC41B8">
        <w:rPr>
          <w:u w:val="single"/>
        </w:rPr>
        <w:t>The Stated Royalty Percentage</w:t>
      </w:r>
      <w:r w:rsidRPr="00BC41B8">
        <w:rPr>
          <w:u w:val="single"/>
        </w:rPr>
        <w:t>"</w:t>
      </w:r>
      <w:r w:rsidR="006509D0" w:rsidRPr="00BC41B8">
        <w:rPr>
          <w:u w:val="single"/>
        </w:rPr>
        <w:t xml:space="preserve"> means the </w:t>
      </w:r>
      <w:r w:rsidR="007143C1" w:rsidRPr="00BC41B8">
        <w:rPr>
          <w:u w:val="single"/>
        </w:rPr>
        <w:t>r</w:t>
      </w:r>
      <w:r w:rsidR="006509D0" w:rsidRPr="00BC41B8">
        <w:rPr>
          <w:u w:val="single"/>
        </w:rPr>
        <w:t xml:space="preserve">oyalty </w:t>
      </w:r>
      <w:r w:rsidR="007143C1" w:rsidRPr="00BC41B8">
        <w:rPr>
          <w:u w:val="single"/>
        </w:rPr>
        <w:t>p</w:t>
      </w:r>
      <w:r w:rsidR="006509D0" w:rsidRPr="00BC41B8">
        <w:rPr>
          <w:u w:val="single"/>
        </w:rPr>
        <w:t xml:space="preserve">ercentage stated in the </w:t>
      </w:r>
      <w:r w:rsidR="007143C1" w:rsidRPr="00BC41B8">
        <w:rPr>
          <w:u w:val="single"/>
        </w:rPr>
        <w:t>e</w:t>
      </w:r>
      <w:r w:rsidR="006509D0" w:rsidRPr="00BC41B8">
        <w:rPr>
          <w:u w:val="single"/>
        </w:rPr>
        <w:t xml:space="preserve">xecuted </w:t>
      </w:r>
      <w:r w:rsidR="007143C1" w:rsidRPr="00BC41B8">
        <w:rPr>
          <w:u w:val="single"/>
        </w:rPr>
        <w:t>l</w:t>
      </w:r>
      <w:r w:rsidR="006509D0" w:rsidRPr="00BC41B8">
        <w:rPr>
          <w:u w:val="single"/>
        </w:rPr>
        <w:t>ease.</w:t>
      </w:r>
    </w:p>
    <w:p w14:paraId="530F68ED" w14:textId="259116A2" w:rsidR="006509D0" w:rsidRPr="00BC41B8" w:rsidRDefault="00DA757F" w:rsidP="00BC41B8">
      <w:pPr>
        <w:pStyle w:val="SectionBody"/>
        <w:rPr>
          <w:u w:val="single"/>
        </w:rPr>
      </w:pPr>
      <w:r w:rsidRPr="00BC41B8">
        <w:rPr>
          <w:u w:val="single"/>
        </w:rPr>
        <w:t>"</w:t>
      </w:r>
      <w:r w:rsidR="006509D0" w:rsidRPr="00BC41B8">
        <w:rPr>
          <w:u w:val="single"/>
        </w:rPr>
        <w:t>Unaffiliated Third Party</w:t>
      </w:r>
      <w:r w:rsidRPr="00BC41B8">
        <w:rPr>
          <w:u w:val="single"/>
        </w:rPr>
        <w:t>"</w:t>
      </w:r>
      <w:r w:rsidR="006509D0" w:rsidRPr="00BC41B8">
        <w:rPr>
          <w:u w:val="single"/>
        </w:rPr>
        <w:t xml:space="preserve"> means a party to an arm’s-length transaction that is in no way affiliated with or related to the other party.</w:t>
      </w:r>
    </w:p>
    <w:p w14:paraId="3969F7A7" w14:textId="77777777" w:rsidR="00D56C7A" w:rsidRPr="00877E46" w:rsidRDefault="006509D0" w:rsidP="00D56C7A">
      <w:pPr>
        <w:suppressLineNumbers/>
        <w:ind w:left="720" w:hanging="720"/>
        <w:jc w:val="both"/>
        <w:outlineLvl w:val="3"/>
        <w:rPr>
          <w:rFonts w:cs="Arial"/>
          <w:b/>
          <w:color w:val="auto"/>
          <w:u w:val="single"/>
        </w:rPr>
        <w:sectPr w:rsidR="00D56C7A" w:rsidRPr="00877E46" w:rsidSect="006509D0">
          <w:type w:val="continuous"/>
          <w:pgSz w:w="12240" w:h="15840" w:code="1"/>
          <w:pgMar w:top="1440" w:right="1440" w:bottom="1440" w:left="1440" w:header="720" w:footer="720" w:gutter="0"/>
          <w:lnNumType w:countBy="1" w:restart="newSection"/>
          <w:cols w:space="720"/>
          <w:titlePg/>
          <w:docGrid w:linePitch="360"/>
        </w:sectPr>
      </w:pPr>
      <w:r w:rsidRPr="00877E46">
        <w:rPr>
          <w:rFonts w:cs="Arial"/>
          <w:b/>
          <w:color w:val="auto"/>
          <w:u w:val="single"/>
        </w:rPr>
        <w:t>§37C-2-3. Royalty Calculation and payment</w:t>
      </w:r>
      <w:r w:rsidR="00D56C7A" w:rsidRPr="00877E46">
        <w:rPr>
          <w:rFonts w:cs="Arial"/>
          <w:b/>
          <w:color w:val="auto"/>
          <w:u w:val="single"/>
        </w:rPr>
        <w:t>.</w:t>
      </w:r>
    </w:p>
    <w:p w14:paraId="45A0B05E" w14:textId="085CD28E" w:rsidR="006509D0" w:rsidRPr="00BC41B8" w:rsidRDefault="006509D0" w:rsidP="00BC41B8">
      <w:pPr>
        <w:pStyle w:val="SectionBody"/>
        <w:rPr>
          <w:u w:val="single"/>
        </w:rPr>
      </w:pPr>
      <w:r w:rsidRPr="00BC41B8">
        <w:rPr>
          <w:u w:val="single"/>
        </w:rPr>
        <w:t>(a)</w:t>
      </w:r>
      <w:r w:rsidRPr="00BC41B8">
        <w:rPr>
          <w:spacing w:val="36"/>
          <w:u w:val="single"/>
        </w:rPr>
        <w:t xml:space="preserve"> </w:t>
      </w:r>
      <w:r w:rsidR="007143C1" w:rsidRPr="00BC41B8">
        <w:rPr>
          <w:spacing w:val="36"/>
          <w:u w:val="single"/>
        </w:rPr>
        <w:t xml:space="preserve">The </w:t>
      </w:r>
      <w:r w:rsidR="00936D48" w:rsidRPr="00BC41B8">
        <w:rPr>
          <w:color w:val="auto"/>
          <w:spacing w:val="36"/>
          <w:u w:val="single"/>
        </w:rPr>
        <w:t>l</w:t>
      </w:r>
      <w:r w:rsidRPr="00BC41B8">
        <w:rPr>
          <w:color w:val="auto"/>
          <w:u w:val="single"/>
        </w:rPr>
        <w:t>essee</w:t>
      </w:r>
      <w:r w:rsidRPr="00BC41B8">
        <w:rPr>
          <w:u w:val="single"/>
        </w:rPr>
        <w:t xml:space="preserve"> shall pay</w:t>
      </w:r>
      <w:r w:rsidRPr="00BC41B8">
        <w:rPr>
          <w:spacing w:val="-2"/>
          <w:u w:val="single"/>
        </w:rPr>
        <w:t xml:space="preserve"> </w:t>
      </w:r>
      <w:r w:rsidRPr="00BC41B8">
        <w:rPr>
          <w:u w:val="single"/>
        </w:rPr>
        <w:t xml:space="preserve">and deliver or cause to be delivered to the </w:t>
      </w:r>
      <w:r w:rsidR="007143C1" w:rsidRPr="00BC41B8">
        <w:rPr>
          <w:u w:val="single"/>
        </w:rPr>
        <w:t>l</w:t>
      </w:r>
      <w:r w:rsidRPr="00BC41B8">
        <w:rPr>
          <w:u w:val="single"/>
        </w:rPr>
        <w:t xml:space="preserve">essor, or its successors, nominees, agents, or assigns, at no cost to </w:t>
      </w:r>
      <w:r w:rsidR="007143C1" w:rsidRPr="00BC41B8">
        <w:rPr>
          <w:u w:val="single"/>
        </w:rPr>
        <w:t>the l</w:t>
      </w:r>
      <w:r w:rsidRPr="00BC41B8">
        <w:rPr>
          <w:u w:val="single"/>
        </w:rPr>
        <w:t>essor, a royalty</w:t>
      </w:r>
      <w:r w:rsidRPr="00BC41B8">
        <w:rPr>
          <w:spacing w:val="-4"/>
          <w:u w:val="single"/>
        </w:rPr>
        <w:t xml:space="preserve"> </w:t>
      </w:r>
      <w:r w:rsidRPr="00BC41B8">
        <w:rPr>
          <w:u w:val="single"/>
        </w:rPr>
        <w:t xml:space="preserve">equal to </w:t>
      </w:r>
      <w:r w:rsidR="00936D48" w:rsidRPr="00BC41B8">
        <w:rPr>
          <w:u w:val="single"/>
        </w:rPr>
        <w:t>t</w:t>
      </w:r>
      <w:r w:rsidRPr="00BC41B8">
        <w:rPr>
          <w:u w:val="single"/>
        </w:rPr>
        <w:t xml:space="preserve">he </w:t>
      </w:r>
      <w:r w:rsidR="007143C1" w:rsidRPr="00BC41B8">
        <w:rPr>
          <w:u w:val="single"/>
        </w:rPr>
        <w:t>s</w:t>
      </w:r>
      <w:r w:rsidRPr="00BC41B8">
        <w:rPr>
          <w:u w:val="single"/>
        </w:rPr>
        <w:t xml:space="preserve">tated </w:t>
      </w:r>
      <w:r w:rsidR="007143C1" w:rsidRPr="00BC41B8">
        <w:rPr>
          <w:u w:val="single"/>
        </w:rPr>
        <w:t>r</w:t>
      </w:r>
      <w:r w:rsidRPr="00BC41B8">
        <w:rPr>
          <w:u w:val="single"/>
        </w:rPr>
        <w:t xml:space="preserve">oyalty </w:t>
      </w:r>
      <w:r w:rsidR="007143C1" w:rsidRPr="00BC41B8">
        <w:rPr>
          <w:u w:val="single"/>
        </w:rPr>
        <w:t>p</w:t>
      </w:r>
      <w:r w:rsidRPr="00BC41B8">
        <w:rPr>
          <w:u w:val="single"/>
        </w:rPr>
        <w:t xml:space="preserve">ercentage in the </w:t>
      </w:r>
      <w:r w:rsidR="007143C1" w:rsidRPr="00BC41B8">
        <w:rPr>
          <w:u w:val="single"/>
        </w:rPr>
        <w:t>e</w:t>
      </w:r>
      <w:r w:rsidRPr="00BC41B8">
        <w:rPr>
          <w:u w:val="single"/>
        </w:rPr>
        <w:t xml:space="preserve">xecuted </w:t>
      </w:r>
      <w:r w:rsidR="007143C1" w:rsidRPr="00BC41B8">
        <w:rPr>
          <w:u w:val="single"/>
        </w:rPr>
        <w:t>l</w:t>
      </w:r>
      <w:r w:rsidRPr="00BC41B8">
        <w:rPr>
          <w:u w:val="single"/>
        </w:rPr>
        <w:t xml:space="preserve">ease based on the </w:t>
      </w:r>
      <w:r w:rsidR="007143C1" w:rsidRPr="00BC41B8">
        <w:rPr>
          <w:u w:val="single"/>
        </w:rPr>
        <w:t>p</w:t>
      </w:r>
      <w:r w:rsidRPr="00BC41B8">
        <w:rPr>
          <w:u w:val="single"/>
        </w:rPr>
        <w:t>roceeds realized by</w:t>
      </w:r>
      <w:r w:rsidRPr="00BC41B8">
        <w:rPr>
          <w:spacing w:val="-2"/>
          <w:u w:val="single"/>
        </w:rPr>
        <w:t xml:space="preserve"> </w:t>
      </w:r>
      <w:r w:rsidR="007143C1" w:rsidRPr="00BC41B8">
        <w:rPr>
          <w:spacing w:val="-2"/>
          <w:u w:val="single"/>
        </w:rPr>
        <w:t>the l</w:t>
      </w:r>
      <w:r w:rsidRPr="00BC41B8">
        <w:rPr>
          <w:u w:val="single"/>
        </w:rPr>
        <w:t xml:space="preserve">essee, or any </w:t>
      </w:r>
      <w:r w:rsidR="007143C1" w:rsidRPr="00BC41B8">
        <w:rPr>
          <w:u w:val="single"/>
        </w:rPr>
        <w:t>a</w:t>
      </w:r>
      <w:r w:rsidRPr="00BC41B8">
        <w:rPr>
          <w:u w:val="single"/>
        </w:rPr>
        <w:t xml:space="preserve">ffiliate of </w:t>
      </w:r>
      <w:r w:rsidR="007143C1" w:rsidRPr="00BC41B8">
        <w:rPr>
          <w:u w:val="single"/>
        </w:rPr>
        <w:t>the l</w:t>
      </w:r>
      <w:r w:rsidRPr="00BC41B8">
        <w:rPr>
          <w:u w:val="single"/>
        </w:rPr>
        <w:t xml:space="preserve">essee, from the final point of sale of the </w:t>
      </w:r>
      <w:r w:rsidR="007143C1" w:rsidRPr="00BC41B8">
        <w:rPr>
          <w:u w:val="single"/>
        </w:rPr>
        <w:t>l</w:t>
      </w:r>
      <w:r w:rsidRPr="00BC41B8">
        <w:rPr>
          <w:u w:val="single"/>
        </w:rPr>
        <w:t xml:space="preserve">eased </w:t>
      </w:r>
      <w:r w:rsidR="007143C1" w:rsidRPr="00BC41B8">
        <w:rPr>
          <w:u w:val="single"/>
        </w:rPr>
        <w:t>m</w:t>
      </w:r>
      <w:r w:rsidRPr="00BC41B8">
        <w:rPr>
          <w:u w:val="single"/>
        </w:rPr>
        <w:t xml:space="preserve">inerals, produced and sold from the </w:t>
      </w:r>
      <w:r w:rsidR="007143C1" w:rsidRPr="00BC41B8">
        <w:rPr>
          <w:u w:val="single"/>
        </w:rPr>
        <w:t>l</w:t>
      </w:r>
      <w:r w:rsidRPr="00BC41B8">
        <w:rPr>
          <w:u w:val="single"/>
        </w:rPr>
        <w:t xml:space="preserve">eased </w:t>
      </w:r>
      <w:r w:rsidR="007143C1" w:rsidRPr="00BC41B8">
        <w:rPr>
          <w:u w:val="single"/>
        </w:rPr>
        <w:t>p</w:t>
      </w:r>
      <w:r w:rsidRPr="00BC41B8">
        <w:rPr>
          <w:u w:val="single"/>
        </w:rPr>
        <w:t>remises, to a</w:t>
      </w:r>
      <w:r w:rsidR="007143C1" w:rsidRPr="00BC41B8">
        <w:rPr>
          <w:u w:val="single"/>
        </w:rPr>
        <w:t>n u</w:t>
      </w:r>
      <w:r w:rsidRPr="00BC41B8">
        <w:rPr>
          <w:u w:val="single"/>
        </w:rPr>
        <w:t xml:space="preserve">naffiliated </w:t>
      </w:r>
      <w:r w:rsidR="007143C1" w:rsidRPr="00BC41B8">
        <w:rPr>
          <w:u w:val="single"/>
        </w:rPr>
        <w:t>t</w:t>
      </w:r>
      <w:r w:rsidRPr="00BC41B8">
        <w:rPr>
          <w:u w:val="single"/>
        </w:rPr>
        <w:t xml:space="preserve">hird </w:t>
      </w:r>
      <w:r w:rsidR="007143C1" w:rsidRPr="00BC41B8">
        <w:rPr>
          <w:u w:val="single"/>
        </w:rPr>
        <w:t>p</w:t>
      </w:r>
      <w:r w:rsidRPr="00BC41B8">
        <w:rPr>
          <w:u w:val="single"/>
        </w:rPr>
        <w:t>arty.</w:t>
      </w:r>
    </w:p>
    <w:p w14:paraId="0EACD450" w14:textId="60336EF3" w:rsidR="006509D0" w:rsidRPr="00BC41B8" w:rsidRDefault="006509D0" w:rsidP="00BC41B8">
      <w:pPr>
        <w:pStyle w:val="SectionBody"/>
        <w:rPr>
          <w:u w:val="single"/>
        </w:rPr>
      </w:pPr>
      <w:r w:rsidRPr="00BC41B8">
        <w:rPr>
          <w:u w:val="single"/>
        </w:rPr>
        <w:t>(b)</w:t>
      </w:r>
      <w:r w:rsidRPr="00BC41B8">
        <w:rPr>
          <w:spacing w:val="22"/>
          <w:u w:val="single"/>
        </w:rPr>
        <w:t xml:space="preserve"> </w:t>
      </w:r>
      <w:r w:rsidRPr="00BC41B8">
        <w:rPr>
          <w:u w:val="single"/>
        </w:rPr>
        <w:t>Royalty</w:t>
      </w:r>
      <w:r w:rsidRPr="00BC41B8">
        <w:rPr>
          <w:spacing w:val="-4"/>
          <w:u w:val="single"/>
        </w:rPr>
        <w:t xml:space="preserve"> </w:t>
      </w:r>
      <w:r w:rsidRPr="00BC41B8">
        <w:rPr>
          <w:u w:val="single"/>
        </w:rPr>
        <w:t xml:space="preserve">statements shall be provided as specified in §37C-1-1 </w:t>
      </w:r>
      <w:r w:rsidR="007143C1" w:rsidRPr="00BC41B8">
        <w:rPr>
          <w:u w:val="single"/>
        </w:rPr>
        <w:t xml:space="preserve">of this code </w:t>
      </w:r>
      <w:r w:rsidRPr="00BC41B8">
        <w:rPr>
          <w:u w:val="single"/>
        </w:rPr>
        <w:t>and shall accurately</w:t>
      </w:r>
      <w:r w:rsidRPr="00BC41B8">
        <w:rPr>
          <w:spacing w:val="-4"/>
          <w:u w:val="single"/>
        </w:rPr>
        <w:t xml:space="preserve"> </w:t>
      </w:r>
      <w:r w:rsidRPr="00BC41B8">
        <w:rPr>
          <w:u w:val="single"/>
        </w:rPr>
        <w:t>reflect the</w:t>
      </w:r>
      <w:r w:rsidRPr="00BC41B8">
        <w:rPr>
          <w:spacing w:val="62"/>
          <w:u w:val="single"/>
        </w:rPr>
        <w:t xml:space="preserve"> </w:t>
      </w:r>
      <w:r w:rsidRPr="00BC41B8">
        <w:rPr>
          <w:u w:val="single"/>
        </w:rPr>
        <w:t>actual price(s) received by</w:t>
      </w:r>
      <w:r w:rsidRPr="00BC41B8">
        <w:rPr>
          <w:spacing w:val="-4"/>
          <w:u w:val="single"/>
        </w:rPr>
        <w:t xml:space="preserve"> </w:t>
      </w:r>
      <w:r w:rsidRPr="00BC41B8">
        <w:rPr>
          <w:u w:val="single"/>
        </w:rPr>
        <w:t xml:space="preserve">the </w:t>
      </w:r>
      <w:r w:rsidR="007143C1" w:rsidRPr="00BC41B8">
        <w:rPr>
          <w:u w:val="single"/>
        </w:rPr>
        <w:t>l</w:t>
      </w:r>
      <w:r w:rsidRPr="00BC41B8">
        <w:rPr>
          <w:u w:val="single"/>
        </w:rPr>
        <w:t>essee and any</w:t>
      </w:r>
      <w:r w:rsidRPr="00BC41B8">
        <w:rPr>
          <w:spacing w:val="-2"/>
          <w:u w:val="single"/>
        </w:rPr>
        <w:t xml:space="preserve"> </w:t>
      </w:r>
      <w:r w:rsidR="007143C1" w:rsidRPr="00BC41B8">
        <w:rPr>
          <w:spacing w:val="-2"/>
          <w:u w:val="single"/>
        </w:rPr>
        <w:t>a</w:t>
      </w:r>
      <w:r w:rsidRPr="00BC41B8">
        <w:rPr>
          <w:u w:val="single"/>
        </w:rPr>
        <w:t xml:space="preserve">ffiliate of </w:t>
      </w:r>
      <w:r w:rsidR="007143C1" w:rsidRPr="00BC41B8">
        <w:rPr>
          <w:u w:val="single"/>
        </w:rPr>
        <w:t>the l</w:t>
      </w:r>
      <w:r w:rsidRPr="00BC41B8">
        <w:rPr>
          <w:u w:val="single"/>
        </w:rPr>
        <w:t>essee, which shall include any</w:t>
      </w:r>
      <w:r w:rsidRPr="00BC41B8">
        <w:rPr>
          <w:spacing w:val="-4"/>
          <w:u w:val="single"/>
        </w:rPr>
        <w:t xml:space="preserve"> </w:t>
      </w:r>
      <w:r w:rsidRPr="00BC41B8">
        <w:rPr>
          <w:u w:val="single"/>
        </w:rPr>
        <w:t>premiums, bonuses, or any</w:t>
      </w:r>
      <w:r w:rsidRPr="00BC41B8">
        <w:rPr>
          <w:spacing w:val="-4"/>
          <w:u w:val="single"/>
        </w:rPr>
        <w:t xml:space="preserve"> </w:t>
      </w:r>
      <w:r w:rsidRPr="00BC41B8">
        <w:rPr>
          <w:u w:val="single"/>
        </w:rPr>
        <w:t xml:space="preserve">form of compensation received, for each individual product produced and sold from the </w:t>
      </w:r>
      <w:r w:rsidR="007143C1" w:rsidRPr="00BC41B8">
        <w:rPr>
          <w:u w:val="single"/>
        </w:rPr>
        <w:t>l</w:t>
      </w:r>
      <w:r w:rsidRPr="00BC41B8">
        <w:rPr>
          <w:u w:val="single"/>
        </w:rPr>
        <w:t>eased</w:t>
      </w:r>
      <w:r w:rsidR="00B76E3A">
        <w:rPr>
          <w:spacing w:val="63"/>
          <w:u w:val="single"/>
        </w:rPr>
        <w:t xml:space="preserve"> </w:t>
      </w:r>
      <w:r w:rsidR="00B76E3A">
        <w:rPr>
          <w:color w:val="auto"/>
          <w:u w:val="single"/>
        </w:rPr>
        <w:t>premises</w:t>
      </w:r>
      <w:r w:rsidRPr="00BC41B8">
        <w:rPr>
          <w:color w:val="auto"/>
          <w:u w:val="single"/>
        </w:rPr>
        <w:t>,</w:t>
      </w:r>
      <w:r w:rsidRPr="00BC41B8">
        <w:rPr>
          <w:u w:val="single"/>
        </w:rPr>
        <w:t xml:space="preserve"> at the final point of sale to an unaffiliated third party.</w:t>
      </w:r>
    </w:p>
    <w:p w14:paraId="67A3A17A" w14:textId="1032AACF" w:rsidR="006509D0" w:rsidRPr="00BC41B8" w:rsidRDefault="006509D0" w:rsidP="00BC41B8">
      <w:pPr>
        <w:pStyle w:val="SectionBody"/>
        <w:rPr>
          <w:u w:val="single"/>
        </w:rPr>
      </w:pPr>
      <w:r w:rsidRPr="00BC41B8">
        <w:rPr>
          <w:u w:val="single"/>
        </w:rPr>
        <w:t>(c)</w:t>
      </w:r>
      <w:r w:rsidRPr="00BC41B8">
        <w:rPr>
          <w:spacing w:val="35"/>
          <w:u w:val="single"/>
        </w:rPr>
        <w:t xml:space="preserve"> </w:t>
      </w:r>
      <w:r w:rsidRPr="00BC41B8">
        <w:rPr>
          <w:u w:val="single"/>
        </w:rPr>
        <w:t>If the</w:t>
      </w:r>
      <w:r w:rsidRPr="00BC41B8">
        <w:rPr>
          <w:spacing w:val="-1"/>
          <w:u w:val="single"/>
        </w:rPr>
        <w:t xml:space="preserve"> </w:t>
      </w:r>
      <w:r w:rsidRPr="00BC41B8">
        <w:rPr>
          <w:u w:val="single"/>
        </w:rPr>
        <w:t>royalty</w:t>
      </w:r>
      <w:r w:rsidRPr="00BC41B8">
        <w:rPr>
          <w:spacing w:val="-5"/>
          <w:u w:val="single"/>
        </w:rPr>
        <w:t xml:space="preserve"> </w:t>
      </w:r>
      <w:r w:rsidRPr="00BC41B8">
        <w:rPr>
          <w:u w:val="single"/>
        </w:rPr>
        <w:t xml:space="preserve">payments </w:t>
      </w:r>
      <w:r w:rsidR="00340997" w:rsidRPr="00BC41B8">
        <w:rPr>
          <w:u w:val="single"/>
        </w:rPr>
        <w:t>for</w:t>
      </w:r>
      <w:r w:rsidRPr="00BC41B8">
        <w:rPr>
          <w:spacing w:val="-1"/>
          <w:u w:val="single"/>
        </w:rPr>
        <w:t xml:space="preserve"> </w:t>
      </w:r>
      <w:r w:rsidRPr="00BC41B8">
        <w:rPr>
          <w:u w:val="single"/>
        </w:rPr>
        <w:t xml:space="preserve">which </w:t>
      </w:r>
      <w:r w:rsidR="007143C1" w:rsidRPr="00BC41B8">
        <w:rPr>
          <w:u w:val="single"/>
        </w:rPr>
        <w:t>the l</w:t>
      </w:r>
      <w:r w:rsidRPr="00BC41B8">
        <w:rPr>
          <w:u w:val="single"/>
        </w:rPr>
        <w:t>essor is entitled are</w:t>
      </w:r>
      <w:r w:rsidRPr="00BC41B8">
        <w:rPr>
          <w:spacing w:val="-1"/>
          <w:u w:val="single"/>
        </w:rPr>
        <w:t xml:space="preserve"> </w:t>
      </w:r>
      <w:r w:rsidRPr="00BC41B8">
        <w:rPr>
          <w:u w:val="single"/>
        </w:rPr>
        <w:t>not paid within the</w:t>
      </w:r>
      <w:r w:rsidRPr="00BC41B8">
        <w:rPr>
          <w:spacing w:val="-1"/>
          <w:u w:val="single"/>
        </w:rPr>
        <w:t xml:space="preserve"> </w:t>
      </w:r>
      <w:r w:rsidRPr="00BC41B8">
        <w:rPr>
          <w:u w:val="single"/>
        </w:rPr>
        <w:t>time</w:t>
      </w:r>
      <w:r w:rsidRPr="00BC41B8">
        <w:rPr>
          <w:spacing w:val="-1"/>
          <w:u w:val="single"/>
        </w:rPr>
        <w:t xml:space="preserve"> </w:t>
      </w:r>
      <w:r w:rsidRPr="00BC41B8">
        <w:rPr>
          <w:u w:val="single"/>
        </w:rPr>
        <w:t>prescribed in §37C-1-3</w:t>
      </w:r>
      <w:r w:rsidR="00340997" w:rsidRPr="00BC41B8">
        <w:rPr>
          <w:u w:val="single"/>
        </w:rPr>
        <w:t xml:space="preserve"> of this code</w:t>
      </w:r>
      <w:r w:rsidRPr="00BC41B8">
        <w:rPr>
          <w:u w:val="single"/>
        </w:rPr>
        <w:t xml:space="preserve">, the </w:t>
      </w:r>
      <w:r w:rsidR="007F0F7E" w:rsidRPr="00BC41B8">
        <w:rPr>
          <w:u w:val="single"/>
        </w:rPr>
        <w:t>l</w:t>
      </w:r>
      <w:r w:rsidRPr="00BC41B8">
        <w:rPr>
          <w:u w:val="single"/>
        </w:rPr>
        <w:t>essor</w:t>
      </w:r>
      <w:r w:rsidRPr="00BC41B8">
        <w:rPr>
          <w:spacing w:val="-1"/>
          <w:u w:val="single"/>
        </w:rPr>
        <w:t xml:space="preserve"> </w:t>
      </w:r>
      <w:r w:rsidR="007F0F7E" w:rsidRPr="00BC41B8">
        <w:rPr>
          <w:spacing w:val="-1"/>
          <w:u w:val="single"/>
        </w:rPr>
        <w:t>shall</w:t>
      </w:r>
      <w:r w:rsidRPr="00BC41B8">
        <w:rPr>
          <w:u w:val="single"/>
        </w:rPr>
        <w:t xml:space="preserve"> provide </w:t>
      </w:r>
      <w:r w:rsidR="00340997" w:rsidRPr="00BC41B8">
        <w:rPr>
          <w:u w:val="single"/>
        </w:rPr>
        <w:t>the l</w:t>
      </w:r>
      <w:r w:rsidRPr="00BC41B8">
        <w:rPr>
          <w:u w:val="single"/>
        </w:rPr>
        <w:t>essee written notice</w:t>
      </w:r>
      <w:r w:rsidRPr="00BC41B8">
        <w:rPr>
          <w:spacing w:val="-1"/>
          <w:u w:val="single"/>
        </w:rPr>
        <w:t xml:space="preserve"> </w:t>
      </w:r>
      <w:r w:rsidRPr="00BC41B8">
        <w:rPr>
          <w:u w:val="single"/>
        </w:rPr>
        <w:t>of nonpayment of</w:t>
      </w:r>
      <w:r w:rsidRPr="00BC41B8">
        <w:rPr>
          <w:spacing w:val="-1"/>
          <w:u w:val="single"/>
        </w:rPr>
        <w:t xml:space="preserve"> </w:t>
      </w:r>
      <w:r w:rsidRPr="00BC41B8">
        <w:rPr>
          <w:u w:val="single"/>
        </w:rPr>
        <w:t>royalty</w:t>
      </w:r>
      <w:r w:rsidRPr="00BC41B8">
        <w:rPr>
          <w:spacing w:val="-5"/>
          <w:u w:val="single"/>
        </w:rPr>
        <w:t xml:space="preserve"> </w:t>
      </w:r>
      <w:r w:rsidRPr="00BC41B8">
        <w:rPr>
          <w:u w:val="single"/>
        </w:rPr>
        <w:t>in accordance</w:t>
      </w:r>
      <w:r w:rsidRPr="00BC41B8">
        <w:rPr>
          <w:spacing w:val="-1"/>
          <w:u w:val="single"/>
        </w:rPr>
        <w:t xml:space="preserve"> </w:t>
      </w:r>
      <w:r w:rsidRPr="00BC41B8">
        <w:rPr>
          <w:u w:val="single"/>
        </w:rPr>
        <w:t xml:space="preserve">with this </w:t>
      </w:r>
      <w:r w:rsidR="007F0F7E" w:rsidRPr="00BC41B8">
        <w:rPr>
          <w:u w:val="single"/>
        </w:rPr>
        <w:t>c</w:t>
      </w:r>
      <w:r w:rsidRPr="00BC41B8">
        <w:rPr>
          <w:u w:val="single"/>
        </w:rPr>
        <w:t xml:space="preserve">ode. If </w:t>
      </w:r>
      <w:r w:rsidR="007F0F7E" w:rsidRPr="00BC41B8">
        <w:rPr>
          <w:u w:val="single"/>
        </w:rPr>
        <w:t>the l</w:t>
      </w:r>
      <w:r w:rsidRPr="00BC41B8">
        <w:rPr>
          <w:u w:val="single"/>
        </w:rPr>
        <w:t>essee</w:t>
      </w:r>
      <w:r w:rsidRPr="00BC41B8">
        <w:rPr>
          <w:spacing w:val="-1"/>
          <w:u w:val="single"/>
        </w:rPr>
        <w:t xml:space="preserve"> </w:t>
      </w:r>
      <w:r w:rsidRPr="00BC41B8">
        <w:rPr>
          <w:u w:val="single"/>
        </w:rPr>
        <w:t>fails to pay</w:t>
      </w:r>
      <w:r w:rsidRPr="00BC41B8">
        <w:rPr>
          <w:spacing w:val="-3"/>
          <w:u w:val="single"/>
        </w:rPr>
        <w:t xml:space="preserve"> </w:t>
      </w:r>
      <w:r w:rsidR="007F0F7E" w:rsidRPr="00BC41B8">
        <w:rPr>
          <w:spacing w:val="-3"/>
          <w:u w:val="single"/>
        </w:rPr>
        <w:t>the l</w:t>
      </w:r>
      <w:r w:rsidRPr="00BC41B8">
        <w:rPr>
          <w:u w:val="single"/>
        </w:rPr>
        <w:t>essor</w:t>
      </w:r>
      <w:r w:rsidRPr="00BC41B8">
        <w:rPr>
          <w:spacing w:val="-1"/>
          <w:u w:val="single"/>
        </w:rPr>
        <w:t xml:space="preserve"> </w:t>
      </w:r>
      <w:r w:rsidRPr="00BC41B8">
        <w:rPr>
          <w:u w:val="single"/>
        </w:rPr>
        <w:t>the royalty</w:t>
      </w:r>
      <w:r w:rsidRPr="00BC41B8">
        <w:rPr>
          <w:spacing w:val="-5"/>
          <w:u w:val="single"/>
        </w:rPr>
        <w:t xml:space="preserve"> </w:t>
      </w:r>
      <w:r w:rsidRPr="00BC41B8">
        <w:rPr>
          <w:u w:val="single"/>
        </w:rPr>
        <w:t>ow</w:t>
      </w:r>
      <w:r w:rsidR="007F0F7E" w:rsidRPr="00BC41B8">
        <w:rPr>
          <w:u w:val="single"/>
        </w:rPr>
        <w:t>ed</w:t>
      </w:r>
      <w:r w:rsidRPr="00BC41B8">
        <w:rPr>
          <w:spacing w:val="-3"/>
          <w:u w:val="single"/>
        </w:rPr>
        <w:t xml:space="preserve"> </w:t>
      </w:r>
      <w:r w:rsidRPr="00BC41B8">
        <w:rPr>
          <w:u w:val="single"/>
        </w:rPr>
        <w:t>to</w:t>
      </w:r>
      <w:r w:rsidRPr="00BC41B8">
        <w:rPr>
          <w:spacing w:val="4"/>
          <w:u w:val="single"/>
        </w:rPr>
        <w:t xml:space="preserve"> </w:t>
      </w:r>
      <w:r w:rsidR="007F0F7E" w:rsidRPr="00BC41B8">
        <w:rPr>
          <w:spacing w:val="4"/>
          <w:u w:val="single"/>
        </w:rPr>
        <w:t>the l</w:t>
      </w:r>
      <w:r w:rsidRPr="00BC41B8">
        <w:rPr>
          <w:u w:val="single"/>
        </w:rPr>
        <w:t>essor</w:t>
      </w:r>
      <w:r w:rsidRPr="00BC41B8">
        <w:rPr>
          <w:spacing w:val="-1"/>
          <w:u w:val="single"/>
        </w:rPr>
        <w:t xml:space="preserve"> </w:t>
      </w:r>
      <w:r w:rsidRPr="00BC41B8">
        <w:rPr>
          <w:u w:val="single"/>
        </w:rPr>
        <w:t>within 30</w:t>
      </w:r>
      <w:r w:rsidRPr="00BC41B8">
        <w:rPr>
          <w:spacing w:val="-1"/>
          <w:u w:val="single"/>
        </w:rPr>
        <w:t xml:space="preserve"> </w:t>
      </w:r>
      <w:r w:rsidRPr="00BC41B8">
        <w:rPr>
          <w:u w:val="single"/>
        </w:rPr>
        <w:t xml:space="preserve">days from </w:t>
      </w:r>
      <w:r w:rsidR="007F0F7E" w:rsidRPr="00BC41B8">
        <w:rPr>
          <w:u w:val="single"/>
        </w:rPr>
        <w:t>the l</w:t>
      </w:r>
      <w:r w:rsidRPr="00BC41B8">
        <w:rPr>
          <w:u w:val="single"/>
        </w:rPr>
        <w:t>essee's receipt of</w:t>
      </w:r>
      <w:r w:rsidRPr="00BC41B8">
        <w:rPr>
          <w:spacing w:val="-1"/>
          <w:u w:val="single"/>
        </w:rPr>
        <w:t xml:space="preserve"> </w:t>
      </w:r>
      <w:r w:rsidR="007F0F7E" w:rsidRPr="00BC41B8">
        <w:rPr>
          <w:spacing w:val="-1"/>
          <w:u w:val="single"/>
        </w:rPr>
        <w:t xml:space="preserve">the </w:t>
      </w:r>
      <w:r w:rsidRPr="00BC41B8">
        <w:rPr>
          <w:u w:val="single"/>
        </w:rPr>
        <w:t xml:space="preserve">notice, </w:t>
      </w:r>
      <w:r w:rsidR="007F0F7E" w:rsidRPr="00BC41B8">
        <w:rPr>
          <w:u w:val="single"/>
        </w:rPr>
        <w:t>the l</w:t>
      </w:r>
      <w:r w:rsidRPr="00BC41B8">
        <w:rPr>
          <w:u w:val="single"/>
        </w:rPr>
        <w:t xml:space="preserve">essor’s </w:t>
      </w:r>
      <w:r w:rsidR="007F0F7E" w:rsidRPr="00BC41B8">
        <w:rPr>
          <w:u w:val="single"/>
        </w:rPr>
        <w:t>e</w:t>
      </w:r>
      <w:r w:rsidRPr="00BC41B8">
        <w:rPr>
          <w:u w:val="single"/>
        </w:rPr>
        <w:t xml:space="preserve">xecuted </w:t>
      </w:r>
      <w:r w:rsidR="007F0F7E" w:rsidRPr="00BC41B8">
        <w:rPr>
          <w:u w:val="single"/>
        </w:rPr>
        <w:t>l</w:t>
      </w:r>
      <w:r w:rsidRPr="00BC41B8">
        <w:rPr>
          <w:u w:val="single"/>
        </w:rPr>
        <w:t>ease</w:t>
      </w:r>
      <w:r w:rsidRPr="00BC41B8">
        <w:rPr>
          <w:spacing w:val="-1"/>
          <w:u w:val="single"/>
        </w:rPr>
        <w:t xml:space="preserve"> </w:t>
      </w:r>
      <w:r w:rsidR="007F0F7E" w:rsidRPr="00BC41B8">
        <w:rPr>
          <w:spacing w:val="-1"/>
          <w:u w:val="single"/>
        </w:rPr>
        <w:t>shall</w:t>
      </w:r>
      <w:r w:rsidRPr="00BC41B8">
        <w:rPr>
          <w:u w:val="single"/>
        </w:rPr>
        <w:t xml:space="preserve"> automatically</w:t>
      </w:r>
      <w:r w:rsidRPr="00BC41B8">
        <w:rPr>
          <w:spacing w:val="-5"/>
          <w:u w:val="single"/>
        </w:rPr>
        <w:t xml:space="preserve"> </w:t>
      </w:r>
      <w:r w:rsidRPr="00BC41B8">
        <w:rPr>
          <w:u w:val="single"/>
        </w:rPr>
        <w:t>terminate. Inaccurate</w:t>
      </w:r>
      <w:r w:rsidRPr="00BC41B8">
        <w:rPr>
          <w:spacing w:val="-1"/>
          <w:u w:val="single"/>
        </w:rPr>
        <w:t xml:space="preserve"> </w:t>
      </w:r>
      <w:r w:rsidRPr="00BC41B8">
        <w:rPr>
          <w:u w:val="single"/>
        </w:rPr>
        <w:t xml:space="preserve">royalty payments </w:t>
      </w:r>
      <w:r w:rsidR="007F0F7E" w:rsidRPr="00BC41B8">
        <w:rPr>
          <w:u w:val="single"/>
        </w:rPr>
        <w:t>may</w:t>
      </w:r>
      <w:r w:rsidRPr="00BC41B8">
        <w:rPr>
          <w:u w:val="single"/>
        </w:rPr>
        <w:t xml:space="preserve"> not be</w:t>
      </w:r>
      <w:r w:rsidRPr="00BC41B8">
        <w:rPr>
          <w:spacing w:val="-1"/>
          <w:u w:val="single"/>
        </w:rPr>
        <w:t xml:space="preserve"> </w:t>
      </w:r>
      <w:r w:rsidRPr="00BC41B8">
        <w:rPr>
          <w:u w:val="single"/>
        </w:rPr>
        <w:t>governed by</w:t>
      </w:r>
      <w:r w:rsidRPr="00BC41B8">
        <w:rPr>
          <w:spacing w:val="-5"/>
          <w:u w:val="single"/>
        </w:rPr>
        <w:t xml:space="preserve"> </w:t>
      </w:r>
      <w:r w:rsidRPr="00BC41B8">
        <w:rPr>
          <w:u w:val="single"/>
        </w:rPr>
        <w:t>the</w:t>
      </w:r>
      <w:r w:rsidRPr="00BC41B8">
        <w:rPr>
          <w:spacing w:val="-1"/>
          <w:u w:val="single"/>
        </w:rPr>
        <w:t xml:space="preserve"> </w:t>
      </w:r>
      <w:r w:rsidRPr="00BC41B8">
        <w:rPr>
          <w:u w:val="single"/>
        </w:rPr>
        <w:t>provisions of</w:t>
      </w:r>
      <w:r w:rsidRPr="00BC41B8">
        <w:rPr>
          <w:spacing w:val="-1"/>
          <w:u w:val="single"/>
        </w:rPr>
        <w:t xml:space="preserve"> </w:t>
      </w:r>
      <w:r w:rsidRPr="00BC41B8">
        <w:rPr>
          <w:u w:val="single"/>
        </w:rPr>
        <w:t>this paragraph, but shall be</w:t>
      </w:r>
      <w:r w:rsidRPr="00BC41B8">
        <w:rPr>
          <w:spacing w:val="-1"/>
          <w:u w:val="single"/>
        </w:rPr>
        <w:t xml:space="preserve"> </w:t>
      </w:r>
      <w:r w:rsidRPr="00BC41B8">
        <w:rPr>
          <w:u w:val="single"/>
        </w:rPr>
        <w:t xml:space="preserve">resolved in good faith between </w:t>
      </w:r>
      <w:r w:rsidR="007F0F7E" w:rsidRPr="00BC41B8">
        <w:rPr>
          <w:u w:val="single"/>
        </w:rPr>
        <w:t>the l</w:t>
      </w:r>
      <w:r w:rsidRPr="00BC41B8">
        <w:rPr>
          <w:u w:val="single"/>
        </w:rPr>
        <w:t>essor</w:t>
      </w:r>
      <w:r w:rsidRPr="00BC41B8">
        <w:rPr>
          <w:spacing w:val="-1"/>
          <w:u w:val="single"/>
        </w:rPr>
        <w:t xml:space="preserve"> </w:t>
      </w:r>
      <w:r w:rsidRPr="00BC41B8">
        <w:rPr>
          <w:u w:val="single"/>
        </w:rPr>
        <w:t xml:space="preserve">and </w:t>
      </w:r>
      <w:r w:rsidR="007F0F7E" w:rsidRPr="00BC41B8">
        <w:rPr>
          <w:u w:val="single"/>
        </w:rPr>
        <w:t>the l</w:t>
      </w:r>
      <w:r w:rsidRPr="00BC41B8">
        <w:rPr>
          <w:u w:val="single"/>
        </w:rPr>
        <w:t>essee</w:t>
      </w:r>
      <w:r w:rsidRPr="00BC41B8">
        <w:rPr>
          <w:spacing w:val="-1"/>
          <w:u w:val="single"/>
        </w:rPr>
        <w:t xml:space="preserve"> </w:t>
      </w:r>
      <w:r w:rsidRPr="00BC41B8">
        <w:rPr>
          <w:u w:val="single"/>
        </w:rPr>
        <w:t>in a</w:t>
      </w:r>
      <w:r w:rsidRPr="00BC41B8">
        <w:rPr>
          <w:spacing w:val="-1"/>
          <w:u w:val="single"/>
        </w:rPr>
        <w:t xml:space="preserve"> </w:t>
      </w:r>
      <w:r w:rsidRPr="00BC41B8">
        <w:rPr>
          <w:u w:val="single"/>
        </w:rPr>
        <w:t>timely</w:t>
      </w:r>
      <w:r w:rsidRPr="00BC41B8">
        <w:rPr>
          <w:spacing w:val="-5"/>
          <w:u w:val="single"/>
        </w:rPr>
        <w:t xml:space="preserve"> </w:t>
      </w:r>
      <w:r w:rsidRPr="00BC41B8">
        <w:rPr>
          <w:u w:val="single"/>
        </w:rPr>
        <w:t>manner.</w:t>
      </w:r>
    </w:p>
    <w:p w14:paraId="611535F2" w14:textId="1FCEB9FD" w:rsidR="006509D0" w:rsidRPr="00BC41B8" w:rsidRDefault="006509D0" w:rsidP="00BC41B8">
      <w:pPr>
        <w:pStyle w:val="SectionBody"/>
        <w:rPr>
          <w:u w:val="single"/>
        </w:rPr>
      </w:pPr>
      <w:r w:rsidRPr="00BC41B8">
        <w:rPr>
          <w:u w:val="single"/>
        </w:rPr>
        <w:t>(d)</w:t>
      </w:r>
      <w:r w:rsidRPr="00BC41B8">
        <w:rPr>
          <w:spacing w:val="20"/>
          <w:u w:val="single"/>
        </w:rPr>
        <w:t xml:space="preserve"> </w:t>
      </w:r>
      <w:r w:rsidRPr="00BC41B8">
        <w:rPr>
          <w:u w:val="single"/>
        </w:rPr>
        <w:t>If</w:t>
      </w:r>
      <w:r w:rsidRPr="00BC41B8">
        <w:rPr>
          <w:spacing w:val="4"/>
          <w:u w:val="single"/>
        </w:rPr>
        <w:t xml:space="preserve"> </w:t>
      </w:r>
      <w:r w:rsidR="007F0F7E" w:rsidRPr="00BC41B8">
        <w:rPr>
          <w:spacing w:val="4"/>
          <w:u w:val="single"/>
        </w:rPr>
        <w:t>the l</w:t>
      </w:r>
      <w:r w:rsidRPr="00BC41B8">
        <w:rPr>
          <w:u w:val="single"/>
        </w:rPr>
        <w:t>essor</w:t>
      </w:r>
      <w:r w:rsidRPr="00BC41B8">
        <w:rPr>
          <w:spacing w:val="-1"/>
          <w:u w:val="single"/>
        </w:rPr>
        <w:t xml:space="preserve"> </w:t>
      </w:r>
      <w:r w:rsidRPr="00BC41B8">
        <w:rPr>
          <w:u w:val="single"/>
        </w:rPr>
        <w:t xml:space="preserve">believes that </w:t>
      </w:r>
      <w:r w:rsidR="007F0F7E" w:rsidRPr="00BC41B8">
        <w:rPr>
          <w:u w:val="single"/>
        </w:rPr>
        <w:t>r</w:t>
      </w:r>
      <w:r w:rsidRPr="00BC41B8">
        <w:rPr>
          <w:u w:val="single"/>
        </w:rPr>
        <w:t>oyalty</w:t>
      </w:r>
      <w:r w:rsidRPr="00BC41B8">
        <w:rPr>
          <w:spacing w:val="-5"/>
          <w:u w:val="single"/>
        </w:rPr>
        <w:t xml:space="preserve"> </w:t>
      </w:r>
      <w:r w:rsidRPr="00BC41B8">
        <w:rPr>
          <w:u w:val="single"/>
        </w:rPr>
        <w:t>payments are</w:t>
      </w:r>
      <w:r w:rsidRPr="00BC41B8">
        <w:rPr>
          <w:spacing w:val="-1"/>
          <w:u w:val="single"/>
        </w:rPr>
        <w:t xml:space="preserve"> </w:t>
      </w:r>
      <w:r w:rsidRPr="00BC41B8">
        <w:rPr>
          <w:u w:val="single"/>
        </w:rPr>
        <w:t xml:space="preserve">inaccurate, </w:t>
      </w:r>
      <w:r w:rsidR="007F0F7E" w:rsidRPr="00BC41B8">
        <w:rPr>
          <w:u w:val="single"/>
        </w:rPr>
        <w:t>the l</w:t>
      </w:r>
      <w:r w:rsidRPr="00BC41B8">
        <w:rPr>
          <w:u w:val="single"/>
        </w:rPr>
        <w:t>essor</w:t>
      </w:r>
      <w:r w:rsidRPr="00BC41B8">
        <w:rPr>
          <w:spacing w:val="-1"/>
          <w:u w:val="single"/>
        </w:rPr>
        <w:t xml:space="preserve"> </w:t>
      </w:r>
      <w:r w:rsidR="007F0F7E" w:rsidRPr="00BC41B8">
        <w:rPr>
          <w:spacing w:val="-1"/>
          <w:u w:val="single"/>
        </w:rPr>
        <w:t>shall</w:t>
      </w:r>
      <w:r w:rsidRPr="00BC41B8">
        <w:rPr>
          <w:u w:val="single"/>
        </w:rPr>
        <w:t xml:space="preserve"> set forth the inaccuracy</w:t>
      </w:r>
      <w:r w:rsidRPr="00BC41B8">
        <w:rPr>
          <w:spacing w:val="-5"/>
          <w:u w:val="single"/>
        </w:rPr>
        <w:t xml:space="preserve"> </w:t>
      </w:r>
      <w:r w:rsidRPr="00BC41B8">
        <w:rPr>
          <w:u w:val="single"/>
        </w:rPr>
        <w:t>and provide</w:t>
      </w:r>
      <w:r w:rsidRPr="00BC41B8">
        <w:rPr>
          <w:spacing w:val="-1"/>
          <w:u w:val="single"/>
        </w:rPr>
        <w:t xml:space="preserve"> </w:t>
      </w:r>
      <w:r w:rsidRPr="00BC41B8">
        <w:rPr>
          <w:u w:val="single"/>
        </w:rPr>
        <w:t>notice</w:t>
      </w:r>
      <w:r w:rsidRPr="00BC41B8">
        <w:rPr>
          <w:spacing w:val="-1"/>
          <w:u w:val="single"/>
        </w:rPr>
        <w:t xml:space="preserve"> </w:t>
      </w:r>
      <w:r w:rsidRPr="00BC41B8">
        <w:rPr>
          <w:u w:val="single"/>
        </w:rPr>
        <w:t xml:space="preserve">to </w:t>
      </w:r>
      <w:r w:rsidR="007F0F7E" w:rsidRPr="00BC41B8">
        <w:rPr>
          <w:u w:val="single"/>
        </w:rPr>
        <w:t>the l</w:t>
      </w:r>
      <w:r w:rsidRPr="00BC41B8">
        <w:rPr>
          <w:u w:val="single"/>
        </w:rPr>
        <w:t>essee</w:t>
      </w:r>
      <w:r w:rsidRPr="00BC41B8">
        <w:rPr>
          <w:spacing w:val="-1"/>
          <w:u w:val="single"/>
        </w:rPr>
        <w:t xml:space="preserve"> </w:t>
      </w:r>
      <w:r w:rsidRPr="00BC41B8">
        <w:rPr>
          <w:u w:val="single"/>
        </w:rPr>
        <w:t>by</w:t>
      </w:r>
      <w:r w:rsidRPr="00BC41B8">
        <w:rPr>
          <w:spacing w:val="-3"/>
          <w:u w:val="single"/>
        </w:rPr>
        <w:t xml:space="preserve"> </w:t>
      </w:r>
      <w:r w:rsidRPr="00BC41B8">
        <w:rPr>
          <w:u w:val="single"/>
        </w:rPr>
        <w:t>certified mail.</w:t>
      </w:r>
      <w:r w:rsidRPr="00BC41B8">
        <w:rPr>
          <w:spacing w:val="62"/>
          <w:u w:val="single"/>
        </w:rPr>
        <w:t xml:space="preserve"> </w:t>
      </w:r>
      <w:r w:rsidRPr="00BC41B8">
        <w:rPr>
          <w:u w:val="single"/>
        </w:rPr>
        <w:t xml:space="preserve">If </w:t>
      </w:r>
      <w:r w:rsidR="007F0F7E" w:rsidRPr="00BC41B8">
        <w:rPr>
          <w:u w:val="single"/>
        </w:rPr>
        <w:t>the l</w:t>
      </w:r>
      <w:r w:rsidRPr="00BC41B8">
        <w:rPr>
          <w:u w:val="single"/>
        </w:rPr>
        <w:t xml:space="preserve">essor and </w:t>
      </w:r>
      <w:r w:rsidR="007F0F7E" w:rsidRPr="00BC41B8">
        <w:rPr>
          <w:u w:val="single"/>
        </w:rPr>
        <w:t>the l</w:t>
      </w:r>
      <w:r w:rsidRPr="00BC41B8">
        <w:rPr>
          <w:u w:val="single"/>
        </w:rPr>
        <w:t>essee</w:t>
      </w:r>
      <w:r w:rsidRPr="00BC41B8">
        <w:rPr>
          <w:spacing w:val="-1"/>
          <w:u w:val="single"/>
        </w:rPr>
        <w:t xml:space="preserve"> </w:t>
      </w:r>
      <w:r w:rsidRPr="00BC41B8">
        <w:rPr>
          <w:u w:val="single"/>
        </w:rPr>
        <w:t>have been unable</w:t>
      </w:r>
      <w:r w:rsidRPr="00BC41B8">
        <w:rPr>
          <w:spacing w:val="-1"/>
          <w:u w:val="single"/>
        </w:rPr>
        <w:t xml:space="preserve"> </w:t>
      </w:r>
      <w:r w:rsidRPr="00BC41B8">
        <w:rPr>
          <w:u w:val="single"/>
        </w:rPr>
        <w:t>to resolve</w:t>
      </w:r>
      <w:r w:rsidRPr="00BC41B8">
        <w:rPr>
          <w:spacing w:val="-1"/>
          <w:u w:val="single"/>
        </w:rPr>
        <w:t xml:space="preserve"> </w:t>
      </w:r>
      <w:r w:rsidRPr="00BC41B8">
        <w:rPr>
          <w:u w:val="single"/>
        </w:rPr>
        <w:t>any</w:t>
      </w:r>
      <w:r w:rsidRPr="00BC41B8">
        <w:rPr>
          <w:spacing w:val="-3"/>
          <w:u w:val="single"/>
        </w:rPr>
        <w:t xml:space="preserve"> </w:t>
      </w:r>
      <w:r w:rsidRPr="00BC41B8">
        <w:rPr>
          <w:u w:val="single"/>
        </w:rPr>
        <w:t>inaccurate</w:t>
      </w:r>
      <w:r w:rsidRPr="00BC41B8">
        <w:rPr>
          <w:spacing w:val="-1"/>
          <w:u w:val="single"/>
        </w:rPr>
        <w:t xml:space="preserve"> </w:t>
      </w:r>
      <w:r w:rsidRPr="00BC41B8">
        <w:rPr>
          <w:u w:val="single"/>
        </w:rPr>
        <w:t>payment within 180 days of receipt of</w:t>
      </w:r>
      <w:r w:rsidRPr="00BC41B8">
        <w:rPr>
          <w:spacing w:val="-1"/>
          <w:u w:val="single"/>
        </w:rPr>
        <w:t xml:space="preserve"> </w:t>
      </w:r>
      <w:r w:rsidRPr="00BC41B8">
        <w:rPr>
          <w:u w:val="single"/>
        </w:rPr>
        <w:t>certified mail by</w:t>
      </w:r>
      <w:r w:rsidRPr="00BC41B8">
        <w:rPr>
          <w:spacing w:val="-3"/>
          <w:u w:val="single"/>
        </w:rPr>
        <w:t xml:space="preserve"> </w:t>
      </w:r>
      <w:r w:rsidR="007F0F7E" w:rsidRPr="00BC41B8">
        <w:rPr>
          <w:spacing w:val="-3"/>
          <w:u w:val="single"/>
        </w:rPr>
        <w:t>the l</w:t>
      </w:r>
      <w:r w:rsidRPr="00BC41B8">
        <w:rPr>
          <w:u w:val="single"/>
        </w:rPr>
        <w:t>essee</w:t>
      </w:r>
      <w:r w:rsidRPr="00BC41B8">
        <w:rPr>
          <w:spacing w:val="-1"/>
          <w:u w:val="single"/>
        </w:rPr>
        <w:t xml:space="preserve"> </w:t>
      </w:r>
      <w:r w:rsidRPr="00BC41B8">
        <w:rPr>
          <w:u w:val="single"/>
        </w:rPr>
        <w:t>of</w:t>
      </w:r>
      <w:r w:rsidRPr="00BC41B8">
        <w:rPr>
          <w:spacing w:val="-1"/>
          <w:u w:val="single"/>
        </w:rPr>
        <w:t xml:space="preserve"> </w:t>
      </w:r>
      <w:r w:rsidRPr="00BC41B8">
        <w:rPr>
          <w:u w:val="single"/>
        </w:rPr>
        <w:t xml:space="preserve">the alleged inaccuracy, </w:t>
      </w:r>
      <w:r w:rsidR="007F0F7E" w:rsidRPr="00BC41B8">
        <w:rPr>
          <w:u w:val="single"/>
        </w:rPr>
        <w:t>the l</w:t>
      </w:r>
      <w:r w:rsidRPr="00BC41B8">
        <w:rPr>
          <w:u w:val="single"/>
        </w:rPr>
        <w:t>essor</w:t>
      </w:r>
      <w:r w:rsidRPr="00BC41B8">
        <w:rPr>
          <w:spacing w:val="-1"/>
          <w:u w:val="single"/>
        </w:rPr>
        <w:t xml:space="preserve"> </w:t>
      </w:r>
      <w:r w:rsidR="007F0F7E" w:rsidRPr="00BC41B8">
        <w:rPr>
          <w:spacing w:val="-1"/>
          <w:u w:val="single"/>
        </w:rPr>
        <w:t xml:space="preserve">may </w:t>
      </w:r>
      <w:r w:rsidRPr="00BC41B8">
        <w:rPr>
          <w:u w:val="single"/>
        </w:rPr>
        <w:t>petition a</w:t>
      </w:r>
      <w:r w:rsidRPr="00BC41B8">
        <w:rPr>
          <w:spacing w:val="-1"/>
          <w:u w:val="single"/>
        </w:rPr>
        <w:t xml:space="preserve"> </w:t>
      </w:r>
      <w:r w:rsidRPr="00BC41B8">
        <w:rPr>
          <w:u w:val="single"/>
        </w:rPr>
        <w:t>court of</w:t>
      </w:r>
      <w:r w:rsidRPr="00BC41B8">
        <w:rPr>
          <w:spacing w:val="-1"/>
          <w:u w:val="single"/>
        </w:rPr>
        <w:t xml:space="preserve"> </w:t>
      </w:r>
      <w:r w:rsidRPr="00BC41B8">
        <w:rPr>
          <w:u w:val="single"/>
        </w:rPr>
        <w:t>competent jurisdiction for</w:t>
      </w:r>
      <w:r w:rsidRPr="00BC41B8">
        <w:rPr>
          <w:spacing w:val="-1"/>
          <w:u w:val="single"/>
        </w:rPr>
        <w:t xml:space="preserve"> </w:t>
      </w:r>
      <w:r w:rsidRPr="00BC41B8">
        <w:rPr>
          <w:u w:val="single"/>
        </w:rPr>
        <w:t>relief</w:t>
      </w:r>
      <w:r w:rsidR="007F0F7E" w:rsidRPr="00BC41B8">
        <w:rPr>
          <w:u w:val="single"/>
        </w:rPr>
        <w:t>.  If a</w:t>
      </w:r>
      <w:r w:rsidRPr="00BC41B8">
        <w:rPr>
          <w:spacing w:val="-1"/>
          <w:u w:val="single"/>
        </w:rPr>
        <w:t xml:space="preserve"> </w:t>
      </w:r>
      <w:r w:rsidRPr="00BC41B8">
        <w:rPr>
          <w:u w:val="single"/>
        </w:rPr>
        <w:t xml:space="preserve">final judgment favors the </w:t>
      </w:r>
      <w:r w:rsidR="007F0F7E" w:rsidRPr="00BC41B8">
        <w:rPr>
          <w:u w:val="single"/>
        </w:rPr>
        <w:t>l</w:t>
      </w:r>
      <w:r w:rsidRPr="00BC41B8">
        <w:rPr>
          <w:u w:val="single"/>
        </w:rPr>
        <w:t>essor then</w:t>
      </w:r>
      <w:r w:rsidR="007F0F7E" w:rsidRPr="00BC41B8">
        <w:rPr>
          <w:u w:val="single"/>
        </w:rPr>
        <w:t>,</w:t>
      </w:r>
      <w:r w:rsidRPr="00BC41B8">
        <w:rPr>
          <w:u w:val="single"/>
        </w:rPr>
        <w:t xml:space="preserve"> in addition to the interest charged by</w:t>
      </w:r>
      <w:r w:rsidRPr="00BC41B8">
        <w:rPr>
          <w:spacing w:val="-5"/>
          <w:u w:val="single"/>
        </w:rPr>
        <w:t xml:space="preserve"> </w:t>
      </w:r>
      <w:r w:rsidRPr="00BC41B8">
        <w:rPr>
          <w:u w:val="single"/>
        </w:rPr>
        <w:t>§37C-1-3</w:t>
      </w:r>
      <w:r w:rsidR="007F0F7E" w:rsidRPr="00BC41B8">
        <w:rPr>
          <w:u w:val="single"/>
        </w:rPr>
        <w:t xml:space="preserve"> of this code</w:t>
      </w:r>
      <w:r w:rsidRPr="00BC41B8">
        <w:rPr>
          <w:u w:val="single"/>
        </w:rPr>
        <w:t xml:space="preserve">, </w:t>
      </w:r>
      <w:r w:rsidR="007F0F7E" w:rsidRPr="00BC41B8">
        <w:rPr>
          <w:u w:val="single"/>
        </w:rPr>
        <w:t>the l</w:t>
      </w:r>
      <w:r w:rsidRPr="00BC41B8">
        <w:rPr>
          <w:u w:val="single"/>
        </w:rPr>
        <w:t>essor</w:t>
      </w:r>
      <w:r w:rsidRPr="00BC41B8">
        <w:rPr>
          <w:spacing w:val="-1"/>
          <w:u w:val="single"/>
        </w:rPr>
        <w:t xml:space="preserve"> </w:t>
      </w:r>
      <w:r w:rsidRPr="00BC41B8">
        <w:rPr>
          <w:u w:val="single"/>
        </w:rPr>
        <w:t>shall be</w:t>
      </w:r>
      <w:r w:rsidRPr="00BC41B8">
        <w:rPr>
          <w:spacing w:val="-1"/>
          <w:u w:val="single"/>
        </w:rPr>
        <w:t xml:space="preserve"> </w:t>
      </w:r>
      <w:r w:rsidRPr="00BC41B8">
        <w:rPr>
          <w:u w:val="single"/>
        </w:rPr>
        <w:t xml:space="preserve">awarded </w:t>
      </w:r>
      <w:r w:rsidR="007F0F7E" w:rsidRPr="00BC41B8">
        <w:rPr>
          <w:u w:val="single"/>
        </w:rPr>
        <w:t>three</w:t>
      </w:r>
      <w:r w:rsidRPr="00BC41B8">
        <w:rPr>
          <w:u w:val="single"/>
        </w:rPr>
        <w:t xml:space="preserve"> times the</w:t>
      </w:r>
      <w:r w:rsidRPr="00BC41B8">
        <w:rPr>
          <w:spacing w:val="-1"/>
          <w:u w:val="single"/>
        </w:rPr>
        <w:t xml:space="preserve"> </w:t>
      </w:r>
      <w:r w:rsidRPr="00BC41B8">
        <w:rPr>
          <w:u w:val="single"/>
        </w:rPr>
        <w:t>value</w:t>
      </w:r>
      <w:r w:rsidRPr="00BC41B8">
        <w:rPr>
          <w:spacing w:val="-1"/>
          <w:u w:val="single"/>
        </w:rPr>
        <w:t xml:space="preserve"> </w:t>
      </w:r>
      <w:r w:rsidRPr="00BC41B8">
        <w:rPr>
          <w:u w:val="single"/>
        </w:rPr>
        <w:t>of the</w:t>
      </w:r>
      <w:r w:rsidRPr="00BC41B8">
        <w:rPr>
          <w:spacing w:val="-1"/>
          <w:u w:val="single"/>
        </w:rPr>
        <w:t xml:space="preserve"> </w:t>
      </w:r>
      <w:r w:rsidRPr="00BC41B8">
        <w:rPr>
          <w:u w:val="single"/>
        </w:rPr>
        <w:t>disputed amount of</w:t>
      </w:r>
      <w:r w:rsidRPr="00BC41B8">
        <w:rPr>
          <w:spacing w:val="-1"/>
          <w:u w:val="single"/>
        </w:rPr>
        <w:t xml:space="preserve"> </w:t>
      </w:r>
      <w:r w:rsidRPr="00BC41B8">
        <w:rPr>
          <w:u w:val="single"/>
        </w:rPr>
        <w:t>royalty</w:t>
      </w:r>
      <w:r w:rsidRPr="00BC41B8">
        <w:rPr>
          <w:spacing w:val="-5"/>
          <w:u w:val="single"/>
        </w:rPr>
        <w:t xml:space="preserve"> </w:t>
      </w:r>
      <w:r w:rsidRPr="00BC41B8">
        <w:rPr>
          <w:u w:val="single"/>
        </w:rPr>
        <w:t>due.</w:t>
      </w:r>
      <w:r w:rsidRPr="00BC41B8">
        <w:rPr>
          <w:spacing w:val="62"/>
          <w:u w:val="single"/>
        </w:rPr>
        <w:t xml:space="preserve"> </w:t>
      </w:r>
      <w:r w:rsidRPr="00BC41B8">
        <w:rPr>
          <w:u w:val="single"/>
        </w:rPr>
        <w:t xml:space="preserve">In addition, </w:t>
      </w:r>
      <w:r w:rsidR="007F0F7E" w:rsidRPr="00BC41B8">
        <w:rPr>
          <w:u w:val="single"/>
        </w:rPr>
        <w:t>the l</w:t>
      </w:r>
      <w:r w:rsidRPr="00BC41B8">
        <w:rPr>
          <w:u w:val="single"/>
        </w:rPr>
        <w:t>essee</w:t>
      </w:r>
      <w:r w:rsidRPr="00BC41B8">
        <w:rPr>
          <w:spacing w:val="-1"/>
          <w:u w:val="single"/>
        </w:rPr>
        <w:t xml:space="preserve"> </w:t>
      </w:r>
      <w:r w:rsidRPr="00BC41B8">
        <w:rPr>
          <w:u w:val="single"/>
        </w:rPr>
        <w:t>shall compensate</w:t>
      </w:r>
      <w:r w:rsidRPr="00BC41B8">
        <w:rPr>
          <w:spacing w:val="-1"/>
          <w:u w:val="single"/>
        </w:rPr>
        <w:t xml:space="preserve"> </w:t>
      </w:r>
      <w:r w:rsidRPr="00BC41B8">
        <w:rPr>
          <w:u w:val="single"/>
        </w:rPr>
        <w:t xml:space="preserve">the </w:t>
      </w:r>
      <w:r w:rsidR="007F0F7E" w:rsidRPr="00BC41B8">
        <w:rPr>
          <w:u w:val="single"/>
        </w:rPr>
        <w:t>l</w:t>
      </w:r>
      <w:r w:rsidRPr="00BC41B8">
        <w:rPr>
          <w:u w:val="single"/>
        </w:rPr>
        <w:t>essor for reasonable attorney</w:t>
      </w:r>
      <w:r w:rsidRPr="00BC41B8">
        <w:rPr>
          <w:spacing w:val="-5"/>
          <w:u w:val="single"/>
        </w:rPr>
        <w:t xml:space="preserve"> </w:t>
      </w:r>
      <w:r w:rsidRPr="00BC41B8">
        <w:rPr>
          <w:u w:val="single"/>
        </w:rPr>
        <w:t>fees and costs required to litigate</w:t>
      </w:r>
      <w:r w:rsidRPr="00BC41B8">
        <w:rPr>
          <w:spacing w:val="-1"/>
          <w:u w:val="single"/>
        </w:rPr>
        <w:t xml:space="preserve"> </w:t>
      </w:r>
      <w:r w:rsidRPr="00BC41B8">
        <w:rPr>
          <w:u w:val="single"/>
        </w:rPr>
        <w:t>the</w:t>
      </w:r>
      <w:r w:rsidRPr="00BC41B8">
        <w:rPr>
          <w:spacing w:val="-1"/>
          <w:u w:val="single"/>
        </w:rPr>
        <w:t xml:space="preserve"> </w:t>
      </w:r>
      <w:r w:rsidRPr="00BC41B8">
        <w:rPr>
          <w:u w:val="single"/>
        </w:rPr>
        <w:t>matter.</w:t>
      </w:r>
    </w:p>
    <w:p w14:paraId="32FA2514" w14:textId="43C57BB9" w:rsidR="006509D0" w:rsidRPr="00BC41B8" w:rsidRDefault="006509D0" w:rsidP="00BC41B8">
      <w:pPr>
        <w:pStyle w:val="SectionBody"/>
        <w:rPr>
          <w:u w:val="single"/>
        </w:rPr>
      </w:pPr>
      <w:r w:rsidRPr="00BC41B8">
        <w:rPr>
          <w:u w:val="single"/>
        </w:rPr>
        <w:t>(1)</w:t>
      </w:r>
      <w:r w:rsidRPr="00BC41B8">
        <w:rPr>
          <w:spacing w:val="21"/>
          <w:u w:val="single"/>
        </w:rPr>
        <w:t xml:space="preserve"> </w:t>
      </w:r>
      <w:bookmarkStart w:id="0" w:name="_Hlk221883248"/>
      <w:r w:rsidRPr="00BC41B8">
        <w:rPr>
          <w:u w:val="single"/>
        </w:rPr>
        <w:t>If</w:t>
      </w:r>
      <w:bookmarkEnd w:id="0"/>
      <w:r w:rsidRPr="00BC41B8">
        <w:rPr>
          <w:u w:val="single"/>
        </w:rPr>
        <w:t xml:space="preserve"> final judgment favors the </w:t>
      </w:r>
      <w:r w:rsidR="007F0F7E" w:rsidRPr="00BC41B8">
        <w:rPr>
          <w:u w:val="single"/>
        </w:rPr>
        <w:t>l</w:t>
      </w:r>
      <w:r w:rsidRPr="00BC41B8">
        <w:rPr>
          <w:u w:val="single"/>
        </w:rPr>
        <w:t xml:space="preserve">essor, and </w:t>
      </w:r>
      <w:r w:rsidR="007F0F7E" w:rsidRPr="00BC41B8">
        <w:rPr>
          <w:u w:val="single"/>
        </w:rPr>
        <w:t>the l</w:t>
      </w:r>
      <w:r w:rsidRPr="00BC41B8">
        <w:rPr>
          <w:u w:val="single"/>
        </w:rPr>
        <w:t>essor is forced to bring</w:t>
      </w:r>
      <w:r w:rsidRPr="00BC41B8">
        <w:rPr>
          <w:spacing w:val="-2"/>
          <w:u w:val="single"/>
        </w:rPr>
        <w:t xml:space="preserve"> </w:t>
      </w:r>
      <w:r w:rsidRPr="00BC41B8">
        <w:rPr>
          <w:u w:val="single"/>
        </w:rPr>
        <w:t xml:space="preserve">another </w:t>
      </w:r>
      <w:r w:rsidR="007F0F7E" w:rsidRPr="00BC41B8">
        <w:rPr>
          <w:u w:val="single"/>
        </w:rPr>
        <w:t>law</w:t>
      </w:r>
      <w:r w:rsidRPr="00BC41B8">
        <w:rPr>
          <w:u w:val="single"/>
        </w:rPr>
        <w:t>suit against</w:t>
      </w:r>
      <w:r w:rsidR="007F0F7E" w:rsidRPr="00BC41B8">
        <w:rPr>
          <w:u w:val="single"/>
        </w:rPr>
        <w:t xml:space="preserve"> the lessee</w:t>
      </w:r>
      <w:r w:rsidRPr="00BC41B8">
        <w:rPr>
          <w:u w:val="single"/>
        </w:rPr>
        <w:t>,</w:t>
      </w:r>
      <w:r w:rsidRPr="00BC41B8">
        <w:rPr>
          <w:spacing w:val="62"/>
          <w:u w:val="single"/>
        </w:rPr>
        <w:t xml:space="preserve"> </w:t>
      </w:r>
      <w:r w:rsidRPr="00BC41B8">
        <w:rPr>
          <w:u w:val="single"/>
        </w:rPr>
        <w:t xml:space="preserve">then </w:t>
      </w:r>
      <w:r w:rsidR="007F0F7E" w:rsidRPr="00BC41B8">
        <w:rPr>
          <w:u w:val="single"/>
        </w:rPr>
        <w:t>the l</w:t>
      </w:r>
      <w:r w:rsidRPr="00BC41B8">
        <w:rPr>
          <w:u w:val="single"/>
        </w:rPr>
        <w:t xml:space="preserve">essee shall be subject to </w:t>
      </w:r>
      <w:r w:rsidR="007F0F7E" w:rsidRPr="00BC41B8">
        <w:rPr>
          <w:u w:val="single"/>
        </w:rPr>
        <w:t>three</w:t>
      </w:r>
      <w:r w:rsidRPr="00BC41B8">
        <w:rPr>
          <w:u w:val="single"/>
        </w:rPr>
        <w:t xml:space="preserve"> times the value of the entire royalty</w:t>
      </w:r>
      <w:r w:rsidRPr="00BC41B8">
        <w:rPr>
          <w:spacing w:val="-5"/>
          <w:u w:val="single"/>
        </w:rPr>
        <w:t xml:space="preserve"> </w:t>
      </w:r>
      <w:r w:rsidRPr="00BC41B8">
        <w:rPr>
          <w:u w:val="single"/>
        </w:rPr>
        <w:t>payment due</w:t>
      </w:r>
      <w:r w:rsidR="007F0F7E" w:rsidRPr="00BC41B8">
        <w:rPr>
          <w:u w:val="single"/>
        </w:rPr>
        <w:t xml:space="preserve"> the lessor</w:t>
      </w:r>
      <w:r w:rsidRPr="00BC41B8">
        <w:rPr>
          <w:u w:val="single"/>
        </w:rPr>
        <w:t xml:space="preserve"> if the final judgment in the second or subsequent cases favors the </w:t>
      </w:r>
      <w:r w:rsidR="004E5CD0" w:rsidRPr="00BC41B8">
        <w:rPr>
          <w:u w:val="single"/>
        </w:rPr>
        <w:t>lessor.</w:t>
      </w:r>
      <w:r w:rsidRPr="00BC41B8">
        <w:rPr>
          <w:u w:val="single"/>
        </w:rPr>
        <w:t xml:space="preserve"> </w:t>
      </w:r>
      <w:r w:rsidR="004E5CD0" w:rsidRPr="00BC41B8">
        <w:rPr>
          <w:u w:val="single"/>
        </w:rPr>
        <w:t xml:space="preserve"> I</w:t>
      </w:r>
      <w:r w:rsidRPr="00BC41B8">
        <w:rPr>
          <w:u w:val="single"/>
        </w:rPr>
        <w:t>n addition to the interest charged by</w:t>
      </w:r>
      <w:r w:rsidRPr="00BC41B8">
        <w:rPr>
          <w:spacing w:val="-5"/>
          <w:u w:val="single"/>
        </w:rPr>
        <w:t xml:space="preserve"> </w:t>
      </w:r>
      <w:r w:rsidRPr="00BC41B8">
        <w:rPr>
          <w:u w:val="single"/>
        </w:rPr>
        <w:t>§37C-1-3</w:t>
      </w:r>
      <w:r w:rsidR="004E5CD0" w:rsidRPr="00BC41B8">
        <w:rPr>
          <w:u w:val="single"/>
        </w:rPr>
        <w:t xml:space="preserve"> of this code</w:t>
      </w:r>
      <w:r w:rsidRPr="00BC41B8">
        <w:rPr>
          <w:u w:val="single"/>
        </w:rPr>
        <w:t xml:space="preserve">, </w:t>
      </w:r>
      <w:r w:rsidR="004E5CD0" w:rsidRPr="00BC41B8">
        <w:rPr>
          <w:u w:val="single"/>
        </w:rPr>
        <w:t>the l</w:t>
      </w:r>
      <w:r w:rsidRPr="00BC41B8">
        <w:rPr>
          <w:u w:val="single"/>
        </w:rPr>
        <w:t xml:space="preserve">essee shall compensate the </w:t>
      </w:r>
      <w:r w:rsidR="004E5CD0" w:rsidRPr="00BC41B8">
        <w:rPr>
          <w:u w:val="single"/>
        </w:rPr>
        <w:t>l</w:t>
      </w:r>
      <w:r w:rsidRPr="00BC41B8">
        <w:rPr>
          <w:u w:val="single"/>
        </w:rPr>
        <w:t>essor for reasonable attorney</w:t>
      </w:r>
      <w:r w:rsidRPr="00BC41B8">
        <w:rPr>
          <w:spacing w:val="-2"/>
          <w:u w:val="single"/>
        </w:rPr>
        <w:t xml:space="preserve"> </w:t>
      </w:r>
      <w:r w:rsidRPr="00BC41B8">
        <w:rPr>
          <w:u w:val="single"/>
        </w:rPr>
        <w:t>fees and costs required to litigate the matter.</w:t>
      </w:r>
    </w:p>
    <w:p w14:paraId="191CBB58" w14:textId="2D77A0F8" w:rsidR="006509D0" w:rsidRPr="00BC41B8" w:rsidRDefault="006509D0" w:rsidP="00BC41B8">
      <w:pPr>
        <w:pStyle w:val="SectionBody"/>
        <w:rPr>
          <w:u w:val="single"/>
        </w:rPr>
      </w:pPr>
      <w:r w:rsidRPr="00BC41B8">
        <w:rPr>
          <w:u w:val="single"/>
        </w:rPr>
        <w:t>(e)</w:t>
      </w:r>
      <w:r w:rsidRPr="00BC41B8">
        <w:rPr>
          <w:spacing w:val="38"/>
          <w:u w:val="single"/>
        </w:rPr>
        <w:t xml:space="preserve"> </w:t>
      </w:r>
      <w:r w:rsidR="00B76E3A" w:rsidRPr="00BC41B8">
        <w:rPr>
          <w:u w:val="single"/>
        </w:rPr>
        <w:t xml:space="preserve">If </w:t>
      </w:r>
      <w:r w:rsidRPr="00BC41B8">
        <w:rPr>
          <w:u w:val="single"/>
        </w:rPr>
        <w:t xml:space="preserve">the </w:t>
      </w:r>
      <w:r w:rsidR="00C24C44" w:rsidRPr="00BC41B8">
        <w:rPr>
          <w:u w:val="single"/>
        </w:rPr>
        <w:t>l</w:t>
      </w:r>
      <w:r w:rsidRPr="00BC41B8">
        <w:rPr>
          <w:u w:val="single"/>
        </w:rPr>
        <w:t>essee changes any</w:t>
      </w:r>
      <w:r w:rsidRPr="00BC41B8">
        <w:rPr>
          <w:spacing w:val="-4"/>
          <w:u w:val="single"/>
        </w:rPr>
        <w:t xml:space="preserve"> </w:t>
      </w:r>
      <w:r w:rsidRPr="00BC41B8">
        <w:rPr>
          <w:u w:val="single"/>
        </w:rPr>
        <w:t xml:space="preserve">unit in which the </w:t>
      </w:r>
      <w:r w:rsidR="004E5CD0" w:rsidRPr="00BC41B8">
        <w:rPr>
          <w:u w:val="single"/>
        </w:rPr>
        <w:t>l</w:t>
      </w:r>
      <w:r w:rsidRPr="00BC41B8">
        <w:rPr>
          <w:u w:val="single"/>
        </w:rPr>
        <w:t xml:space="preserve">eased </w:t>
      </w:r>
      <w:r w:rsidR="004E5CD0" w:rsidRPr="00BC41B8">
        <w:rPr>
          <w:u w:val="single"/>
        </w:rPr>
        <w:t>p</w:t>
      </w:r>
      <w:r w:rsidRPr="00BC41B8">
        <w:rPr>
          <w:u w:val="single"/>
        </w:rPr>
        <w:t xml:space="preserve">remises has been included, the </w:t>
      </w:r>
      <w:r w:rsidR="004E5CD0" w:rsidRPr="00BC41B8">
        <w:rPr>
          <w:u w:val="single"/>
        </w:rPr>
        <w:t>l</w:t>
      </w:r>
      <w:r w:rsidRPr="00BC41B8">
        <w:rPr>
          <w:u w:val="single"/>
        </w:rPr>
        <w:t xml:space="preserve">essee shall reallocate payments to </w:t>
      </w:r>
      <w:r w:rsidR="004E5CD0" w:rsidRPr="00BC41B8">
        <w:rPr>
          <w:u w:val="single"/>
        </w:rPr>
        <w:t>the l</w:t>
      </w:r>
      <w:r w:rsidRPr="00BC41B8">
        <w:rPr>
          <w:u w:val="single"/>
        </w:rPr>
        <w:t>essor accordingly.</w:t>
      </w:r>
      <w:r w:rsidRPr="00BC41B8">
        <w:rPr>
          <w:spacing w:val="66"/>
          <w:u w:val="single"/>
        </w:rPr>
        <w:t xml:space="preserve"> </w:t>
      </w:r>
      <w:r w:rsidRPr="00BC41B8">
        <w:rPr>
          <w:u w:val="single"/>
        </w:rPr>
        <w:t>In any</w:t>
      </w:r>
      <w:r w:rsidRPr="00BC41B8">
        <w:rPr>
          <w:spacing w:val="-4"/>
          <w:u w:val="single"/>
        </w:rPr>
        <w:t xml:space="preserve"> </w:t>
      </w:r>
      <w:r w:rsidRPr="00BC41B8">
        <w:rPr>
          <w:u w:val="single"/>
        </w:rPr>
        <w:t xml:space="preserve">instance that the </w:t>
      </w:r>
      <w:r w:rsidR="00C24C44" w:rsidRPr="00BC41B8">
        <w:rPr>
          <w:u w:val="single"/>
        </w:rPr>
        <w:t>l</w:t>
      </w:r>
      <w:r w:rsidRPr="00BC41B8">
        <w:rPr>
          <w:u w:val="single"/>
        </w:rPr>
        <w:t>essee is recouping</w:t>
      </w:r>
      <w:r w:rsidRPr="00BC41B8">
        <w:rPr>
          <w:spacing w:val="-1"/>
          <w:u w:val="single"/>
        </w:rPr>
        <w:t xml:space="preserve"> </w:t>
      </w:r>
      <w:r w:rsidRPr="00BC41B8">
        <w:rPr>
          <w:u w:val="single"/>
        </w:rPr>
        <w:t xml:space="preserve">a payment from the </w:t>
      </w:r>
      <w:r w:rsidR="004E5CD0" w:rsidRPr="00BC41B8">
        <w:rPr>
          <w:u w:val="single"/>
        </w:rPr>
        <w:t>l</w:t>
      </w:r>
      <w:r w:rsidRPr="00BC41B8">
        <w:rPr>
          <w:u w:val="single"/>
        </w:rPr>
        <w:t>essor</w:t>
      </w:r>
      <w:r w:rsidR="004E5CD0" w:rsidRPr="00BC41B8">
        <w:rPr>
          <w:u w:val="single"/>
        </w:rPr>
        <w:t>,</w:t>
      </w:r>
      <w:r w:rsidRPr="00BC41B8">
        <w:rPr>
          <w:u w:val="single"/>
        </w:rPr>
        <w:t xml:space="preserve"> a monthly</w:t>
      </w:r>
      <w:r w:rsidRPr="00BC41B8">
        <w:rPr>
          <w:spacing w:val="-4"/>
          <w:u w:val="single"/>
        </w:rPr>
        <w:t xml:space="preserve"> </w:t>
      </w:r>
      <w:r w:rsidRPr="00BC41B8">
        <w:rPr>
          <w:u w:val="single"/>
        </w:rPr>
        <w:t xml:space="preserve">statement shall be provided to the </w:t>
      </w:r>
      <w:r w:rsidR="004E5CD0" w:rsidRPr="00BC41B8">
        <w:rPr>
          <w:u w:val="single"/>
        </w:rPr>
        <w:t>l</w:t>
      </w:r>
      <w:r w:rsidRPr="00BC41B8">
        <w:rPr>
          <w:u w:val="single"/>
        </w:rPr>
        <w:t>essor.</w:t>
      </w:r>
    </w:p>
    <w:p w14:paraId="0FF62032" w14:textId="77777777" w:rsidR="00EC44F0" w:rsidRPr="00877E46" w:rsidRDefault="006509D0" w:rsidP="00EC44F0">
      <w:pPr>
        <w:suppressLineNumbers/>
        <w:ind w:left="720" w:hanging="720"/>
        <w:jc w:val="both"/>
        <w:outlineLvl w:val="3"/>
        <w:rPr>
          <w:rFonts w:cs="Arial"/>
          <w:b/>
          <w:color w:val="auto"/>
          <w:u w:val="single"/>
        </w:rPr>
        <w:sectPr w:rsidR="00EC44F0" w:rsidRPr="00877E46" w:rsidSect="006509D0">
          <w:type w:val="continuous"/>
          <w:pgSz w:w="12240" w:h="15840" w:code="1"/>
          <w:pgMar w:top="1440" w:right="1440" w:bottom="1440" w:left="1440" w:header="720" w:footer="720" w:gutter="0"/>
          <w:lnNumType w:countBy="1" w:restart="newSection"/>
          <w:cols w:space="720"/>
          <w:titlePg/>
          <w:docGrid w:linePitch="360"/>
        </w:sectPr>
      </w:pPr>
      <w:r w:rsidRPr="00877E46">
        <w:rPr>
          <w:rFonts w:cs="Arial"/>
          <w:b/>
          <w:color w:val="auto"/>
          <w:u w:val="single"/>
        </w:rPr>
        <w:t>§37C-2-4. Auditing, Transparency and monitoring</w:t>
      </w:r>
      <w:r w:rsidR="00EC44F0" w:rsidRPr="00877E46">
        <w:rPr>
          <w:rFonts w:cs="Arial"/>
          <w:b/>
          <w:color w:val="auto"/>
          <w:u w:val="single"/>
        </w:rPr>
        <w:t>.</w:t>
      </w:r>
    </w:p>
    <w:p w14:paraId="7817C101" w14:textId="091D55B8" w:rsidR="006509D0" w:rsidRPr="00BC41B8" w:rsidRDefault="006509D0" w:rsidP="00BC41B8">
      <w:pPr>
        <w:pStyle w:val="SectionBody"/>
        <w:rPr>
          <w:u w:val="single"/>
        </w:rPr>
      </w:pPr>
      <w:r w:rsidRPr="00BC41B8">
        <w:rPr>
          <w:u w:val="single"/>
        </w:rPr>
        <w:t>(a)</w:t>
      </w:r>
      <w:r w:rsidRPr="00BC41B8">
        <w:rPr>
          <w:spacing w:val="39"/>
          <w:u w:val="single"/>
        </w:rPr>
        <w:t xml:space="preserve"> </w:t>
      </w:r>
      <w:r w:rsidRPr="00BC41B8">
        <w:rPr>
          <w:u w:val="single"/>
        </w:rPr>
        <w:t xml:space="preserve">Upon written request, </w:t>
      </w:r>
      <w:r w:rsidR="00C57668" w:rsidRPr="00BC41B8">
        <w:rPr>
          <w:u w:val="single"/>
        </w:rPr>
        <w:t>the l</w:t>
      </w:r>
      <w:r w:rsidRPr="00BC41B8">
        <w:rPr>
          <w:u w:val="single"/>
        </w:rPr>
        <w:t xml:space="preserve">essee shall furnish to </w:t>
      </w:r>
      <w:r w:rsidR="00C57668" w:rsidRPr="00BC41B8">
        <w:rPr>
          <w:u w:val="single"/>
        </w:rPr>
        <w:t>the l</w:t>
      </w:r>
      <w:r w:rsidRPr="00BC41B8">
        <w:rPr>
          <w:u w:val="single"/>
        </w:rPr>
        <w:t>essor copies of title opinions covering</w:t>
      </w:r>
      <w:r w:rsidRPr="00BC41B8">
        <w:rPr>
          <w:spacing w:val="-1"/>
          <w:u w:val="single"/>
        </w:rPr>
        <w:t xml:space="preserve"> </w:t>
      </w:r>
      <w:r w:rsidRPr="00BC41B8">
        <w:rPr>
          <w:u w:val="single"/>
        </w:rPr>
        <w:t xml:space="preserve">the </w:t>
      </w:r>
      <w:r w:rsidR="00C57668" w:rsidRPr="00BC41B8">
        <w:rPr>
          <w:u w:val="single"/>
        </w:rPr>
        <w:t>l</w:t>
      </w:r>
      <w:r w:rsidRPr="00BC41B8">
        <w:rPr>
          <w:u w:val="single"/>
        </w:rPr>
        <w:t xml:space="preserve">eased </w:t>
      </w:r>
      <w:r w:rsidR="00C57668" w:rsidRPr="00BC41B8">
        <w:rPr>
          <w:u w:val="single"/>
        </w:rPr>
        <w:t>p</w:t>
      </w:r>
      <w:r w:rsidRPr="00BC41B8">
        <w:rPr>
          <w:u w:val="single"/>
        </w:rPr>
        <w:t xml:space="preserve">remises; copies of filings made by </w:t>
      </w:r>
      <w:r w:rsidR="00C57668" w:rsidRPr="00BC41B8">
        <w:rPr>
          <w:u w:val="single"/>
        </w:rPr>
        <w:t>the l</w:t>
      </w:r>
      <w:r w:rsidRPr="00BC41B8">
        <w:rPr>
          <w:u w:val="single"/>
        </w:rPr>
        <w:t xml:space="preserve">essee with the </w:t>
      </w:r>
      <w:r w:rsidR="00C57668" w:rsidRPr="00BC41B8">
        <w:rPr>
          <w:u w:val="single"/>
        </w:rPr>
        <w:t>D</w:t>
      </w:r>
      <w:r w:rsidRPr="00BC41B8">
        <w:rPr>
          <w:u w:val="single"/>
        </w:rPr>
        <w:t xml:space="preserve">epartment of Environmental Protection related to the </w:t>
      </w:r>
      <w:r w:rsidR="00C57668" w:rsidRPr="00BC41B8">
        <w:rPr>
          <w:u w:val="single"/>
        </w:rPr>
        <w:t>l</w:t>
      </w:r>
      <w:r w:rsidRPr="00BC41B8">
        <w:rPr>
          <w:u w:val="single"/>
        </w:rPr>
        <w:t xml:space="preserve">eased </w:t>
      </w:r>
      <w:r w:rsidR="00C57668" w:rsidRPr="00BC41B8">
        <w:rPr>
          <w:u w:val="single"/>
        </w:rPr>
        <w:t>p</w:t>
      </w:r>
      <w:r w:rsidRPr="00BC41B8">
        <w:rPr>
          <w:u w:val="single"/>
        </w:rPr>
        <w:t>remises; copies of daily</w:t>
      </w:r>
      <w:r w:rsidRPr="00BC41B8">
        <w:rPr>
          <w:spacing w:val="-3"/>
          <w:u w:val="single"/>
        </w:rPr>
        <w:t xml:space="preserve"> </w:t>
      </w:r>
      <w:r w:rsidRPr="00BC41B8">
        <w:rPr>
          <w:u w:val="single"/>
        </w:rPr>
        <w:t>drilling</w:t>
      </w:r>
      <w:r w:rsidRPr="00BC41B8">
        <w:rPr>
          <w:spacing w:val="-1"/>
          <w:u w:val="single"/>
        </w:rPr>
        <w:t xml:space="preserve"> </w:t>
      </w:r>
      <w:r w:rsidRPr="00BC41B8">
        <w:rPr>
          <w:u w:val="single"/>
        </w:rPr>
        <w:t>reports, gauge tickets, sales receipts, division orders, or amounts of gross production; copies of gas contracts or any</w:t>
      </w:r>
      <w:r w:rsidRPr="00BC41B8">
        <w:rPr>
          <w:spacing w:val="-4"/>
          <w:u w:val="single"/>
        </w:rPr>
        <w:t xml:space="preserve"> </w:t>
      </w:r>
      <w:r w:rsidRPr="00BC41B8">
        <w:rPr>
          <w:u w:val="single"/>
        </w:rPr>
        <w:t xml:space="preserve">other agreements pursuant to which </w:t>
      </w:r>
      <w:r w:rsidR="00C57668" w:rsidRPr="00BC41B8">
        <w:rPr>
          <w:u w:val="single"/>
        </w:rPr>
        <w:t>the l</w:t>
      </w:r>
      <w:r w:rsidRPr="00BC41B8">
        <w:rPr>
          <w:u w:val="single"/>
        </w:rPr>
        <w:t xml:space="preserve">essee will sell, use, transfer, process, or dispose of the </w:t>
      </w:r>
      <w:r w:rsidR="00C57668" w:rsidRPr="00BC41B8">
        <w:rPr>
          <w:u w:val="single"/>
        </w:rPr>
        <w:t>l</w:t>
      </w:r>
      <w:r w:rsidRPr="00BC41B8">
        <w:rPr>
          <w:u w:val="single"/>
        </w:rPr>
        <w:t xml:space="preserve">eased </w:t>
      </w:r>
      <w:r w:rsidR="00C57668" w:rsidRPr="00BC41B8">
        <w:rPr>
          <w:u w:val="single"/>
        </w:rPr>
        <w:t>m</w:t>
      </w:r>
      <w:r w:rsidRPr="00BC41B8">
        <w:rPr>
          <w:u w:val="single"/>
        </w:rPr>
        <w:t xml:space="preserve">inerals produced from the </w:t>
      </w:r>
      <w:r w:rsidR="00C57668" w:rsidRPr="00BC41B8">
        <w:rPr>
          <w:u w:val="single"/>
        </w:rPr>
        <w:t>l</w:t>
      </w:r>
      <w:r w:rsidRPr="00BC41B8">
        <w:rPr>
          <w:u w:val="single"/>
        </w:rPr>
        <w:t xml:space="preserve">eased </w:t>
      </w:r>
      <w:r w:rsidR="00C57668" w:rsidRPr="00BC41B8">
        <w:rPr>
          <w:u w:val="single"/>
        </w:rPr>
        <w:t>p</w:t>
      </w:r>
      <w:r w:rsidRPr="00BC41B8">
        <w:rPr>
          <w:u w:val="single"/>
        </w:rPr>
        <w:t>remises; or any</w:t>
      </w:r>
      <w:r w:rsidRPr="00BC41B8">
        <w:rPr>
          <w:spacing w:val="-4"/>
          <w:u w:val="single"/>
        </w:rPr>
        <w:t xml:space="preserve"> </w:t>
      </w:r>
      <w:r w:rsidRPr="00BC41B8">
        <w:rPr>
          <w:u w:val="single"/>
        </w:rPr>
        <w:t xml:space="preserve">other information related to the production and sales of the </w:t>
      </w:r>
      <w:r w:rsidR="00C57668" w:rsidRPr="00BC41B8">
        <w:rPr>
          <w:u w:val="single"/>
        </w:rPr>
        <w:t>l</w:t>
      </w:r>
      <w:r w:rsidRPr="00BC41B8">
        <w:rPr>
          <w:u w:val="single"/>
        </w:rPr>
        <w:t xml:space="preserve">eased </w:t>
      </w:r>
      <w:r w:rsidR="00C57668" w:rsidRPr="00BC41B8">
        <w:rPr>
          <w:u w:val="single"/>
        </w:rPr>
        <w:t>m</w:t>
      </w:r>
      <w:r w:rsidRPr="00BC41B8">
        <w:rPr>
          <w:u w:val="single"/>
        </w:rPr>
        <w:t>inerals.</w:t>
      </w:r>
    </w:p>
    <w:p w14:paraId="425439D3" w14:textId="46739AFE" w:rsidR="006509D0" w:rsidRPr="00BC41B8" w:rsidRDefault="000601D3" w:rsidP="00BC41B8">
      <w:pPr>
        <w:pStyle w:val="SectionBody"/>
        <w:rPr>
          <w:u w:val="single"/>
        </w:rPr>
      </w:pPr>
      <w:r w:rsidRPr="00BC41B8">
        <w:rPr>
          <w:u w:val="single"/>
        </w:rPr>
        <w:t>The l</w:t>
      </w:r>
      <w:r w:rsidR="006509D0" w:rsidRPr="00BC41B8">
        <w:rPr>
          <w:u w:val="single"/>
        </w:rPr>
        <w:t xml:space="preserve">essee </w:t>
      </w:r>
      <w:r w:rsidR="006509D0" w:rsidRPr="00BC41B8">
        <w:rPr>
          <w:color w:val="auto"/>
          <w:u w:val="single"/>
        </w:rPr>
        <w:t xml:space="preserve">shall meter </w:t>
      </w:r>
      <w:r w:rsidR="006509D0" w:rsidRPr="00BC41B8">
        <w:rPr>
          <w:u w:val="single"/>
        </w:rPr>
        <w:t>gas deriving</w:t>
      </w:r>
      <w:r w:rsidR="006509D0" w:rsidRPr="00BC41B8">
        <w:rPr>
          <w:spacing w:val="-2"/>
          <w:u w:val="single"/>
        </w:rPr>
        <w:t xml:space="preserve"> </w:t>
      </w:r>
      <w:r w:rsidR="006509D0" w:rsidRPr="00BC41B8">
        <w:rPr>
          <w:u w:val="single"/>
        </w:rPr>
        <w:t xml:space="preserve">from the </w:t>
      </w:r>
      <w:r w:rsidRPr="00BC41B8">
        <w:rPr>
          <w:u w:val="single"/>
        </w:rPr>
        <w:t>l</w:t>
      </w:r>
      <w:r w:rsidR="006509D0" w:rsidRPr="00BC41B8">
        <w:rPr>
          <w:u w:val="single"/>
        </w:rPr>
        <w:t xml:space="preserve">eased </w:t>
      </w:r>
      <w:r w:rsidRPr="00BC41B8">
        <w:rPr>
          <w:u w:val="single"/>
        </w:rPr>
        <w:t>p</w:t>
      </w:r>
      <w:r w:rsidR="006509D0" w:rsidRPr="00BC41B8">
        <w:rPr>
          <w:u w:val="single"/>
        </w:rPr>
        <w:t>remises at the wellhead in accordance with West Virginia law.</w:t>
      </w:r>
      <w:r w:rsidRPr="00BC41B8">
        <w:rPr>
          <w:u w:val="single"/>
        </w:rPr>
        <w:t xml:space="preserve"> The lessor may</w:t>
      </w:r>
      <w:r w:rsidR="006509D0" w:rsidRPr="00BC41B8">
        <w:rPr>
          <w:u w:val="single"/>
        </w:rPr>
        <w:t xml:space="preserve">, on an annual basis, upon reasonable prior written notice to </w:t>
      </w:r>
      <w:r w:rsidRPr="00BC41B8">
        <w:rPr>
          <w:u w:val="single"/>
        </w:rPr>
        <w:t>the l</w:t>
      </w:r>
      <w:r w:rsidR="006509D0" w:rsidRPr="00BC41B8">
        <w:rPr>
          <w:u w:val="single"/>
        </w:rPr>
        <w:t xml:space="preserve">essee, audit the books, accounts, contracts, records and data of </w:t>
      </w:r>
      <w:r w:rsidR="00C24C44" w:rsidRPr="00BC41B8">
        <w:rPr>
          <w:u w:val="single"/>
        </w:rPr>
        <w:t>l</w:t>
      </w:r>
      <w:r w:rsidR="006509D0" w:rsidRPr="00BC41B8">
        <w:rPr>
          <w:u w:val="single"/>
        </w:rPr>
        <w:t>essee pertaining</w:t>
      </w:r>
      <w:r w:rsidR="006509D0" w:rsidRPr="00BC41B8">
        <w:rPr>
          <w:spacing w:val="-2"/>
          <w:u w:val="single"/>
        </w:rPr>
        <w:t xml:space="preserve"> </w:t>
      </w:r>
      <w:r w:rsidR="006509D0" w:rsidRPr="00BC41B8">
        <w:rPr>
          <w:u w:val="single"/>
        </w:rPr>
        <w:t xml:space="preserve">to the development and sale of the </w:t>
      </w:r>
      <w:r w:rsidRPr="00BC41B8">
        <w:rPr>
          <w:u w:val="single"/>
        </w:rPr>
        <w:t>l</w:t>
      </w:r>
      <w:r w:rsidR="006509D0" w:rsidRPr="00BC41B8">
        <w:rPr>
          <w:u w:val="single"/>
        </w:rPr>
        <w:t xml:space="preserve">eased </w:t>
      </w:r>
      <w:r w:rsidRPr="00BC41B8">
        <w:rPr>
          <w:u w:val="single"/>
        </w:rPr>
        <w:t>m</w:t>
      </w:r>
      <w:r w:rsidR="006509D0" w:rsidRPr="00BC41B8">
        <w:rPr>
          <w:u w:val="single"/>
        </w:rPr>
        <w:t>inerals.</w:t>
      </w:r>
    </w:p>
    <w:p w14:paraId="5E4FC0CE" w14:textId="5C44145D" w:rsidR="006509D0" w:rsidRPr="00BC41B8" w:rsidRDefault="006509D0" w:rsidP="00BC41B8">
      <w:pPr>
        <w:pStyle w:val="SectionBody"/>
        <w:rPr>
          <w:u w:val="single"/>
        </w:rPr>
      </w:pPr>
      <w:r w:rsidRPr="00BC41B8">
        <w:rPr>
          <w:u w:val="single"/>
        </w:rPr>
        <w:t>Upon written request by</w:t>
      </w:r>
      <w:r w:rsidRPr="00BC41B8">
        <w:rPr>
          <w:spacing w:val="-4"/>
          <w:u w:val="single"/>
        </w:rPr>
        <w:t xml:space="preserve"> </w:t>
      </w:r>
      <w:r w:rsidRPr="00BC41B8">
        <w:rPr>
          <w:u w:val="single"/>
        </w:rPr>
        <w:t xml:space="preserve">the </w:t>
      </w:r>
      <w:r w:rsidR="00C24C44" w:rsidRPr="00BC41B8">
        <w:rPr>
          <w:u w:val="single"/>
        </w:rPr>
        <w:t>l</w:t>
      </w:r>
      <w:r w:rsidRPr="00BC41B8">
        <w:rPr>
          <w:u w:val="single"/>
        </w:rPr>
        <w:t xml:space="preserve">essor, </w:t>
      </w:r>
      <w:r w:rsidR="000601D3" w:rsidRPr="00BC41B8">
        <w:rPr>
          <w:u w:val="single"/>
        </w:rPr>
        <w:t>the l</w:t>
      </w:r>
      <w:r w:rsidRPr="00BC41B8">
        <w:rPr>
          <w:u w:val="single"/>
        </w:rPr>
        <w:t>essee shall provide in a timely</w:t>
      </w:r>
      <w:r w:rsidRPr="00BC41B8">
        <w:rPr>
          <w:spacing w:val="-2"/>
          <w:u w:val="single"/>
        </w:rPr>
        <w:t xml:space="preserve"> </w:t>
      </w:r>
      <w:r w:rsidRPr="00BC41B8">
        <w:rPr>
          <w:u w:val="single"/>
        </w:rPr>
        <w:t>fashion, electronic read-only</w:t>
      </w:r>
      <w:r w:rsidRPr="00BC41B8">
        <w:rPr>
          <w:spacing w:val="-2"/>
          <w:u w:val="single"/>
        </w:rPr>
        <w:t xml:space="preserve"> </w:t>
      </w:r>
      <w:r w:rsidRPr="00BC41B8">
        <w:rPr>
          <w:u w:val="single"/>
        </w:rPr>
        <w:t>account access or any</w:t>
      </w:r>
      <w:r w:rsidRPr="00BC41B8">
        <w:rPr>
          <w:spacing w:val="-4"/>
          <w:u w:val="single"/>
        </w:rPr>
        <w:t xml:space="preserve"> </w:t>
      </w:r>
      <w:r w:rsidRPr="00BC41B8">
        <w:rPr>
          <w:u w:val="single"/>
        </w:rPr>
        <w:t>other acceptable form of daily</w:t>
      </w:r>
      <w:r w:rsidRPr="00BC41B8">
        <w:rPr>
          <w:spacing w:val="-2"/>
          <w:u w:val="single"/>
        </w:rPr>
        <w:t xml:space="preserve"> </w:t>
      </w:r>
      <w:r w:rsidRPr="00BC41B8">
        <w:rPr>
          <w:u w:val="single"/>
        </w:rPr>
        <w:t>well monitoring</w:t>
      </w:r>
      <w:r w:rsidRPr="00BC41B8">
        <w:rPr>
          <w:spacing w:val="-2"/>
          <w:u w:val="single"/>
        </w:rPr>
        <w:t xml:space="preserve"> </w:t>
      </w:r>
      <w:r w:rsidRPr="00BC41B8">
        <w:rPr>
          <w:u w:val="single"/>
        </w:rPr>
        <w:t>agreed upon by</w:t>
      </w:r>
      <w:r w:rsidRPr="00BC41B8">
        <w:rPr>
          <w:spacing w:val="-4"/>
          <w:u w:val="single"/>
        </w:rPr>
        <w:t xml:space="preserve"> </w:t>
      </w:r>
      <w:r w:rsidRPr="00BC41B8">
        <w:rPr>
          <w:u w:val="single"/>
        </w:rPr>
        <w:t xml:space="preserve">both parties to each well that the </w:t>
      </w:r>
      <w:r w:rsidR="000601D3" w:rsidRPr="00BC41B8">
        <w:rPr>
          <w:u w:val="single"/>
        </w:rPr>
        <w:t>l</w:t>
      </w:r>
      <w:r w:rsidRPr="00BC41B8">
        <w:rPr>
          <w:u w:val="single"/>
        </w:rPr>
        <w:t>essor is associated with, for the purpose of verifying</w:t>
      </w:r>
      <w:r w:rsidRPr="00BC41B8">
        <w:rPr>
          <w:spacing w:val="-2"/>
          <w:u w:val="single"/>
        </w:rPr>
        <w:t xml:space="preserve"> </w:t>
      </w:r>
      <w:r w:rsidRPr="00BC41B8">
        <w:rPr>
          <w:u w:val="single"/>
        </w:rPr>
        <w:t>the amount of products produced from the</w:t>
      </w:r>
      <w:r w:rsidR="000601D3" w:rsidRPr="00BC41B8">
        <w:rPr>
          <w:u w:val="single"/>
        </w:rPr>
        <w:t xml:space="preserve"> l</w:t>
      </w:r>
      <w:r w:rsidRPr="00BC41B8">
        <w:rPr>
          <w:u w:val="single"/>
        </w:rPr>
        <w:t xml:space="preserve">eased </w:t>
      </w:r>
      <w:r w:rsidR="000601D3" w:rsidRPr="00BC41B8">
        <w:rPr>
          <w:u w:val="single"/>
        </w:rPr>
        <w:t>p</w:t>
      </w:r>
      <w:r w:rsidRPr="00BC41B8">
        <w:rPr>
          <w:u w:val="single"/>
        </w:rPr>
        <w:t>remises, as listed on the royalty</w:t>
      </w:r>
      <w:r w:rsidRPr="00BC41B8">
        <w:rPr>
          <w:spacing w:val="-4"/>
          <w:u w:val="single"/>
        </w:rPr>
        <w:t xml:space="preserve"> </w:t>
      </w:r>
      <w:r w:rsidRPr="00BC41B8">
        <w:rPr>
          <w:u w:val="single"/>
        </w:rPr>
        <w:t xml:space="preserve">statement provided to the </w:t>
      </w:r>
      <w:r w:rsidR="000601D3" w:rsidRPr="00BC41B8">
        <w:rPr>
          <w:u w:val="single"/>
        </w:rPr>
        <w:t>l</w:t>
      </w:r>
      <w:r w:rsidRPr="00BC41B8">
        <w:rPr>
          <w:u w:val="single"/>
        </w:rPr>
        <w:t>essor.</w:t>
      </w:r>
    </w:p>
    <w:p w14:paraId="34A484F7" w14:textId="00242581" w:rsidR="006509D0" w:rsidRPr="00BC41B8" w:rsidRDefault="000601D3" w:rsidP="00BC41B8">
      <w:pPr>
        <w:pStyle w:val="SectionBody"/>
        <w:rPr>
          <w:u w:val="single"/>
        </w:rPr>
      </w:pPr>
      <w:r w:rsidRPr="00BC41B8">
        <w:rPr>
          <w:u w:val="single"/>
        </w:rPr>
        <w:t>If</w:t>
      </w:r>
      <w:r w:rsidR="00F16B40" w:rsidRPr="00BC41B8">
        <w:rPr>
          <w:u w:val="single"/>
        </w:rPr>
        <w:t xml:space="preserve"> the l</w:t>
      </w:r>
      <w:r w:rsidR="006509D0" w:rsidRPr="00BC41B8">
        <w:rPr>
          <w:u w:val="single"/>
        </w:rPr>
        <w:t xml:space="preserve">essee fails to accommodate </w:t>
      </w:r>
      <w:r w:rsidR="00F16B40" w:rsidRPr="00BC41B8">
        <w:rPr>
          <w:u w:val="single"/>
        </w:rPr>
        <w:t>the l</w:t>
      </w:r>
      <w:r w:rsidR="006509D0" w:rsidRPr="00BC41B8">
        <w:rPr>
          <w:u w:val="single"/>
        </w:rPr>
        <w:t>essor as specified in §37C-2-4(a) and</w:t>
      </w:r>
    </w:p>
    <w:p w14:paraId="268DC150" w14:textId="2481B213" w:rsidR="006509D0" w:rsidRPr="00BC41B8" w:rsidRDefault="006509D0" w:rsidP="00BC41B8">
      <w:pPr>
        <w:pStyle w:val="SectionBody"/>
        <w:rPr>
          <w:u w:val="single"/>
        </w:rPr>
      </w:pPr>
      <w:r w:rsidRPr="00BC41B8">
        <w:rPr>
          <w:u w:val="single"/>
        </w:rPr>
        <w:t>§37C-2-4(b)</w:t>
      </w:r>
      <w:r w:rsidR="00F16B40" w:rsidRPr="00BC41B8">
        <w:rPr>
          <w:u w:val="single"/>
        </w:rPr>
        <w:t xml:space="preserve"> of this code </w:t>
      </w:r>
      <w:r w:rsidRPr="00BC41B8">
        <w:rPr>
          <w:u w:val="single"/>
        </w:rPr>
        <w:t xml:space="preserve"> within 120 days of </w:t>
      </w:r>
      <w:r w:rsidR="00F16B40" w:rsidRPr="00BC41B8">
        <w:rPr>
          <w:u w:val="single"/>
        </w:rPr>
        <w:t>the l</w:t>
      </w:r>
      <w:r w:rsidRPr="00BC41B8">
        <w:rPr>
          <w:u w:val="single"/>
        </w:rPr>
        <w:t>essor</w:t>
      </w:r>
      <w:r w:rsidR="00F16B40" w:rsidRPr="00BC41B8">
        <w:rPr>
          <w:u w:val="single"/>
        </w:rPr>
        <w:t>'</w:t>
      </w:r>
      <w:r w:rsidRPr="00BC41B8">
        <w:rPr>
          <w:u w:val="single"/>
        </w:rPr>
        <w:t xml:space="preserve">s written request, then </w:t>
      </w:r>
      <w:r w:rsidR="00F16B40" w:rsidRPr="00BC41B8">
        <w:rPr>
          <w:u w:val="single"/>
        </w:rPr>
        <w:t>the l</w:t>
      </w:r>
      <w:r w:rsidRPr="00BC41B8">
        <w:rPr>
          <w:u w:val="single"/>
        </w:rPr>
        <w:t>essor may</w:t>
      </w:r>
      <w:r w:rsidRPr="00BC41B8">
        <w:rPr>
          <w:spacing w:val="-2"/>
          <w:u w:val="single"/>
        </w:rPr>
        <w:t xml:space="preserve"> </w:t>
      </w:r>
      <w:r w:rsidRPr="00BC41B8">
        <w:rPr>
          <w:u w:val="single"/>
        </w:rPr>
        <w:t xml:space="preserve">petition a court of competed jurisdiction </w:t>
      </w:r>
      <w:r w:rsidR="00ED0ABF" w:rsidRPr="00BC41B8">
        <w:rPr>
          <w:u w:val="single"/>
        </w:rPr>
        <w:t xml:space="preserve">to enforce compliance </w:t>
      </w:r>
      <w:r w:rsidRPr="00BC41B8">
        <w:rPr>
          <w:u w:val="single"/>
        </w:rPr>
        <w:t xml:space="preserve">and </w:t>
      </w:r>
      <w:r w:rsidR="00ED0ABF" w:rsidRPr="00BC41B8">
        <w:rPr>
          <w:u w:val="single"/>
        </w:rPr>
        <w:t>the l</w:t>
      </w:r>
      <w:r w:rsidRPr="00BC41B8">
        <w:rPr>
          <w:u w:val="single"/>
        </w:rPr>
        <w:t>essee</w:t>
      </w:r>
      <w:r w:rsidRPr="00BC41B8">
        <w:rPr>
          <w:spacing w:val="-1"/>
          <w:u w:val="single"/>
        </w:rPr>
        <w:t xml:space="preserve"> </w:t>
      </w:r>
      <w:r w:rsidRPr="00BC41B8">
        <w:rPr>
          <w:u w:val="single"/>
        </w:rPr>
        <w:t xml:space="preserve">shall be subject to $1000 </w:t>
      </w:r>
      <w:r w:rsidR="00ED0ABF" w:rsidRPr="00BC41B8">
        <w:rPr>
          <w:u w:val="single"/>
        </w:rPr>
        <w:t>a</w:t>
      </w:r>
      <w:r w:rsidRPr="00BC41B8">
        <w:rPr>
          <w:u w:val="single"/>
        </w:rPr>
        <w:t xml:space="preserve"> day</w:t>
      </w:r>
      <w:r w:rsidRPr="00BC41B8">
        <w:rPr>
          <w:spacing w:val="-4"/>
          <w:u w:val="single"/>
        </w:rPr>
        <w:t xml:space="preserve"> </w:t>
      </w:r>
      <w:r w:rsidRPr="00BC41B8">
        <w:rPr>
          <w:u w:val="single"/>
        </w:rPr>
        <w:t>fine, including</w:t>
      </w:r>
      <w:r w:rsidRPr="00BC41B8">
        <w:rPr>
          <w:spacing w:val="-2"/>
          <w:u w:val="single"/>
        </w:rPr>
        <w:t xml:space="preserve"> </w:t>
      </w:r>
      <w:r w:rsidRPr="00BC41B8">
        <w:rPr>
          <w:u w:val="single"/>
        </w:rPr>
        <w:t xml:space="preserve">weekends and holidays, payable to </w:t>
      </w:r>
      <w:r w:rsidR="00ED0ABF" w:rsidRPr="00BC41B8">
        <w:rPr>
          <w:u w:val="single"/>
        </w:rPr>
        <w:t>l</w:t>
      </w:r>
      <w:r w:rsidRPr="00BC41B8">
        <w:rPr>
          <w:u w:val="single"/>
        </w:rPr>
        <w:t>essor starting</w:t>
      </w:r>
      <w:r w:rsidRPr="00BC41B8">
        <w:rPr>
          <w:spacing w:val="-2"/>
          <w:u w:val="single"/>
        </w:rPr>
        <w:t xml:space="preserve"> </w:t>
      </w:r>
      <w:r w:rsidRPr="00BC41B8">
        <w:rPr>
          <w:u w:val="single"/>
        </w:rPr>
        <w:t xml:space="preserve">from the date </w:t>
      </w:r>
      <w:r w:rsidR="00ED0ABF" w:rsidRPr="00BC41B8">
        <w:rPr>
          <w:u w:val="single"/>
        </w:rPr>
        <w:t>the l</w:t>
      </w:r>
      <w:r w:rsidRPr="00BC41B8">
        <w:rPr>
          <w:u w:val="single"/>
        </w:rPr>
        <w:t xml:space="preserve">essor petitions </w:t>
      </w:r>
      <w:r w:rsidR="00ED0ABF" w:rsidRPr="00BC41B8">
        <w:rPr>
          <w:u w:val="single"/>
        </w:rPr>
        <w:t>the</w:t>
      </w:r>
      <w:r w:rsidRPr="00BC41B8">
        <w:rPr>
          <w:u w:val="single"/>
        </w:rPr>
        <w:t xml:space="preserve"> court and continuing</w:t>
      </w:r>
      <w:r w:rsidRPr="00BC41B8">
        <w:rPr>
          <w:spacing w:val="-2"/>
          <w:u w:val="single"/>
        </w:rPr>
        <w:t xml:space="preserve"> </w:t>
      </w:r>
      <w:r w:rsidRPr="00BC41B8">
        <w:rPr>
          <w:u w:val="single"/>
        </w:rPr>
        <w:t xml:space="preserve">until </w:t>
      </w:r>
      <w:r w:rsidR="00ED0ABF" w:rsidRPr="00BC41B8">
        <w:rPr>
          <w:u w:val="single"/>
        </w:rPr>
        <w:t>the l</w:t>
      </w:r>
      <w:r w:rsidRPr="00BC41B8">
        <w:rPr>
          <w:u w:val="single"/>
        </w:rPr>
        <w:t xml:space="preserve">essee accommodates </w:t>
      </w:r>
      <w:r w:rsidR="00ED0ABF" w:rsidRPr="00BC41B8">
        <w:rPr>
          <w:u w:val="single"/>
        </w:rPr>
        <w:t>the l</w:t>
      </w:r>
      <w:r w:rsidRPr="00BC41B8">
        <w:rPr>
          <w:u w:val="single"/>
        </w:rPr>
        <w:t>essor’s request.</w:t>
      </w:r>
    </w:p>
    <w:p w14:paraId="0B25203C" w14:textId="1BCC165F" w:rsidR="006509D0" w:rsidRPr="00BC41B8" w:rsidRDefault="006509D0" w:rsidP="00BC41B8">
      <w:pPr>
        <w:pStyle w:val="SectionBody"/>
        <w:rPr>
          <w:u w:val="single"/>
        </w:rPr>
      </w:pPr>
      <w:r w:rsidRPr="00BC41B8">
        <w:rPr>
          <w:u w:val="single"/>
        </w:rPr>
        <w:t>(c)</w:t>
      </w:r>
      <w:r w:rsidRPr="00BC41B8">
        <w:rPr>
          <w:spacing w:val="38"/>
          <w:u w:val="single"/>
        </w:rPr>
        <w:t xml:space="preserve"> </w:t>
      </w:r>
      <w:r w:rsidRPr="00BC41B8">
        <w:rPr>
          <w:u w:val="single"/>
        </w:rPr>
        <w:t xml:space="preserve">The </w:t>
      </w:r>
      <w:r w:rsidR="00055BF4" w:rsidRPr="00BC41B8">
        <w:rPr>
          <w:u w:val="single"/>
        </w:rPr>
        <w:t>l</w:t>
      </w:r>
      <w:r w:rsidRPr="00BC41B8">
        <w:rPr>
          <w:u w:val="single"/>
        </w:rPr>
        <w:t xml:space="preserve">essee and </w:t>
      </w:r>
      <w:r w:rsidR="00055BF4" w:rsidRPr="00BC41B8">
        <w:rPr>
          <w:u w:val="single"/>
        </w:rPr>
        <w:t>a</w:t>
      </w:r>
      <w:r w:rsidRPr="00BC41B8">
        <w:rPr>
          <w:u w:val="single"/>
        </w:rPr>
        <w:t xml:space="preserve">ffiliates of </w:t>
      </w:r>
      <w:r w:rsidR="00055BF4" w:rsidRPr="00BC41B8">
        <w:rPr>
          <w:u w:val="single"/>
        </w:rPr>
        <w:t>the l</w:t>
      </w:r>
      <w:r w:rsidRPr="00BC41B8">
        <w:rPr>
          <w:u w:val="single"/>
        </w:rPr>
        <w:t>essee selling</w:t>
      </w:r>
      <w:r w:rsidRPr="00BC41B8">
        <w:rPr>
          <w:spacing w:val="-2"/>
          <w:u w:val="single"/>
        </w:rPr>
        <w:t xml:space="preserve"> </w:t>
      </w:r>
      <w:r w:rsidRPr="00BC41B8">
        <w:rPr>
          <w:u w:val="single"/>
        </w:rPr>
        <w:t>any</w:t>
      </w:r>
      <w:r w:rsidRPr="00BC41B8">
        <w:rPr>
          <w:spacing w:val="-4"/>
          <w:u w:val="single"/>
        </w:rPr>
        <w:t xml:space="preserve"> </w:t>
      </w:r>
      <w:r w:rsidRPr="00BC41B8">
        <w:rPr>
          <w:u w:val="single"/>
        </w:rPr>
        <w:t xml:space="preserve">of the </w:t>
      </w:r>
      <w:r w:rsidR="00055BF4" w:rsidRPr="00BC41B8">
        <w:rPr>
          <w:u w:val="single"/>
        </w:rPr>
        <w:t>l</w:t>
      </w:r>
      <w:r w:rsidRPr="00BC41B8">
        <w:rPr>
          <w:u w:val="single"/>
        </w:rPr>
        <w:t xml:space="preserve">eased </w:t>
      </w:r>
      <w:r w:rsidR="00055BF4" w:rsidRPr="00BC41B8">
        <w:rPr>
          <w:u w:val="single"/>
        </w:rPr>
        <w:t>m</w:t>
      </w:r>
      <w:r w:rsidRPr="00BC41B8">
        <w:rPr>
          <w:u w:val="single"/>
        </w:rPr>
        <w:t xml:space="preserve">inerals from the </w:t>
      </w:r>
      <w:r w:rsidR="00055BF4" w:rsidRPr="00BC41B8">
        <w:rPr>
          <w:u w:val="single"/>
        </w:rPr>
        <w:t>l</w:t>
      </w:r>
      <w:r w:rsidRPr="00BC41B8">
        <w:rPr>
          <w:u w:val="single"/>
        </w:rPr>
        <w:t xml:space="preserve">eased </w:t>
      </w:r>
      <w:r w:rsidR="00055BF4" w:rsidRPr="00BC41B8">
        <w:rPr>
          <w:u w:val="single"/>
        </w:rPr>
        <w:t>p</w:t>
      </w:r>
      <w:r w:rsidRPr="00BC41B8">
        <w:rPr>
          <w:u w:val="single"/>
        </w:rPr>
        <w:t>remises, shall submit a quarterly</w:t>
      </w:r>
      <w:r w:rsidRPr="00BC41B8">
        <w:rPr>
          <w:spacing w:val="-4"/>
          <w:u w:val="single"/>
        </w:rPr>
        <w:t xml:space="preserve"> </w:t>
      </w:r>
      <w:r w:rsidRPr="00BC41B8">
        <w:rPr>
          <w:u w:val="single"/>
        </w:rPr>
        <w:t>report to the WVDEP Office of Oil and Gas</w:t>
      </w:r>
      <w:r w:rsidR="00055BF4" w:rsidRPr="00BC41B8">
        <w:rPr>
          <w:u w:val="single"/>
        </w:rPr>
        <w:t xml:space="preserve">. </w:t>
      </w:r>
      <w:r w:rsidRPr="00BC41B8">
        <w:rPr>
          <w:u w:val="single"/>
        </w:rPr>
        <w:t xml:space="preserve"> </w:t>
      </w:r>
      <w:r w:rsidR="00055BF4" w:rsidRPr="00BC41B8">
        <w:rPr>
          <w:u w:val="single"/>
        </w:rPr>
        <w:t>T</w:t>
      </w:r>
      <w:r w:rsidRPr="00BC41B8">
        <w:rPr>
          <w:u w:val="single"/>
        </w:rPr>
        <w:t xml:space="preserve">he contents of </w:t>
      </w:r>
      <w:r w:rsidR="00055BF4" w:rsidRPr="00BC41B8">
        <w:rPr>
          <w:u w:val="single"/>
        </w:rPr>
        <w:t>the</w:t>
      </w:r>
      <w:r w:rsidRPr="00BC41B8">
        <w:rPr>
          <w:u w:val="single"/>
        </w:rPr>
        <w:t xml:space="preserve"> report shall be posted to the WVDEP website in a timely</w:t>
      </w:r>
      <w:r w:rsidRPr="00BC41B8">
        <w:rPr>
          <w:spacing w:val="-4"/>
          <w:u w:val="single"/>
        </w:rPr>
        <w:t xml:space="preserve"> </w:t>
      </w:r>
      <w:r w:rsidRPr="00BC41B8">
        <w:rPr>
          <w:u w:val="single"/>
        </w:rPr>
        <w:t>fashion.</w:t>
      </w:r>
      <w:r w:rsidRPr="00BC41B8">
        <w:rPr>
          <w:spacing w:val="63"/>
          <w:u w:val="single"/>
        </w:rPr>
        <w:t xml:space="preserve"> </w:t>
      </w:r>
      <w:r w:rsidRPr="00BC41B8">
        <w:rPr>
          <w:u w:val="single"/>
        </w:rPr>
        <w:t>The report shall detail the following</w:t>
      </w:r>
      <w:r w:rsidRPr="00BC41B8">
        <w:rPr>
          <w:spacing w:val="-2"/>
          <w:u w:val="single"/>
        </w:rPr>
        <w:t xml:space="preserve"> </w:t>
      </w:r>
      <w:r w:rsidRPr="00BC41B8">
        <w:rPr>
          <w:u w:val="single"/>
        </w:rPr>
        <w:t>for each well:</w:t>
      </w:r>
    </w:p>
    <w:p w14:paraId="365795D2" w14:textId="77777777" w:rsidR="006509D0" w:rsidRPr="00BC41B8" w:rsidRDefault="006509D0" w:rsidP="00BC41B8">
      <w:pPr>
        <w:pStyle w:val="SectionBody"/>
        <w:rPr>
          <w:u w:val="single"/>
        </w:rPr>
      </w:pPr>
      <w:r w:rsidRPr="00BC41B8">
        <w:rPr>
          <w:u w:val="single"/>
        </w:rPr>
        <w:t>(1) Monthly production for each individual product produced and sold;</w:t>
      </w:r>
    </w:p>
    <w:p w14:paraId="0E363DFD" w14:textId="561AF38F" w:rsidR="006509D0" w:rsidRPr="00BC41B8" w:rsidRDefault="006509D0" w:rsidP="00BC41B8">
      <w:pPr>
        <w:pStyle w:val="SectionBody"/>
        <w:rPr>
          <w:u w:val="single"/>
        </w:rPr>
      </w:pPr>
      <w:r w:rsidRPr="00BC41B8">
        <w:rPr>
          <w:u w:val="single"/>
        </w:rPr>
        <w:t>(2)</w:t>
      </w:r>
      <w:r w:rsidRPr="00BC41B8">
        <w:rPr>
          <w:spacing w:val="23"/>
          <w:u w:val="single"/>
        </w:rPr>
        <w:t xml:space="preserve"> </w:t>
      </w:r>
      <w:r w:rsidRPr="00BC41B8">
        <w:rPr>
          <w:u w:val="single"/>
        </w:rPr>
        <w:t>The actual price(s) received by</w:t>
      </w:r>
      <w:r w:rsidRPr="00BC41B8">
        <w:rPr>
          <w:spacing w:val="-3"/>
          <w:u w:val="single"/>
        </w:rPr>
        <w:t xml:space="preserve"> </w:t>
      </w:r>
      <w:r w:rsidRPr="00BC41B8">
        <w:rPr>
          <w:u w:val="single"/>
        </w:rPr>
        <w:t xml:space="preserve">the </w:t>
      </w:r>
      <w:r w:rsidR="00055BF4" w:rsidRPr="00BC41B8">
        <w:rPr>
          <w:u w:val="single"/>
        </w:rPr>
        <w:t>l</w:t>
      </w:r>
      <w:r w:rsidRPr="00BC41B8">
        <w:rPr>
          <w:u w:val="single"/>
        </w:rPr>
        <w:t>essee and any</w:t>
      </w:r>
      <w:r w:rsidRPr="00BC41B8">
        <w:rPr>
          <w:spacing w:val="-1"/>
          <w:u w:val="single"/>
        </w:rPr>
        <w:t xml:space="preserve"> </w:t>
      </w:r>
      <w:r w:rsidR="00055BF4" w:rsidRPr="00BC41B8">
        <w:rPr>
          <w:spacing w:val="-1"/>
          <w:u w:val="single"/>
        </w:rPr>
        <w:t>a</w:t>
      </w:r>
      <w:r w:rsidRPr="00BC41B8">
        <w:rPr>
          <w:u w:val="single"/>
        </w:rPr>
        <w:t xml:space="preserve">ffiliate of </w:t>
      </w:r>
      <w:r w:rsidR="00055BF4" w:rsidRPr="00BC41B8">
        <w:rPr>
          <w:u w:val="single"/>
        </w:rPr>
        <w:t>the l</w:t>
      </w:r>
      <w:r w:rsidRPr="00BC41B8">
        <w:rPr>
          <w:u w:val="single"/>
        </w:rPr>
        <w:t>essee, which shall include any</w:t>
      </w:r>
      <w:r w:rsidRPr="00BC41B8">
        <w:rPr>
          <w:spacing w:val="-3"/>
          <w:u w:val="single"/>
        </w:rPr>
        <w:t xml:space="preserve"> </w:t>
      </w:r>
      <w:r w:rsidRPr="00BC41B8">
        <w:rPr>
          <w:u w:val="single"/>
        </w:rPr>
        <w:t>premiums, bonuses, or any</w:t>
      </w:r>
      <w:r w:rsidRPr="00BC41B8">
        <w:rPr>
          <w:spacing w:val="-3"/>
          <w:u w:val="single"/>
        </w:rPr>
        <w:t xml:space="preserve"> </w:t>
      </w:r>
      <w:r w:rsidRPr="00BC41B8">
        <w:rPr>
          <w:u w:val="single"/>
        </w:rPr>
        <w:t xml:space="preserve">form of compensation received, for each individual product produced and sold from the </w:t>
      </w:r>
      <w:r w:rsidR="00055BF4" w:rsidRPr="00BC41B8">
        <w:rPr>
          <w:u w:val="single"/>
        </w:rPr>
        <w:t>l</w:t>
      </w:r>
      <w:r w:rsidRPr="00BC41B8">
        <w:rPr>
          <w:u w:val="single"/>
        </w:rPr>
        <w:t>eased</w:t>
      </w:r>
      <w:r w:rsidR="00B76E3A">
        <w:rPr>
          <w:u w:val="single"/>
        </w:rPr>
        <w:t xml:space="preserve"> premises</w:t>
      </w:r>
      <w:r w:rsidR="00C24C44" w:rsidRPr="00BC41B8">
        <w:rPr>
          <w:spacing w:val="64"/>
          <w:u w:val="single"/>
        </w:rPr>
        <w:t>,</w:t>
      </w:r>
      <w:r w:rsidRPr="00BC41B8">
        <w:rPr>
          <w:u w:val="single"/>
        </w:rPr>
        <w:t xml:space="preserve"> at the final point of sale to an unaffiliated third party;</w:t>
      </w:r>
    </w:p>
    <w:p w14:paraId="3911F71E" w14:textId="51579D63" w:rsidR="006509D0" w:rsidRPr="00BC41B8" w:rsidRDefault="006509D0" w:rsidP="00BC41B8">
      <w:pPr>
        <w:pStyle w:val="SectionBody"/>
        <w:rPr>
          <w:u w:val="single"/>
        </w:rPr>
      </w:pPr>
      <w:r w:rsidRPr="00BC41B8">
        <w:rPr>
          <w:u w:val="single"/>
        </w:rPr>
        <w:t>(3)</w:t>
      </w:r>
      <w:r w:rsidRPr="00BC41B8">
        <w:rPr>
          <w:spacing w:val="32"/>
          <w:u w:val="single"/>
        </w:rPr>
        <w:t xml:space="preserve"> </w:t>
      </w:r>
      <w:r w:rsidRPr="00BC41B8">
        <w:rPr>
          <w:u w:val="single"/>
        </w:rPr>
        <w:t xml:space="preserve">The amount of severance tax paid to the state by the </w:t>
      </w:r>
      <w:r w:rsidR="00055BF4" w:rsidRPr="00BC41B8">
        <w:rPr>
          <w:u w:val="single"/>
        </w:rPr>
        <w:t>l</w:t>
      </w:r>
      <w:r w:rsidRPr="00BC41B8">
        <w:rPr>
          <w:u w:val="single"/>
        </w:rPr>
        <w:t xml:space="preserve">essee and </w:t>
      </w:r>
      <w:r w:rsidR="00055BF4" w:rsidRPr="00BC41B8">
        <w:rPr>
          <w:u w:val="single"/>
        </w:rPr>
        <w:t>a</w:t>
      </w:r>
      <w:r w:rsidRPr="00BC41B8">
        <w:rPr>
          <w:u w:val="single"/>
        </w:rPr>
        <w:t>ffiliates of</w:t>
      </w:r>
    </w:p>
    <w:p w14:paraId="3D381228" w14:textId="572794D2" w:rsidR="006509D0" w:rsidRPr="00BC41B8" w:rsidRDefault="00055BF4" w:rsidP="00BC41B8">
      <w:pPr>
        <w:pStyle w:val="SectionBody"/>
        <w:rPr>
          <w:u w:val="single"/>
        </w:rPr>
      </w:pPr>
      <w:r w:rsidRPr="00BC41B8">
        <w:rPr>
          <w:u w:val="single"/>
        </w:rPr>
        <w:t>The l</w:t>
      </w:r>
      <w:r w:rsidR="006509D0" w:rsidRPr="00BC41B8">
        <w:rPr>
          <w:u w:val="single"/>
        </w:rPr>
        <w:t>essee for the well.</w:t>
      </w:r>
    </w:p>
    <w:p w14:paraId="18D0E833" w14:textId="77777777" w:rsidR="00C33014" w:rsidRDefault="00C33014" w:rsidP="00CC1F3B">
      <w:pPr>
        <w:pStyle w:val="Note"/>
      </w:pPr>
    </w:p>
    <w:p w14:paraId="2168BE80" w14:textId="16672490" w:rsidR="006865E9" w:rsidRDefault="00CF1DCA" w:rsidP="00CC1F3B">
      <w:pPr>
        <w:pStyle w:val="Note"/>
      </w:pPr>
      <w:r>
        <w:t>NOTE: The</w:t>
      </w:r>
      <w:r w:rsidR="006865E9">
        <w:t xml:space="preserve"> purpose of this bill is to </w:t>
      </w:r>
      <w:r w:rsidR="00574706">
        <w:t xml:space="preserve">clarify the method of </w:t>
      </w:r>
      <w:r w:rsidR="00DD4C7A">
        <w:rPr>
          <w:rFonts w:cs="Arial"/>
        </w:rPr>
        <w:t>reporting and payments from all oil and gas wells</w:t>
      </w:r>
      <w:r w:rsidR="00574706">
        <w:rPr>
          <w:rFonts w:cs="Arial"/>
        </w:rPr>
        <w:t xml:space="preserve"> royalties. The bill</w:t>
      </w:r>
      <w:r w:rsidR="00DD4C7A">
        <w:rPr>
          <w:rFonts w:cs="Arial"/>
        </w:rPr>
        <w:t xml:space="preserve"> provid</w:t>
      </w:r>
      <w:r w:rsidR="00574706">
        <w:rPr>
          <w:rFonts w:cs="Arial"/>
        </w:rPr>
        <w:t>es</w:t>
      </w:r>
      <w:r w:rsidR="00DD4C7A">
        <w:rPr>
          <w:rFonts w:cs="Arial"/>
        </w:rPr>
        <w:t xml:space="preserve"> the method of calculations and payment of royalties</w:t>
      </w:r>
      <w:r w:rsidR="00574706">
        <w:rPr>
          <w:rFonts w:cs="Arial"/>
        </w:rPr>
        <w:t xml:space="preserve"> </w:t>
      </w:r>
      <w:r w:rsidR="00DD4C7A">
        <w:rPr>
          <w:rFonts w:cs="Arial"/>
        </w:rPr>
        <w:t xml:space="preserve">requiring auditing of information relating to leased premises, </w:t>
      </w:r>
      <w:r w:rsidR="00574706">
        <w:rPr>
          <w:rFonts w:cs="Arial"/>
        </w:rPr>
        <w:t xml:space="preserve">and </w:t>
      </w:r>
      <w:r w:rsidR="00DD4C7A">
        <w:rPr>
          <w:rFonts w:cs="Arial"/>
        </w:rPr>
        <w:t>transparency and monitoring of leased minerals.</w:t>
      </w:r>
    </w:p>
    <w:p w14:paraId="4A61036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509D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18830" w14:textId="77777777" w:rsidR="003513FE" w:rsidRPr="00B844FE" w:rsidRDefault="003513FE" w:rsidP="00B844FE">
      <w:r>
        <w:separator/>
      </w:r>
    </w:p>
  </w:endnote>
  <w:endnote w:type="continuationSeparator" w:id="0">
    <w:p w14:paraId="397222A8" w14:textId="77777777" w:rsidR="003513FE" w:rsidRPr="00B844FE" w:rsidRDefault="003513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69D6B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39E5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68574C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902423"/>
      <w:docPartObj>
        <w:docPartGallery w:val="Page Numbers (Bottom of Page)"/>
        <w:docPartUnique/>
      </w:docPartObj>
    </w:sdtPr>
    <w:sdtEndPr>
      <w:rPr>
        <w:noProof/>
      </w:rPr>
    </w:sdtEndPr>
    <w:sdtContent>
      <w:p w14:paraId="08DC7AAC" w14:textId="455AA047" w:rsidR="00AD582B" w:rsidRDefault="00AD58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67BF6" w14:textId="77777777" w:rsidR="00AD582B" w:rsidRDefault="00AD5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A625" w14:textId="77777777" w:rsidR="003513FE" w:rsidRPr="00B844FE" w:rsidRDefault="003513FE" w:rsidP="00B844FE">
      <w:r>
        <w:separator/>
      </w:r>
    </w:p>
  </w:footnote>
  <w:footnote w:type="continuationSeparator" w:id="0">
    <w:p w14:paraId="3CFB30DA" w14:textId="77777777" w:rsidR="003513FE" w:rsidRPr="00B844FE" w:rsidRDefault="003513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FE9F" w14:textId="77777777" w:rsidR="002A0269" w:rsidRPr="00B844FE" w:rsidRDefault="0036577A">
    <w:pPr>
      <w:pStyle w:val="Header"/>
    </w:pPr>
    <w:sdt>
      <w:sdtPr>
        <w:id w:val="-684364211"/>
        <w:placeholder>
          <w:docPart w:val="32AC8B298A6F4EA5AAEE5E8A1DE582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AC8B298A6F4EA5AAEE5E8A1DE582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A4EB" w14:textId="1DEF7BF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553FA">
      <w:rPr>
        <w:sz w:val="22"/>
        <w:szCs w:val="22"/>
      </w:rPr>
      <w:t>S</w:t>
    </w:r>
    <w:r w:rsidR="003513FE">
      <w:rPr>
        <w:sz w:val="22"/>
        <w:szCs w:val="22"/>
      </w:rPr>
      <w:t>B</w:t>
    </w:r>
    <w:r w:rsidR="008125F9">
      <w:rPr>
        <w:sz w:val="22"/>
        <w:szCs w:val="22"/>
      </w:rPr>
      <w:t xml:space="preserve"> 1005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13FE">
          <w:rPr>
            <w:sz w:val="22"/>
            <w:szCs w:val="22"/>
          </w:rPr>
          <w:t>2026R</w:t>
        </w:r>
        <w:r w:rsidR="00F553FA">
          <w:rPr>
            <w:sz w:val="22"/>
            <w:szCs w:val="22"/>
          </w:rPr>
          <w:t>4184</w:t>
        </w:r>
      </w:sdtContent>
    </w:sdt>
  </w:p>
  <w:p w14:paraId="02B87F3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0A7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A295" w14:textId="12CE187A" w:rsidR="00AD582B" w:rsidRPr="004D3ABE" w:rsidRDefault="00AD582B" w:rsidP="00CC1F3B">
    <w:pPr>
      <w:pStyle w:val="HeaderStyle"/>
      <w:rPr>
        <w:sz w:val="22"/>
        <w:szCs w:val="22"/>
      </w:rPr>
    </w:pPr>
    <w:r w:rsidRPr="00686E9A">
      <w:rPr>
        <w:sz w:val="22"/>
        <w:szCs w:val="22"/>
      </w:rPr>
      <w:t xml:space="preserve">Intr </w:t>
    </w:r>
    <w:sdt>
      <w:sdtPr>
        <w:rPr>
          <w:sz w:val="22"/>
          <w:szCs w:val="22"/>
        </w:rPr>
        <w:tag w:val="BNumWH"/>
        <w:id w:val="-801533076"/>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83680244"/>
        <w:text/>
      </w:sdtPr>
      <w:sdtEndPr/>
      <w:sdtContent>
        <w:r>
          <w:rPr>
            <w:sz w:val="22"/>
            <w:szCs w:val="22"/>
          </w:rPr>
          <w:t>2026R4184</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4"/>
      <w:numFmt w:val="decimal"/>
      <w:lvlText w:val="(%1)"/>
      <w:lvlJc w:val="left"/>
      <w:pPr>
        <w:ind w:left="720" w:hanging="360"/>
      </w:pPr>
      <w:rPr>
        <w:rFonts w:ascii="Times New Roman" w:hAnsi="Times New Roman" w:cs="Times New Roman"/>
        <w:b w:val="0"/>
        <w:bCs w:val="0"/>
        <w:i w:val="0"/>
        <w:iCs w:val="0"/>
        <w:spacing w:val="-1"/>
        <w:w w:val="100"/>
        <w:sz w:val="24"/>
        <w:szCs w:val="24"/>
      </w:rPr>
    </w:lvl>
    <w:lvl w:ilvl="1">
      <w:numFmt w:val="bullet"/>
      <w:lvlText w:val="•"/>
      <w:lvlJc w:val="left"/>
      <w:pPr>
        <w:ind w:left="1584" w:hanging="360"/>
      </w:pPr>
    </w:lvl>
    <w:lvl w:ilvl="2">
      <w:numFmt w:val="bullet"/>
      <w:lvlText w:val="•"/>
      <w:lvlJc w:val="left"/>
      <w:pPr>
        <w:ind w:left="2448" w:hanging="360"/>
      </w:pPr>
    </w:lvl>
    <w:lvl w:ilvl="3">
      <w:numFmt w:val="bullet"/>
      <w:lvlText w:val="•"/>
      <w:lvlJc w:val="left"/>
      <w:pPr>
        <w:ind w:left="3312" w:hanging="360"/>
      </w:pPr>
    </w:lvl>
    <w:lvl w:ilvl="4">
      <w:numFmt w:val="bullet"/>
      <w:lvlText w:val="•"/>
      <w:lvlJc w:val="left"/>
      <w:pPr>
        <w:ind w:left="4176" w:hanging="360"/>
      </w:pPr>
    </w:lvl>
    <w:lvl w:ilvl="5">
      <w:numFmt w:val="bullet"/>
      <w:lvlText w:val="•"/>
      <w:lvlJc w:val="left"/>
      <w:pPr>
        <w:ind w:left="5040" w:hanging="360"/>
      </w:pPr>
    </w:lvl>
    <w:lvl w:ilvl="6">
      <w:numFmt w:val="bullet"/>
      <w:lvlText w:val="•"/>
      <w:lvlJc w:val="left"/>
      <w:pPr>
        <w:ind w:left="5904" w:hanging="360"/>
      </w:pPr>
    </w:lvl>
    <w:lvl w:ilvl="7">
      <w:numFmt w:val="bullet"/>
      <w:lvlText w:val="•"/>
      <w:lvlJc w:val="left"/>
      <w:pPr>
        <w:ind w:left="6768" w:hanging="360"/>
      </w:pPr>
    </w:lvl>
    <w:lvl w:ilvl="8">
      <w:numFmt w:val="bullet"/>
      <w:lvlText w:val="•"/>
      <w:lvlJc w:val="left"/>
      <w:pPr>
        <w:ind w:left="7632" w:hanging="360"/>
      </w:pPr>
    </w:lvl>
  </w:abstractNum>
  <w:abstractNum w:abstractNumId="1" w15:restartNumberingAfterBreak="0">
    <w:nsid w:val="00000404"/>
    <w:multiLevelType w:val="multilevel"/>
    <w:tmpl w:val="00000887"/>
    <w:lvl w:ilvl="0">
      <w:start w:val="2"/>
      <w:numFmt w:val="lowerLetter"/>
      <w:lvlText w:val="(%1)"/>
      <w:lvlJc w:val="left"/>
      <w:pPr>
        <w:ind w:left="720" w:hanging="360"/>
      </w:pPr>
      <w:rPr>
        <w:rFonts w:ascii="Times New Roman" w:hAnsi="Times New Roman" w:cs="Times New Roman"/>
        <w:b w:val="0"/>
        <w:bCs w:val="0"/>
        <w:i w:val="0"/>
        <w:iCs w:val="0"/>
        <w:spacing w:val="-1"/>
        <w:w w:val="100"/>
        <w:sz w:val="24"/>
        <w:szCs w:val="24"/>
      </w:rPr>
    </w:lvl>
    <w:lvl w:ilvl="1">
      <w:start w:val="1"/>
      <w:numFmt w:val="decimal"/>
      <w:lvlText w:val="(%2)"/>
      <w:lvlJc w:val="left"/>
      <w:pPr>
        <w:ind w:left="1440" w:hanging="360"/>
      </w:pPr>
      <w:rPr>
        <w:rFonts w:ascii="Times New Roman" w:hAnsi="Times New Roman" w:cs="Times New Roman"/>
        <w:b w:val="0"/>
        <w:bCs w:val="0"/>
        <w:i w:val="0"/>
        <w:iCs w:val="0"/>
        <w:spacing w:val="-1"/>
        <w:w w:val="100"/>
        <w:sz w:val="24"/>
        <w:szCs w:val="24"/>
      </w:rPr>
    </w:lvl>
    <w:lvl w:ilvl="2">
      <w:numFmt w:val="bullet"/>
      <w:lvlText w:val="•"/>
      <w:lvlJc w:val="left"/>
      <w:pPr>
        <w:ind w:left="2320" w:hanging="360"/>
      </w:pPr>
    </w:lvl>
    <w:lvl w:ilvl="3">
      <w:numFmt w:val="bullet"/>
      <w:lvlText w:val="•"/>
      <w:lvlJc w:val="left"/>
      <w:pPr>
        <w:ind w:left="3200" w:hanging="360"/>
      </w:pPr>
    </w:lvl>
    <w:lvl w:ilvl="4">
      <w:numFmt w:val="bullet"/>
      <w:lvlText w:val="•"/>
      <w:lvlJc w:val="left"/>
      <w:pPr>
        <w:ind w:left="4080" w:hanging="360"/>
      </w:pPr>
    </w:lvl>
    <w:lvl w:ilvl="5">
      <w:numFmt w:val="bullet"/>
      <w:lvlText w:val="•"/>
      <w:lvlJc w:val="left"/>
      <w:pPr>
        <w:ind w:left="4960" w:hanging="360"/>
      </w:pPr>
    </w:lvl>
    <w:lvl w:ilvl="6">
      <w:numFmt w:val="bullet"/>
      <w:lvlText w:val="•"/>
      <w:lvlJc w:val="left"/>
      <w:pPr>
        <w:ind w:left="5840" w:hanging="360"/>
      </w:pPr>
    </w:lvl>
    <w:lvl w:ilvl="7">
      <w:numFmt w:val="bullet"/>
      <w:lvlText w:val="•"/>
      <w:lvlJc w:val="left"/>
      <w:pPr>
        <w:ind w:left="6720" w:hanging="360"/>
      </w:pPr>
    </w:lvl>
    <w:lvl w:ilvl="8">
      <w:numFmt w:val="bullet"/>
      <w:lvlText w:val="•"/>
      <w:lvlJc w:val="left"/>
      <w:pPr>
        <w:ind w:left="7600" w:hanging="36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1472743854">
    <w:abstractNumId w:val="1"/>
  </w:num>
  <w:num w:numId="4" w16cid:durableId="141513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FE"/>
    <w:rsid w:val="0000526A"/>
    <w:rsid w:val="0001369B"/>
    <w:rsid w:val="00055BF4"/>
    <w:rsid w:val="000573A9"/>
    <w:rsid w:val="000601D3"/>
    <w:rsid w:val="00066CC6"/>
    <w:rsid w:val="00085D22"/>
    <w:rsid w:val="00093AB0"/>
    <w:rsid w:val="000C5C77"/>
    <w:rsid w:val="000E3912"/>
    <w:rsid w:val="0010070F"/>
    <w:rsid w:val="00125B63"/>
    <w:rsid w:val="001442C3"/>
    <w:rsid w:val="0015112E"/>
    <w:rsid w:val="001552E7"/>
    <w:rsid w:val="001566B4"/>
    <w:rsid w:val="001661ED"/>
    <w:rsid w:val="001A66B7"/>
    <w:rsid w:val="001C279E"/>
    <w:rsid w:val="001D459E"/>
    <w:rsid w:val="0020151F"/>
    <w:rsid w:val="00211F02"/>
    <w:rsid w:val="0022348D"/>
    <w:rsid w:val="0027011C"/>
    <w:rsid w:val="00274200"/>
    <w:rsid w:val="00275740"/>
    <w:rsid w:val="002A0269"/>
    <w:rsid w:val="002C2380"/>
    <w:rsid w:val="002E64C5"/>
    <w:rsid w:val="00303684"/>
    <w:rsid w:val="003143F5"/>
    <w:rsid w:val="00314854"/>
    <w:rsid w:val="00340997"/>
    <w:rsid w:val="003513FE"/>
    <w:rsid w:val="0036577A"/>
    <w:rsid w:val="00394191"/>
    <w:rsid w:val="003C51CD"/>
    <w:rsid w:val="003C6034"/>
    <w:rsid w:val="00400B5C"/>
    <w:rsid w:val="004348AC"/>
    <w:rsid w:val="004368E0"/>
    <w:rsid w:val="00443B79"/>
    <w:rsid w:val="0048302B"/>
    <w:rsid w:val="004C13DD"/>
    <w:rsid w:val="004D3ABE"/>
    <w:rsid w:val="004E3441"/>
    <w:rsid w:val="004E5CD0"/>
    <w:rsid w:val="004F0CC3"/>
    <w:rsid w:val="00500579"/>
    <w:rsid w:val="00553EBC"/>
    <w:rsid w:val="00562C1F"/>
    <w:rsid w:val="00572702"/>
    <w:rsid w:val="00574706"/>
    <w:rsid w:val="005A5366"/>
    <w:rsid w:val="005C620C"/>
    <w:rsid w:val="0060190D"/>
    <w:rsid w:val="0063465B"/>
    <w:rsid w:val="006369EB"/>
    <w:rsid w:val="00637E73"/>
    <w:rsid w:val="006509D0"/>
    <w:rsid w:val="006865E9"/>
    <w:rsid w:val="00686E9A"/>
    <w:rsid w:val="00691F3E"/>
    <w:rsid w:val="00694BFB"/>
    <w:rsid w:val="006A106B"/>
    <w:rsid w:val="006C523D"/>
    <w:rsid w:val="006D4036"/>
    <w:rsid w:val="007143C1"/>
    <w:rsid w:val="00766AD0"/>
    <w:rsid w:val="007727EF"/>
    <w:rsid w:val="007A5259"/>
    <w:rsid w:val="007A7081"/>
    <w:rsid w:val="007B3E78"/>
    <w:rsid w:val="007F0F7E"/>
    <w:rsid w:val="007F1CF5"/>
    <w:rsid w:val="008125F9"/>
    <w:rsid w:val="00834EDE"/>
    <w:rsid w:val="0086725E"/>
    <w:rsid w:val="008736AA"/>
    <w:rsid w:val="00877E46"/>
    <w:rsid w:val="008A791A"/>
    <w:rsid w:val="008D275D"/>
    <w:rsid w:val="00936D48"/>
    <w:rsid w:val="00946186"/>
    <w:rsid w:val="00980327"/>
    <w:rsid w:val="00986478"/>
    <w:rsid w:val="009B5557"/>
    <w:rsid w:val="009E7F46"/>
    <w:rsid w:val="009F1067"/>
    <w:rsid w:val="00A11B72"/>
    <w:rsid w:val="00A31E01"/>
    <w:rsid w:val="00A415FA"/>
    <w:rsid w:val="00A527AD"/>
    <w:rsid w:val="00A718CF"/>
    <w:rsid w:val="00A876EF"/>
    <w:rsid w:val="00AA069B"/>
    <w:rsid w:val="00AD442D"/>
    <w:rsid w:val="00AD582B"/>
    <w:rsid w:val="00AE48A0"/>
    <w:rsid w:val="00AE61BE"/>
    <w:rsid w:val="00B16F25"/>
    <w:rsid w:val="00B24422"/>
    <w:rsid w:val="00B66B81"/>
    <w:rsid w:val="00B71E6F"/>
    <w:rsid w:val="00B76E3A"/>
    <w:rsid w:val="00B80C20"/>
    <w:rsid w:val="00B80F5D"/>
    <w:rsid w:val="00B844FE"/>
    <w:rsid w:val="00B86B4F"/>
    <w:rsid w:val="00BA1F84"/>
    <w:rsid w:val="00BC41B8"/>
    <w:rsid w:val="00BC562B"/>
    <w:rsid w:val="00C24C44"/>
    <w:rsid w:val="00C33014"/>
    <w:rsid w:val="00C33434"/>
    <w:rsid w:val="00C34869"/>
    <w:rsid w:val="00C42E42"/>
    <w:rsid w:val="00C42EB6"/>
    <w:rsid w:val="00C539ED"/>
    <w:rsid w:val="00C57668"/>
    <w:rsid w:val="00C62327"/>
    <w:rsid w:val="00C65C5E"/>
    <w:rsid w:val="00C85096"/>
    <w:rsid w:val="00CB20EF"/>
    <w:rsid w:val="00CC1F3B"/>
    <w:rsid w:val="00CD12CB"/>
    <w:rsid w:val="00CD36CF"/>
    <w:rsid w:val="00CF1DCA"/>
    <w:rsid w:val="00D209B4"/>
    <w:rsid w:val="00D26935"/>
    <w:rsid w:val="00D27FCA"/>
    <w:rsid w:val="00D31758"/>
    <w:rsid w:val="00D56C7A"/>
    <w:rsid w:val="00D579FC"/>
    <w:rsid w:val="00D81C16"/>
    <w:rsid w:val="00DA757F"/>
    <w:rsid w:val="00DD4C7A"/>
    <w:rsid w:val="00DE526B"/>
    <w:rsid w:val="00DF199D"/>
    <w:rsid w:val="00E01542"/>
    <w:rsid w:val="00E365F1"/>
    <w:rsid w:val="00E50E2B"/>
    <w:rsid w:val="00E62F48"/>
    <w:rsid w:val="00E831B3"/>
    <w:rsid w:val="00E85411"/>
    <w:rsid w:val="00E95FBC"/>
    <w:rsid w:val="00EC44F0"/>
    <w:rsid w:val="00EC5E63"/>
    <w:rsid w:val="00ED0ABF"/>
    <w:rsid w:val="00EE70CB"/>
    <w:rsid w:val="00F16B40"/>
    <w:rsid w:val="00F41CA2"/>
    <w:rsid w:val="00F443C0"/>
    <w:rsid w:val="00F553FA"/>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C0408"/>
  <w15:chartTrackingRefBased/>
  <w15:docId w15:val="{43E86E18-1C5A-4495-B6C5-E034F2E2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1"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1"/>
    <w:qFormat/>
    <w:locked/>
    <w:rsid w:val="006509D0"/>
    <w:pPr>
      <w:autoSpaceDE w:val="0"/>
      <w:autoSpaceDN w:val="0"/>
      <w:adjustRightInd w:val="0"/>
      <w:spacing w:before="50" w:line="240" w:lineRule="auto"/>
      <w:outlineLvl w:val="0"/>
    </w:pPr>
    <w:rPr>
      <w:rFonts w:ascii="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509D0"/>
    <w:rPr>
      <w:rFonts w:eastAsia="Calibri"/>
      <w:b/>
      <w:caps/>
      <w:color w:val="000000"/>
      <w:sz w:val="24"/>
    </w:rPr>
  </w:style>
  <w:style w:type="character" w:customStyle="1" w:styleId="Heading1Char">
    <w:name w:val="Heading 1 Char"/>
    <w:basedOn w:val="DefaultParagraphFont"/>
    <w:link w:val="Heading1"/>
    <w:uiPriority w:val="1"/>
    <w:rsid w:val="006509D0"/>
    <w:rPr>
      <w:rFonts w:ascii="Times New Roman" w:hAnsi="Times New Roman" w:cs="Times New Roman"/>
      <w:b/>
      <w:bCs/>
      <w:color w:val="auto"/>
      <w:sz w:val="24"/>
      <w:szCs w:val="24"/>
    </w:rPr>
  </w:style>
  <w:style w:type="paragraph" w:styleId="BodyText">
    <w:name w:val="Body Text"/>
    <w:basedOn w:val="Normal"/>
    <w:link w:val="BodyTextChar"/>
    <w:uiPriority w:val="1"/>
    <w:qFormat/>
    <w:locked/>
    <w:rsid w:val="006509D0"/>
    <w:pPr>
      <w:autoSpaceDE w:val="0"/>
      <w:autoSpaceDN w:val="0"/>
      <w:adjustRightInd w:val="0"/>
      <w:spacing w:line="240" w:lineRule="auto"/>
      <w:ind w:right="-18"/>
    </w:pPr>
    <w:rPr>
      <w:rFonts w:ascii="Times New Roman" w:hAnsi="Times New Roman" w:cs="Times New Roman"/>
      <w:color w:val="auto"/>
      <w:sz w:val="24"/>
      <w:szCs w:val="24"/>
    </w:rPr>
  </w:style>
  <w:style w:type="character" w:customStyle="1" w:styleId="BodyTextChar">
    <w:name w:val="Body Text Char"/>
    <w:basedOn w:val="DefaultParagraphFont"/>
    <w:link w:val="BodyText"/>
    <w:uiPriority w:val="1"/>
    <w:rsid w:val="006509D0"/>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64C713D14F4A2CBC88861C6BBE5447"/>
        <w:category>
          <w:name w:val="General"/>
          <w:gallery w:val="placeholder"/>
        </w:category>
        <w:types>
          <w:type w:val="bbPlcHdr"/>
        </w:types>
        <w:behaviors>
          <w:behavior w:val="content"/>
        </w:behaviors>
        <w:guid w:val="{A1F06211-08C8-49DA-95C5-108EF5C0245D}"/>
      </w:docPartPr>
      <w:docPartBody>
        <w:p w:rsidR="005524A4" w:rsidRDefault="005524A4">
          <w:pPr>
            <w:pStyle w:val="C364C713D14F4A2CBC88861C6BBE5447"/>
          </w:pPr>
          <w:r w:rsidRPr="00B844FE">
            <w:t>Prefix Text</w:t>
          </w:r>
        </w:p>
      </w:docPartBody>
    </w:docPart>
    <w:docPart>
      <w:docPartPr>
        <w:name w:val="32AC8B298A6F4EA5AAEE5E8A1DE582A1"/>
        <w:category>
          <w:name w:val="General"/>
          <w:gallery w:val="placeholder"/>
        </w:category>
        <w:types>
          <w:type w:val="bbPlcHdr"/>
        </w:types>
        <w:behaviors>
          <w:behavior w:val="content"/>
        </w:behaviors>
        <w:guid w:val="{167B4EE4-0B47-4676-9255-381B525DBB50}"/>
      </w:docPartPr>
      <w:docPartBody>
        <w:p w:rsidR="005524A4" w:rsidRDefault="005524A4">
          <w:pPr>
            <w:pStyle w:val="32AC8B298A6F4EA5AAEE5E8A1DE582A1"/>
          </w:pPr>
          <w:r w:rsidRPr="00B844FE">
            <w:t>[Type here]</w:t>
          </w:r>
        </w:p>
      </w:docPartBody>
    </w:docPart>
    <w:docPart>
      <w:docPartPr>
        <w:name w:val="B35EDB1C07104210B8B011CF0A9839B5"/>
        <w:category>
          <w:name w:val="General"/>
          <w:gallery w:val="placeholder"/>
        </w:category>
        <w:types>
          <w:type w:val="bbPlcHdr"/>
        </w:types>
        <w:behaviors>
          <w:behavior w:val="content"/>
        </w:behaviors>
        <w:guid w:val="{B7E8DB45-43CC-49A1-9E87-100CF60F8907}"/>
      </w:docPartPr>
      <w:docPartBody>
        <w:p w:rsidR="005524A4" w:rsidRDefault="005524A4">
          <w:pPr>
            <w:pStyle w:val="B35EDB1C07104210B8B011CF0A9839B5"/>
          </w:pPr>
          <w:r w:rsidRPr="00B844FE">
            <w:t>Number</w:t>
          </w:r>
        </w:p>
      </w:docPartBody>
    </w:docPart>
    <w:docPart>
      <w:docPartPr>
        <w:name w:val="C16A18FF33E74CBA8F182E3A5838420C"/>
        <w:category>
          <w:name w:val="General"/>
          <w:gallery w:val="placeholder"/>
        </w:category>
        <w:types>
          <w:type w:val="bbPlcHdr"/>
        </w:types>
        <w:behaviors>
          <w:behavior w:val="content"/>
        </w:behaviors>
        <w:guid w:val="{35724D75-AF8B-428A-85F2-BD26D2DF5CA5}"/>
      </w:docPartPr>
      <w:docPartBody>
        <w:p w:rsidR="005524A4" w:rsidRDefault="005524A4">
          <w:pPr>
            <w:pStyle w:val="C16A18FF33E74CBA8F182E3A5838420C"/>
          </w:pPr>
          <w:r w:rsidRPr="00B844FE">
            <w:t>Enter Sponsors Here</w:t>
          </w:r>
        </w:p>
      </w:docPartBody>
    </w:docPart>
    <w:docPart>
      <w:docPartPr>
        <w:name w:val="B87C28005ED54BBA95D8BA45F6F934A7"/>
        <w:category>
          <w:name w:val="General"/>
          <w:gallery w:val="placeholder"/>
        </w:category>
        <w:types>
          <w:type w:val="bbPlcHdr"/>
        </w:types>
        <w:behaviors>
          <w:behavior w:val="content"/>
        </w:behaviors>
        <w:guid w:val="{84D00135-1E3A-42FF-A6D6-3C20932BEE0A}"/>
      </w:docPartPr>
      <w:docPartBody>
        <w:p w:rsidR="005524A4" w:rsidRDefault="005524A4">
          <w:pPr>
            <w:pStyle w:val="B87C28005ED54BBA95D8BA45F6F934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A4"/>
    <w:rsid w:val="00066CC6"/>
    <w:rsid w:val="001661ED"/>
    <w:rsid w:val="002E64C5"/>
    <w:rsid w:val="004348AC"/>
    <w:rsid w:val="00443B79"/>
    <w:rsid w:val="0048302B"/>
    <w:rsid w:val="005524A4"/>
    <w:rsid w:val="00553EBC"/>
    <w:rsid w:val="0060190D"/>
    <w:rsid w:val="007727EF"/>
    <w:rsid w:val="0086725E"/>
    <w:rsid w:val="009E7F46"/>
    <w:rsid w:val="00A415FA"/>
    <w:rsid w:val="00A876EF"/>
    <w:rsid w:val="00C539ED"/>
    <w:rsid w:val="00D3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64C713D14F4A2CBC88861C6BBE5447">
    <w:name w:val="C364C713D14F4A2CBC88861C6BBE5447"/>
  </w:style>
  <w:style w:type="paragraph" w:customStyle="1" w:styleId="32AC8B298A6F4EA5AAEE5E8A1DE582A1">
    <w:name w:val="32AC8B298A6F4EA5AAEE5E8A1DE582A1"/>
  </w:style>
  <w:style w:type="paragraph" w:customStyle="1" w:styleId="B35EDB1C07104210B8B011CF0A9839B5">
    <w:name w:val="B35EDB1C07104210B8B011CF0A9839B5"/>
  </w:style>
  <w:style w:type="paragraph" w:customStyle="1" w:styleId="C16A18FF33E74CBA8F182E3A5838420C">
    <w:name w:val="C16A18FF33E74CBA8F182E3A5838420C"/>
  </w:style>
  <w:style w:type="character" w:styleId="PlaceholderText">
    <w:name w:val="Placeholder Text"/>
    <w:basedOn w:val="DefaultParagraphFont"/>
    <w:uiPriority w:val="99"/>
    <w:semiHidden/>
    <w:rPr>
      <w:color w:val="808080"/>
    </w:rPr>
  </w:style>
  <w:style w:type="paragraph" w:customStyle="1" w:styleId="B87C28005ED54BBA95D8BA45F6F934A7">
    <w:name w:val="B87C28005ED54BBA95D8BA45F6F93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3</Pages>
  <Words>3060</Words>
  <Characters>15977</Characters>
  <Application>Microsoft Office Word</Application>
  <DocSecurity>0</DocSecurity>
  <Lines>1065</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9</cp:revision>
  <dcterms:created xsi:type="dcterms:W3CDTF">2026-02-13T17:27:00Z</dcterms:created>
  <dcterms:modified xsi:type="dcterms:W3CDTF">2026-02-23T20:52:00Z</dcterms:modified>
</cp:coreProperties>
</file>