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91B8" w14:textId="77777777" w:rsidR="00FE067E" w:rsidRDefault="00CD36CF" w:rsidP="00F35C12">
      <w:pPr>
        <w:pStyle w:val="TitlePageOrigin"/>
      </w:pPr>
      <w:r>
        <w:t>WEST virginia legislature</w:t>
      </w:r>
    </w:p>
    <w:p w14:paraId="34B70FB8" w14:textId="77777777" w:rsidR="00CD36CF" w:rsidRDefault="00470D6E" w:rsidP="00F35C12">
      <w:pPr>
        <w:pStyle w:val="TitlePageSession"/>
      </w:pPr>
      <w:r>
        <w:t>20</w:t>
      </w:r>
      <w:r w:rsidR="007C2B4B">
        <w:t>2</w:t>
      </w:r>
      <w:r w:rsidR="00B260AA">
        <w:t>6</w:t>
      </w:r>
      <w:r w:rsidR="00CD36CF">
        <w:t xml:space="preserve"> regular session</w:t>
      </w:r>
    </w:p>
    <w:p w14:paraId="6DE2D172" w14:textId="77777777" w:rsidR="00CD36CF" w:rsidRDefault="00BF325F" w:rsidP="00F35C12">
      <w:pPr>
        <w:pStyle w:val="TitlePageBillPrefix"/>
      </w:pPr>
      <w:sdt>
        <w:sdtPr>
          <w:tag w:val="IntroDate"/>
          <w:id w:val="-1236936958"/>
          <w:placeholder>
            <w:docPart w:val="D491D760823F466E80E3263CC2FE64A9"/>
          </w:placeholder>
          <w:text/>
        </w:sdtPr>
        <w:sdtEndPr/>
        <w:sdtContent>
          <w:r w:rsidR="00E379D8">
            <w:t>Originating</w:t>
          </w:r>
        </w:sdtContent>
      </w:sdt>
    </w:p>
    <w:p w14:paraId="3189E6D2" w14:textId="30CE73B4" w:rsidR="00CD36CF" w:rsidRDefault="00BF325F" w:rsidP="00F35C12">
      <w:pPr>
        <w:pStyle w:val="BillNumber"/>
      </w:pPr>
      <w:sdt>
        <w:sdtPr>
          <w:tag w:val="Chamber"/>
          <w:id w:val="893011969"/>
          <w:lock w:val="sdtLocked"/>
          <w:placeholder>
            <w:docPart w:val="72396AE72F534849A9847C519CEC7ACE"/>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8F1F8E">
        <w:t xml:space="preserve"> 1082</w:t>
      </w:r>
    </w:p>
    <w:p w14:paraId="1268C90E" w14:textId="1C1C7FA0" w:rsidR="00CD36CF" w:rsidRDefault="00CD36CF" w:rsidP="00F35C12">
      <w:pPr>
        <w:pStyle w:val="Sponsors"/>
      </w:pPr>
      <w:r>
        <w:t xml:space="preserve">By </w:t>
      </w:r>
      <w:sdt>
        <w:sdtPr>
          <w:tag w:val="Sponsors"/>
          <w:id w:val="1589585889"/>
          <w:placeholder>
            <w:docPart w:val="7E0D11C58FA84E1C9771068523D0119F"/>
          </w:placeholder>
          <w:text w:multiLine="1"/>
        </w:sdtPr>
        <w:sdtEndPr/>
        <w:sdtContent>
          <w:r w:rsidR="00860602">
            <w:t>Senator Azinger</w:t>
          </w:r>
        </w:sdtContent>
      </w:sdt>
    </w:p>
    <w:p w14:paraId="58F5CB7E" w14:textId="54FB5D09" w:rsidR="00E831B3" w:rsidRDefault="00CD36CF" w:rsidP="00F35C12">
      <w:pPr>
        <w:pStyle w:val="References"/>
      </w:pPr>
      <w:r>
        <w:t>[</w:t>
      </w:r>
      <w:r w:rsidR="00E379D8">
        <w:t xml:space="preserve">Originating in the Committee on </w:t>
      </w:r>
      <w:sdt>
        <w:sdtPr>
          <w:tag w:val="References"/>
          <w:id w:val="-1043047873"/>
          <w:placeholder>
            <w:docPart w:val="9DE5E1DDAA2544A0BA63AB89230174BE"/>
          </w:placeholder>
          <w:text w:multiLine="1"/>
        </w:sdtPr>
        <w:sdtEndPr/>
        <w:sdtContent>
          <w:r w:rsidR="00860602">
            <w:t>Banking and Insurance</w:t>
          </w:r>
        </w:sdtContent>
      </w:sdt>
      <w:r w:rsidR="00E379D8">
        <w:t xml:space="preserve">; </w:t>
      </w:r>
      <w:r w:rsidR="008F1F8E">
        <w:t>r</w:t>
      </w:r>
      <w:r w:rsidR="00E379D8">
        <w:t xml:space="preserve">eported </w:t>
      </w:r>
      <w:sdt>
        <w:sdtPr>
          <w:id w:val="-566653316"/>
          <w:placeholder>
            <w:docPart w:val="BDBD7A0B4C444BC99F116D170CDE9A74"/>
          </w:placeholder>
          <w:text/>
        </w:sdtPr>
        <w:sdtEndPr/>
        <w:sdtContent>
          <w:r w:rsidR="00860602">
            <w:t>February 25, 2026</w:t>
          </w:r>
        </w:sdtContent>
      </w:sdt>
      <w:r>
        <w:t>]</w:t>
      </w:r>
    </w:p>
    <w:p w14:paraId="688C7D75" w14:textId="2A086FB6" w:rsidR="00303684" w:rsidRDefault="0000526A" w:rsidP="00F35C12">
      <w:pPr>
        <w:pStyle w:val="TitleSection"/>
      </w:pPr>
      <w:r>
        <w:lastRenderedPageBreak/>
        <w:t>A BILL</w:t>
      </w:r>
      <w:r w:rsidR="00860602">
        <w:t xml:space="preserve"> </w:t>
      </w:r>
      <w:r w:rsidR="00860602" w:rsidRPr="00860602">
        <w:t>to amend and reenact §5-16-12</w:t>
      </w:r>
      <w:r w:rsidR="00BF325F">
        <w:t>,</w:t>
      </w:r>
      <w:r w:rsidR="00860602" w:rsidRPr="00860602">
        <w:t xml:space="preserve"> §5-16-12a</w:t>
      </w:r>
      <w:r w:rsidR="00BF325F">
        <w:t xml:space="preserve">, and </w:t>
      </w:r>
      <w:r w:rsidR="00860602" w:rsidRPr="00860602">
        <w:t xml:space="preserve"> </w:t>
      </w:r>
      <w:r w:rsidR="00BF325F">
        <w:t>§17A-3-23</w:t>
      </w:r>
      <w:r w:rsidR="00BF325F">
        <w:t xml:space="preserve"> </w:t>
      </w:r>
      <w:r w:rsidR="00860602" w:rsidRPr="00860602">
        <w:t xml:space="preserve">of the Code of West Virginia, 1931, as amended; </w:t>
      </w:r>
      <w:r w:rsidR="00BF325F">
        <w:t xml:space="preserve">and </w:t>
      </w:r>
      <w:r w:rsidR="00860602" w:rsidRPr="00860602">
        <w:t xml:space="preserve">to amend </w:t>
      </w:r>
      <w:r w:rsidR="00BF325F">
        <w:t>the</w:t>
      </w:r>
      <w:r w:rsidR="00860602" w:rsidRPr="00860602">
        <w:t xml:space="preserve"> code by adding </w:t>
      </w:r>
      <w:r w:rsidR="006E0B3D">
        <w:t>three</w:t>
      </w:r>
      <w:r w:rsidR="00860602" w:rsidRPr="00860602">
        <w:t xml:space="preserve"> new sections, designated §5-16-12c, §5-16-12d, </w:t>
      </w:r>
      <w:r w:rsidR="002F5BA7" w:rsidRPr="00860602">
        <w:t xml:space="preserve">and </w:t>
      </w:r>
      <w:r w:rsidR="00860602" w:rsidRPr="00860602">
        <w:t>§5-16-33</w:t>
      </w:r>
      <w:r w:rsidR="00860602">
        <w:t>,</w:t>
      </w:r>
      <w:r w:rsidR="00860602" w:rsidRPr="00860602">
        <w:t xml:space="preserve"> relating to </w:t>
      </w:r>
      <w:r w:rsidR="002F5BA7">
        <w:t xml:space="preserve">the authority of </w:t>
      </w:r>
      <w:r w:rsidR="00860602" w:rsidRPr="00860602">
        <w:t>the West Virginia Public Employees Insurance A</w:t>
      </w:r>
      <w:r w:rsidR="002F5BA7">
        <w:t>gency to investigate and prosecute</w:t>
      </w:r>
      <w:r w:rsidR="00823F39">
        <w:t xml:space="preserve"> fraudulent acts</w:t>
      </w:r>
      <w:r w:rsidR="00B0214D">
        <w:t xml:space="preserve">; </w:t>
      </w:r>
      <w:r w:rsidR="00823F39">
        <w:t xml:space="preserve">specifying violations, civil remedies, </w:t>
      </w:r>
      <w:r w:rsidR="00B0214D">
        <w:t>penalties</w:t>
      </w:r>
      <w:r w:rsidR="00CA7A24">
        <w:t>, and enforcement methods</w:t>
      </w:r>
      <w:r w:rsidR="00823F39">
        <w:t>; authorizing administrative, civil, and criminal proceedings</w:t>
      </w:r>
      <w:r w:rsidR="006E0B3D">
        <w:t xml:space="preserve"> and penalties</w:t>
      </w:r>
      <w:r w:rsidR="00823F39">
        <w:t xml:space="preserve">; </w:t>
      </w:r>
      <w:r w:rsidR="00131F49">
        <w:t xml:space="preserve">authorizing suspension of payments; </w:t>
      </w:r>
      <w:r w:rsidR="00823F39">
        <w:t>providing statute of limitations for civil actions;</w:t>
      </w:r>
      <w:r w:rsidR="00D71F17">
        <w:t xml:space="preserve"> allowing for treble damages;</w:t>
      </w:r>
      <w:r w:rsidR="00823F39">
        <w:t xml:space="preserve"> </w:t>
      </w:r>
      <w:r w:rsidR="00CA7A24">
        <w:t xml:space="preserve">setting forth fees relative to service and witnesses; </w:t>
      </w:r>
      <w:r w:rsidR="00823F39">
        <w:t>authorizing establishment of special investigations unit; setting forth investigative procedures</w:t>
      </w:r>
      <w:r w:rsidR="006851E6">
        <w:t>;</w:t>
      </w:r>
      <w:r w:rsidR="00823F39">
        <w:t xml:space="preserve"> </w:t>
      </w:r>
      <w:r w:rsidR="006851E6">
        <w:t xml:space="preserve">specifying </w:t>
      </w:r>
      <w:r w:rsidR="00823F39">
        <w:t>authorit</w:t>
      </w:r>
      <w:r w:rsidR="006851E6">
        <w:t xml:space="preserve">y of Director of </w:t>
      </w:r>
      <w:r w:rsidR="006851E6" w:rsidRPr="006851E6">
        <w:t>Public Employees Insurance Agency</w:t>
      </w:r>
      <w:r w:rsidR="00823F39">
        <w:t xml:space="preserve">; providing </w:t>
      </w:r>
      <w:r w:rsidR="006851E6">
        <w:t>authority</w:t>
      </w:r>
      <w:r w:rsidR="00823F39">
        <w:t xml:space="preserve"> to issue subpoenas and request search warrants; </w:t>
      </w:r>
      <w:r w:rsidR="00CA7A24">
        <w:t xml:space="preserve">authorizing prosecution by </w:t>
      </w:r>
      <w:r w:rsidR="00CA7A24" w:rsidRPr="00CA7A24">
        <w:t>Attorney General</w:t>
      </w:r>
      <w:r w:rsidR="00CA7A24">
        <w:t xml:space="preserve"> and related attorneys; </w:t>
      </w:r>
      <w:r w:rsidR="006851E6">
        <w:t>setting forth requirements concerning document retention and production; limiting access to confidential data or systems and providing for confidentiality;</w:t>
      </w:r>
      <w:r w:rsidR="006E0B3D">
        <w:t xml:space="preserve"> </w:t>
      </w:r>
      <w:r w:rsidR="006851E6">
        <w:t>providing venue; and authorizing</w:t>
      </w:r>
      <w:r w:rsidR="00AC4F50">
        <w:t xml:space="preserve"> issuance of regular license plates for </w:t>
      </w:r>
      <w:r w:rsidR="00AC4F50" w:rsidRPr="00AC4F50">
        <w:t>vehicles used by investigators of the Public Employees Insurance Agency</w:t>
      </w:r>
      <w:r w:rsidR="006851E6">
        <w:t>.</w:t>
      </w:r>
    </w:p>
    <w:p w14:paraId="70B5E5CA" w14:textId="77777777" w:rsidR="00303684" w:rsidRDefault="00303684" w:rsidP="00F35C12">
      <w:pPr>
        <w:pStyle w:val="EnactingClause"/>
        <w:sectPr w:rsidR="00303684" w:rsidSect="005F520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1216E7E" w14:textId="0CF96A50" w:rsidR="000154E9" w:rsidRDefault="000154E9" w:rsidP="000154E9">
      <w:pPr>
        <w:pStyle w:val="ChapterHeading"/>
      </w:pPr>
      <w:r>
        <w:t>CHAPTER 5. GENERAL POWERS AND AUTHORITY OF THE GOVERNOR, SECRETARY OF STATE AND ATTORNEY GENERAL; BOARD OF PUBLIC WORKS; MISCELLANEOUS AGENCIES, COMMISSIONS, OFFICES, PROGRAMS, ETC.</w:t>
      </w:r>
    </w:p>
    <w:p w14:paraId="0D3D72FE" w14:textId="3DF76D5C" w:rsidR="00303684" w:rsidRDefault="00860602" w:rsidP="00860602">
      <w:pPr>
        <w:pStyle w:val="ArticleHeading"/>
      </w:pPr>
      <w:r w:rsidRPr="00990AAB">
        <w:t xml:space="preserve">ARTICLE 16. WEST </w:t>
      </w:r>
      <w:r w:rsidRPr="00860602">
        <w:t>VIRGINIA</w:t>
      </w:r>
      <w:r w:rsidRPr="00990AAB">
        <w:t xml:space="preserve"> PUBLIC EMPLOYEES INSURANCE ACT</w:t>
      </w:r>
    </w:p>
    <w:p w14:paraId="7898439E" w14:textId="77777777" w:rsidR="00860602" w:rsidRDefault="00860602" w:rsidP="00F35C12">
      <w:pPr>
        <w:pStyle w:val="EnactingSection"/>
        <w:sectPr w:rsidR="00860602" w:rsidSect="005F5204">
          <w:type w:val="continuous"/>
          <w:pgSz w:w="12240" w:h="15840" w:code="1"/>
          <w:pgMar w:top="1440" w:right="1440" w:bottom="1440" w:left="1440" w:header="720" w:footer="720" w:gutter="0"/>
          <w:lnNumType w:countBy="1" w:restart="newSection"/>
          <w:cols w:space="720"/>
          <w:titlePg/>
          <w:docGrid w:linePitch="360"/>
        </w:sectPr>
      </w:pPr>
    </w:p>
    <w:p w14:paraId="2DAA6FE3" w14:textId="51CFCCA5" w:rsidR="00860602" w:rsidRDefault="00860602" w:rsidP="00007F42">
      <w:pPr>
        <w:pStyle w:val="SectionHeading"/>
        <w:rPr>
          <w:color w:val="auto"/>
        </w:rPr>
        <w:sectPr w:rsidR="00860602" w:rsidSect="005F5204">
          <w:type w:val="continuous"/>
          <w:pgSz w:w="12240" w:h="15840" w:code="1"/>
          <w:pgMar w:top="1440" w:right="1440" w:bottom="1440" w:left="1440" w:header="720" w:footer="720" w:gutter="0"/>
          <w:lnNumType w:countBy="1" w:restart="newSection"/>
          <w:cols w:space="720"/>
          <w:titlePg/>
          <w:docGrid w:linePitch="360"/>
        </w:sectPr>
      </w:pPr>
      <w:r w:rsidRPr="00447743">
        <w:rPr>
          <w:color w:val="auto"/>
        </w:rPr>
        <w:t xml:space="preserve">§5-16-12. </w:t>
      </w:r>
      <w:r w:rsidRPr="003B4302">
        <w:rPr>
          <w:strike/>
          <w:color w:val="auto"/>
        </w:rPr>
        <w:t>Misrepresentation by employer, employee or provider; penalty</w:t>
      </w:r>
      <w:r w:rsidR="003B4302">
        <w:rPr>
          <w:color w:val="auto"/>
        </w:rPr>
        <w:t xml:space="preserve"> </w:t>
      </w:r>
      <w:r w:rsidR="003B4302" w:rsidRPr="003B4302">
        <w:rPr>
          <w:color w:val="auto"/>
          <w:u w:val="single"/>
        </w:rPr>
        <w:t>Violations; civil remedies; penalties; statute of limitations</w:t>
      </w:r>
      <w:r w:rsidRPr="00447743">
        <w:rPr>
          <w:color w:val="auto"/>
        </w:rPr>
        <w:t>.</w:t>
      </w:r>
    </w:p>
    <w:p w14:paraId="7E9315A7" w14:textId="77777777" w:rsidR="00860602" w:rsidRPr="00447743" w:rsidRDefault="00860602" w:rsidP="00007F42">
      <w:pPr>
        <w:pStyle w:val="SectionBody"/>
        <w:rPr>
          <w:color w:val="auto"/>
        </w:rPr>
      </w:pPr>
      <w:r w:rsidRPr="00447743">
        <w:rPr>
          <w:color w:val="auto"/>
        </w:rPr>
        <w:t>(a) It shall be a violation of this article for any person to:</w:t>
      </w:r>
    </w:p>
    <w:p w14:paraId="6BB29EBA" w14:textId="77777777" w:rsidR="00860602" w:rsidRPr="00447743" w:rsidRDefault="00860602" w:rsidP="00007F42">
      <w:pPr>
        <w:pStyle w:val="SectionBody"/>
        <w:rPr>
          <w:color w:val="auto"/>
        </w:rPr>
      </w:pPr>
      <w:r w:rsidRPr="00447743">
        <w:rPr>
          <w:color w:val="auto"/>
        </w:rPr>
        <w:lastRenderedPageBreak/>
        <w:t>(1) Knowingly secure or attempt to secure benefits payable under this article to which they are not entitled;</w:t>
      </w:r>
    </w:p>
    <w:p w14:paraId="3E803789" w14:textId="77777777" w:rsidR="00860602" w:rsidRPr="00447743" w:rsidRDefault="00860602" w:rsidP="00007F42">
      <w:pPr>
        <w:pStyle w:val="SectionBody"/>
        <w:rPr>
          <w:color w:val="auto"/>
        </w:rPr>
      </w:pPr>
      <w:r w:rsidRPr="00447743">
        <w:rPr>
          <w:color w:val="auto"/>
        </w:rPr>
        <w:t xml:space="preserve">(2) Knowingly secure or attempt to secure greater benefits than those to which the person is entitled; </w:t>
      </w:r>
    </w:p>
    <w:p w14:paraId="57DF673F" w14:textId="695E94F2" w:rsidR="00860602" w:rsidRPr="00447743" w:rsidRDefault="00860602" w:rsidP="00007F42">
      <w:pPr>
        <w:pStyle w:val="SectionBody"/>
        <w:rPr>
          <w:color w:val="auto"/>
        </w:rPr>
      </w:pPr>
      <w:r w:rsidRPr="00447743">
        <w:rPr>
          <w:color w:val="auto"/>
        </w:rPr>
        <w:t xml:space="preserve">(3) </w:t>
      </w:r>
      <w:r w:rsidRPr="00860602">
        <w:rPr>
          <w:strike/>
          <w:color w:val="auto"/>
        </w:rPr>
        <w:t>Willfully</w:t>
      </w:r>
      <w:r w:rsidRPr="00860602">
        <w:rPr>
          <w:color w:val="auto"/>
        </w:rPr>
        <w:t xml:space="preserve"> </w:t>
      </w:r>
      <w:r w:rsidRPr="00860602">
        <w:rPr>
          <w:color w:val="auto"/>
          <w:u w:val="single"/>
        </w:rPr>
        <w:t>Knowingly</w:t>
      </w:r>
      <w:r w:rsidRPr="00447743">
        <w:rPr>
          <w:color w:val="auto"/>
        </w:rPr>
        <w:t xml:space="preserve"> misrepresent the presence or extent of benefits to which the person is entitled under a collateral insurance source;</w:t>
      </w:r>
      <w:r w:rsidRPr="00860602">
        <w:rPr>
          <w:color w:val="auto"/>
        </w:rPr>
        <w:t xml:space="preserve"> </w:t>
      </w:r>
      <w:r>
        <w:rPr>
          <w:color w:val="auto"/>
          <w:u w:val="single"/>
        </w:rPr>
        <w:t>or</w:t>
      </w:r>
    </w:p>
    <w:p w14:paraId="3088CBFB" w14:textId="6FCB17EE" w:rsidR="00860602" w:rsidRPr="00860602" w:rsidRDefault="00860602" w:rsidP="00007F42">
      <w:pPr>
        <w:pStyle w:val="SectionBody"/>
        <w:rPr>
          <w:color w:val="auto"/>
          <w:u w:val="single"/>
        </w:rPr>
      </w:pPr>
      <w:r w:rsidRPr="00447743">
        <w:rPr>
          <w:color w:val="auto"/>
        </w:rPr>
        <w:t xml:space="preserve">(4) </w:t>
      </w:r>
      <w:r w:rsidRPr="00860602">
        <w:rPr>
          <w:strike/>
          <w:color w:val="auto"/>
        </w:rPr>
        <w:t>Willfully</w:t>
      </w:r>
      <w:r w:rsidRPr="00860602">
        <w:rPr>
          <w:color w:val="auto"/>
        </w:rPr>
        <w:t xml:space="preserve"> </w:t>
      </w:r>
      <w:r w:rsidRPr="00860602">
        <w:rPr>
          <w:color w:val="auto"/>
          <w:u w:val="single"/>
        </w:rPr>
        <w:t>Knowingly</w:t>
      </w:r>
      <w:r w:rsidRPr="00447743">
        <w:rPr>
          <w:color w:val="auto"/>
        </w:rPr>
        <w:t xml:space="preserve"> misrepresent any material fact relating to any other information requested by the director</w:t>
      </w:r>
      <w:r>
        <w:rPr>
          <w:color w:val="auto"/>
        </w:rPr>
        <w:t xml:space="preserve">. </w:t>
      </w:r>
    </w:p>
    <w:p w14:paraId="0B062BD6" w14:textId="77777777" w:rsidR="00860602" w:rsidRPr="00860602" w:rsidRDefault="00860602" w:rsidP="00007F42">
      <w:pPr>
        <w:pStyle w:val="SectionBody"/>
        <w:rPr>
          <w:strike/>
          <w:color w:val="auto"/>
        </w:rPr>
      </w:pPr>
      <w:r w:rsidRPr="00860602">
        <w:rPr>
          <w:strike/>
          <w:color w:val="auto"/>
        </w:rPr>
        <w:t>(5) Willfully overcharge for services provided; or</w:t>
      </w:r>
    </w:p>
    <w:p w14:paraId="06CC6772" w14:textId="77777777" w:rsidR="00860602" w:rsidRPr="00447743" w:rsidRDefault="00860602" w:rsidP="00007F42">
      <w:pPr>
        <w:pStyle w:val="SectionBody"/>
        <w:rPr>
          <w:color w:val="auto"/>
        </w:rPr>
      </w:pPr>
      <w:r w:rsidRPr="00860602">
        <w:rPr>
          <w:strike/>
          <w:color w:val="auto"/>
        </w:rPr>
        <w:t>(6) Willfully misrepresent a diagnosis or nature of the service provided.</w:t>
      </w:r>
    </w:p>
    <w:p w14:paraId="6AA92474" w14:textId="77777777" w:rsidR="00860602" w:rsidRPr="00331615" w:rsidRDefault="00860602" w:rsidP="00007F42">
      <w:pPr>
        <w:pStyle w:val="SectionBody"/>
        <w:rPr>
          <w:strike/>
          <w:color w:val="auto"/>
        </w:rPr>
      </w:pPr>
      <w:r w:rsidRPr="00331615">
        <w:rPr>
          <w:strike/>
          <w:color w:val="auto"/>
        </w:rPr>
        <w:t>Any person who has violated any of the foregoing provisions shall be civilly liable for the amount of benefits, overpayment or other sums improperly received in addition to any other relief available in a court of competent jurisdiction.</w:t>
      </w:r>
    </w:p>
    <w:p w14:paraId="4815A75B" w14:textId="77777777" w:rsidR="00331615" w:rsidRPr="00331615" w:rsidRDefault="00860602" w:rsidP="00331615">
      <w:pPr>
        <w:pStyle w:val="SectionBody"/>
        <w:rPr>
          <w:color w:val="auto"/>
          <w:u w:val="single"/>
        </w:rPr>
      </w:pPr>
      <w:r w:rsidRPr="00447743">
        <w:rPr>
          <w:color w:val="auto"/>
        </w:rPr>
        <w:t xml:space="preserve">(b) </w:t>
      </w:r>
      <w:r w:rsidR="00331615" w:rsidRPr="00331615">
        <w:rPr>
          <w:color w:val="auto"/>
          <w:u w:val="single"/>
        </w:rPr>
        <w:t>It shall be a violation of this article for:</w:t>
      </w:r>
    </w:p>
    <w:p w14:paraId="500536C8" w14:textId="1C7BB742" w:rsidR="00331615" w:rsidRDefault="00331615" w:rsidP="00331615">
      <w:pPr>
        <w:pStyle w:val="SectionBody"/>
        <w:rPr>
          <w:color w:val="auto"/>
          <w:u w:val="single"/>
        </w:rPr>
      </w:pPr>
      <w:r w:rsidRPr="00331615">
        <w:rPr>
          <w:color w:val="auto"/>
          <w:u w:val="single"/>
        </w:rPr>
        <w:t xml:space="preserve">(1) Any person to attempt to make, or cause to be made, a claim for benefits, payments, or allowances under </w:t>
      </w:r>
      <w:r>
        <w:rPr>
          <w:color w:val="auto"/>
          <w:u w:val="single"/>
        </w:rPr>
        <w:t>any</w:t>
      </w:r>
      <w:r w:rsidRPr="00331615">
        <w:rPr>
          <w:color w:val="auto"/>
          <w:u w:val="single"/>
        </w:rPr>
        <w:t xml:space="preserve"> Public Employees Insurance Agency plan, when the person knows, or reasonably should have known, such claim to be false, fictitious, or fraudulent; or</w:t>
      </w:r>
    </w:p>
    <w:p w14:paraId="6FD2F3DF" w14:textId="005641C2" w:rsidR="00331615" w:rsidRPr="00331615" w:rsidRDefault="00331615" w:rsidP="00331615">
      <w:pPr>
        <w:pStyle w:val="SectionBody"/>
        <w:rPr>
          <w:color w:val="auto"/>
          <w:u w:val="single"/>
        </w:rPr>
      </w:pPr>
      <w:r w:rsidRPr="00331615">
        <w:rPr>
          <w:color w:val="auto"/>
          <w:u w:val="single"/>
        </w:rPr>
        <w:t xml:space="preserve">(2) Any provider to knowingly fail to maintain such records as are necessary to disclose fully the nature of a good or service for which a claim was submitted or benefit, payment, or allowance was received, or such records as are necessary to disclose fully all income and expenditures upon which </w:t>
      </w:r>
      <w:r>
        <w:rPr>
          <w:color w:val="auto"/>
          <w:u w:val="single"/>
        </w:rPr>
        <w:t xml:space="preserve">a </w:t>
      </w:r>
      <w:r w:rsidRPr="00331615">
        <w:rPr>
          <w:color w:val="auto"/>
          <w:u w:val="single"/>
        </w:rPr>
        <w:t>rate of payment w</w:t>
      </w:r>
      <w:r>
        <w:rPr>
          <w:color w:val="auto"/>
          <w:u w:val="single"/>
        </w:rPr>
        <w:t>as</w:t>
      </w:r>
      <w:r w:rsidRPr="00331615">
        <w:rPr>
          <w:color w:val="auto"/>
          <w:u w:val="single"/>
        </w:rPr>
        <w:t xml:space="preserve"> based, for a period of at least five years following the date on which payment was received.</w:t>
      </w:r>
    </w:p>
    <w:p w14:paraId="4100E35D" w14:textId="486B3DA7" w:rsidR="00331615" w:rsidRDefault="00331615" w:rsidP="00007F42">
      <w:pPr>
        <w:pStyle w:val="SectionBody"/>
        <w:rPr>
          <w:color w:val="auto"/>
        </w:rPr>
      </w:pPr>
      <w:r w:rsidRPr="00331615">
        <w:rPr>
          <w:color w:val="auto"/>
          <w:u w:val="single"/>
        </w:rPr>
        <w:t>(c) Any person who has violated</w:t>
      </w:r>
      <w:r w:rsidRPr="00331615">
        <w:rPr>
          <w:u w:val="single"/>
        </w:rPr>
        <w:t xml:space="preserve"> </w:t>
      </w:r>
      <w:r w:rsidRPr="00331615">
        <w:rPr>
          <w:color w:val="auto"/>
          <w:u w:val="single"/>
        </w:rPr>
        <w:t xml:space="preserve">subsection (a) or (b) </w:t>
      </w:r>
      <w:r>
        <w:rPr>
          <w:color w:val="auto"/>
          <w:u w:val="single"/>
        </w:rPr>
        <w:t xml:space="preserve">of this section </w:t>
      </w:r>
      <w:r w:rsidRPr="00331615">
        <w:rPr>
          <w:color w:val="auto"/>
          <w:u w:val="single"/>
        </w:rPr>
        <w:t>shall be civilly liable to the Public Employees Insurance Agency in an amount equal to three times the amount of such benefits, payments, or allowances to which the person is not entitled, and shall be liable for the payment of reasonable attorney fees and all other fees and costs of litigation</w:t>
      </w:r>
      <w:r>
        <w:rPr>
          <w:color w:val="auto"/>
          <w:u w:val="single"/>
        </w:rPr>
        <w:t xml:space="preserve"> i</w:t>
      </w:r>
      <w:r w:rsidRPr="00331615">
        <w:rPr>
          <w:color w:val="auto"/>
          <w:u w:val="single"/>
        </w:rPr>
        <w:t xml:space="preserve">n addition to any </w:t>
      </w:r>
      <w:r w:rsidRPr="00331615">
        <w:rPr>
          <w:color w:val="auto"/>
          <w:u w:val="single"/>
        </w:rPr>
        <w:lastRenderedPageBreak/>
        <w:t>other relief available in a court of competent jurisdiction.</w:t>
      </w:r>
    </w:p>
    <w:p w14:paraId="75E85E23" w14:textId="60BEBEC7" w:rsidR="00860602" w:rsidRPr="00447743" w:rsidRDefault="00B0214D" w:rsidP="00007F42">
      <w:pPr>
        <w:pStyle w:val="SectionBody"/>
        <w:rPr>
          <w:color w:val="auto"/>
        </w:rPr>
      </w:pPr>
      <w:r>
        <w:rPr>
          <w:color w:val="auto"/>
          <w:u w:val="single"/>
        </w:rPr>
        <w:t xml:space="preserve">(d) As </w:t>
      </w:r>
      <w:r w:rsidRPr="00B0214D">
        <w:rPr>
          <w:color w:val="auto"/>
          <w:u w:val="single"/>
        </w:rPr>
        <w:t>an alternative to filing a civil action pursuant to subsection (c)</w:t>
      </w:r>
      <w:r>
        <w:rPr>
          <w:color w:val="auto"/>
          <w:u w:val="single"/>
        </w:rPr>
        <w:t xml:space="preserve"> of this section</w:t>
      </w:r>
      <w:r w:rsidRPr="00B0214D">
        <w:rPr>
          <w:color w:val="auto"/>
          <w:u w:val="single"/>
        </w:rPr>
        <w:t>, the Public Employees Insurance Agency may elect to pursue an administrative action</w:t>
      </w:r>
      <w:r>
        <w:rPr>
          <w:color w:val="auto"/>
          <w:u w:val="single"/>
        </w:rPr>
        <w:t xml:space="preserve">. </w:t>
      </w:r>
      <w:r w:rsidR="00860602" w:rsidRPr="00447743">
        <w:rPr>
          <w:color w:val="auto"/>
        </w:rPr>
        <w:t>If, after notice and</w:t>
      </w:r>
      <w:r>
        <w:rPr>
          <w:color w:val="auto"/>
        </w:rPr>
        <w:t xml:space="preserve"> </w:t>
      </w:r>
      <w:r w:rsidRPr="00BC367E">
        <w:rPr>
          <w:u w:val="single"/>
        </w:rPr>
        <w:t>initiation of</w:t>
      </w:r>
      <w:r w:rsidR="00860602" w:rsidRPr="00447743">
        <w:rPr>
          <w:color w:val="auto"/>
        </w:rPr>
        <w:t xml:space="preserve"> an administrative proceeding, it is determined the person has violated the article, the person </w:t>
      </w:r>
      <w:r w:rsidR="00860602" w:rsidRPr="00B0214D">
        <w:rPr>
          <w:strike/>
          <w:color w:val="auto"/>
        </w:rPr>
        <w:t>is</w:t>
      </w:r>
      <w:r w:rsidR="00860602" w:rsidRPr="00447743">
        <w:rPr>
          <w:color w:val="auto"/>
        </w:rPr>
        <w:t xml:space="preserve"> </w:t>
      </w:r>
      <w:r>
        <w:rPr>
          <w:color w:val="auto"/>
          <w:u w:val="single"/>
        </w:rPr>
        <w:t>shall be</w:t>
      </w:r>
      <w:r>
        <w:rPr>
          <w:color w:val="auto"/>
        </w:rPr>
        <w:t xml:space="preserve"> </w:t>
      </w:r>
      <w:r w:rsidR="00860602" w:rsidRPr="00447743">
        <w:rPr>
          <w:color w:val="auto"/>
        </w:rPr>
        <w:t>liable for any overpayment received. The director shall withhold and set off any payment of any benefits or other payment due to that person until any overpayment is recovered.</w:t>
      </w:r>
    </w:p>
    <w:p w14:paraId="6E706969" w14:textId="77777777" w:rsidR="00860602" w:rsidRPr="00B0214D" w:rsidRDefault="00860602" w:rsidP="00007F42">
      <w:pPr>
        <w:pStyle w:val="SectionBody"/>
        <w:rPr>
          <w:strike/>
          <w:color w:val="auto"/>
        </w:rPr>
      </w:pPr>
      <w:r w:rsidRPr="00B0214D">
        <w:rPr>
          <w:strike/>
          <w:color w:val="auto"/>
        </w:rPr>
        <w:t>(c) In addition to any civil liability for a violation pursuant to subsection (a) of this section, any person who knowingly secures or attempts to secure benefits payable under this article, or knowingly attempts to secure greater benefits than those to which the person is entitled, by willfully misrepresenting or aiding in the misrepresentation of any material fact relating to employment, diagnosis or services rendered is guilty of a felony, and upon conviction thereof, shall be fined not more than $1,000, imprisoned for not less than one nor more than five years, or both. Errors in coding for billing purposes shall not be considered a violation of this subsection absent other evidence of willful wrongdoing.</w:t>
      </w:r>
    </w:p>
    <w:p w14:paraId="6988D55B" w14:textId="77777777" w:rsidR="00860602" w:rsidRPr="00B0214D" w:rsidRDefault="00860602" w:rsidP="00007F42">
      <w:pPr>
        <w:pStyle w:val="SectionBody"/>
        <w:rPr>
          <w:strike/>
        </w:rPr>
      </w:pPr>
      <w:r w:rsidRPr="00B0214D">
        <w:rPr>
          <w:strike/>
          <w:color w:val="auto"/>
        </w:rPr>
        <w:t>(d) Any person who violates any provision of this article which results in a loss to, or overpayment from, the plan, or to the State of West Virginia of less than $1,000, and for which no other penalty is specifically provided, is guilty of a misdemeanor and, upon conviction thereof, is subject to a fine of not less than $100 but not more than $500, or imprisonment for a period of not less than twenty-four hours but not more than fifteen days, or both. Any person who violates any provision of this article which results in a loss to, or overpayment from, the plan or the State of West Virginia of $1,000 or more, and for which no other penalty is specifically provided, is guilty of a felony and, upon conviction thereof, is subject to a fine of not less than $1,000 but not more than $5,000, or imprisonment for a period of not less than one nor more than five years, or both.</w:t>
      </w:r>
    </w:p>
    <w:p w14:paraId="1EB8891C" w14:textId="77777777" w:rsidR="00B0214D" w:rsidRPr="00B0214D" w:rsidRDefault="00B0214D" w:rsidP="00B0214D">
      <w:pPr>
        <w:pStyle w:val="EnactingSection"/>
        <w:rPr>
          <w:u w:val="single"/>
        </w:rPr>
      </w:pPr>
      <w:r w:rsidRPr="00B0214D">
        <w:rPr>
          <w:u w:val="single"/>
        </w:rPr>
        <w:t>(e) No criminal action or indictment need be brought against any person as a condition for establishing civil liability hereunder.</w:t>
      </w:r>
    </w:p>
    <w:p w14:paraId="2870C0FA" w14:textId="77777777" w:rsidR="00B0214D" w:rsidRPr="00B0214D" w:rsidRDefault="00B0214D" w:rsidP="00B0214D">
      <w:pPr>
        <w:pStyle w:val="EnactingSection"/>
        <w:rPr>
          <w:u w:val="single"/>
        </w:rPr>
      </w:pPr>
      <w:r w:rsidRPr="00B0214D">
        <w:rPr>
          <w:u w:val="single"/>
        </w:rPr>
        <w:lastRenderedPageBreak/>
        <w:t xml:space="preserve">(f) A civil action under this section may be prosecuted and maintained on behalf of the Public Employees Insurance Agency by the Attorney General, the Attorney General’s assistants, or by any attorney in contract with or employed with the Office of the Attorney General to provide such representation. </w:t>
      </w:r>
    </w:p>
    <w:p w14:paraId="6F5A5C6A" w14:textId="77D9623F" w:rsidR="00860602" w:rsidRDefault="00B0214D" w:rsidP="00F35C12">
      <w:pPr>
        <w:pStyle w:val="EnactingSection"/>
      </w:pPr>
      <w:r w:rsidRPr="00B0214D">
        <w:rPr>
          <w:u w:val="single"/>
        </w:rPr>
        <w:t>(g) Any civil action brought under this section shall be brought within five years from the time the false, fraudulent, or fictitious claim was made. Claims shall be judged based on the rules of the Public Employees Insurance Agency plans in existence at the time of the claim submission.</w:t>
      </w:r>
    </w:p>
    <w:p w14:paraId="7CAB280D" w14:textId="77777777" w:rsidR="00860602" w:rsidRDefault="00860602" w:rsidP="00F35C12">
      <w:pPr>
        <w:pStyle w:val="EnactingSection"/>
        <w:sectPr w:rsidR="00860602" w:rsidSect="005F5204">
          <w:type w:val="continuous"/>
          <w:pgSz w:w="12240" w:h="15840" w:code="1"/>
          <w:pgMar w:top="1440" w:right="1440" w:bottom="1440" w:left="1440" w:header="720" w:footer="720" w:gutter="0"/>
          <w:lnNumType w:countBy="1" w:restart="newSection"/>
          <w:cols w:space="720"/>
          <w:docGrid w:linePitch="360"/>
        </w:sectPr>
      </w:pPr>
    </w:p>
    <w:p w14:paraId="3890D592" w14:textId="2815C5D3" w:rsidR="00860602" w:rsidRPr="006E10D1" w:rsidRDefault="00860602" w:rsidP="000672FA">
      <w:pPr>
        <w:pStyle w:val="SectionHeading"/>
        <w:rPr>
          <w:color w:val="auto"/>
        </w:rPr>
        <w:sectPr w:rsidR="00860602" w:rsidRPr="006E10D1" w:rsidSect="005F5204">
          <w:type w:val="continuous"/>
          <w:pgSz w:w="12240" w:h="15840" w:code="1"/>
          <w:pgMar w:top="1440" w:right="1440" w:bottom="1440" w:left="1440" w:header="720" w:footer="720" w:gutter="0"/>
          <w:lnNumType w:countBy="1" w:restart="newSection"/>
          <w:cols w:space="720"/>
          <w:docGrid w:linePitch="360"/>
        </w:sectPr>
      </w:pPr>
      <w:r w:rsidRPr="00447743">
        <w:rPr>
          <w:color w:val="auto"/>
        </w:rPr>
        <w:t xml:space="preserve">§5-16-12a. </w:t>
      </w:r>
      <w:r w:rsidRPr="006E10D1">
        <w:rPr>
          <w:strike/>
          <w:color w:val="auto"/>
        </w:rPr>
        <w:t>Inspections; violations and penalties</w:t>
      </w:r>
      <w:r w:rsidR="006E10D1">
        <w:rPr>
          <w:color w:val="auto"/>
        </w:rPr>
        <w:t xml:space="preserve"> </w:t>
      </w:r>
      <w:r w:rsidR="006E10D1">
        <w:rPr>
          <w:color w:val="auto"/>
          <w:u w:val="single"/>
        </w:rPr>
        <w:t>Investigations; procedure</w:t>
      </w:r>
      <w:r w:rsidR="006E10D1">
        <w:rPr>
          <w:color w:val="auto"/>
        </w:rPr>
        <w:t>.</w:t>
      </w:r>
    </w:p>
    <w:p w14:paraId="275E203A" w14:textId="77777777" w:rsidR="00860602" w:rsidRPr="006E10D1" w:rsidRDefault="00860602" w:rsidP="000672FA">
      <w:pPr>
        <w:pStyle w:val="SectionBody"/>
        <w:rPr>
          <w:strike/>
          <w:color w:val="auto"/>
        </w:rPr>
      </w:pPr>
      <w:r w:rsidRPr="006E10D1">
        <w:rPr>
          <w:strike/>
          <w:color w:val="auto"/>
        </w:rPr>
        <w:t>(a) Employers and employees participating in any of the Public Employees Insurance Agency plans shall provide, to the director, upon request, all documentation reasonably required for the director to discharge the responsibilities under this article. This documentation includes, but is not limited to, employment or eligibility records sufficient to verify actual full-time employment and eligibility of employees who participate in the Public Employees Insurance Agency plans.</w:t>
      </w:r>
    </w:p>
    <w:p w14:paraId="61071F4B" w14:textId="77777777" w:rsidR="00860602" w:rsidRPr="006E10D1" w:rsidRDefault="00860602" w:rsidP="000672FA">
      <w:pPr>
        <w:pStyle w:val="SectionBody"/>
        <w:rPr>
          <w:strike/>
          <w:color w:val="auto"/>
        </w:rPr>
      </w:pPr>
      <w:r w:rsidRPr="006E10D1">
        <w:rPr>
          <w:strike/>
          <w:color w:val="auto"/>
        </w:rPr>
        <w:t>(b) Upon a determination of the director or his or her designated representative that there is probable cause to believe that fraud, abuse or other illegal activities involving transactions with the agency has occurred, the director or his or her designated representative is authorized to refer the alleged violations to the Insurance Commissioner for investigation and, if appropriate, prosecution, pursuant to article forty-one, chapter thirty-three of this code. For purposes of this section, “transactions with the agency” includes, but is not limited to, application by any insured or dependent, any employer or any type of health care provider for payment to be made to that person or any third party by the agency.</w:t>
      </w:r>
    </w:p>
    <w:p w14:paraId="6948725C" w14:textId="77777777" w:rsidR="00860602" w:rsidRPr="006E10D1" w:rsidRDefault="00860602" w:rsidP="000672FA">
      <w:pPr>
        <w:pStyle w:val="SectionBody"/>
        <w:rPr>
          <w:strike/>
          <w:color w:val="auto"/>
        </w:rPr>
      </w:pPr>
      <w:r w:rsidRPr="006E10D1">
        <w:rPr>
          <w:strike/>
          <w:color w:val="auto"/>
        </w:rPr>
        <w:t xml:space="preserve">(c) The Public Employees Insurance Agency is authorized through administrative proceeding to recover any benefits or claims paid to or for any employee, or their dependents, who obtained or received benefits through fraud. The Public Employees Insurance Agency is also authorized through administrative proceeding to recover any funds due from an employer that </w:t>
      </w:r>
      <w:r w:rsidRPr="006E10D1">
        <w:rPr>
          <w:strike/>
          <w:color w:val="auto"/>
        </w:rPr>
        <w:lastRenderedPageBreak/>
        <w:t>knowingly allowed or provided benefits or claims to be fraudulently paid to an employee or dependents.</w:t>
      </w:r>
    </w:p>
    <w:p w14:paraId="1B5825C4" w14:textId="77777777" w:rsidR="00860602" w:rsidRPr="006E10D1" w:rsidRDefault="00860602" w:rsidP="000672FA">
      <w:pPr>
        <w:pStyle w:val="SectionBody"/>
        <w:rPr>
          <w:strike/>
          <w:color w:val="auto"/>
        </w:rPr>
      </w:pPr>
      <w:r w:rsidRPr="006E10D1">
        <w:rPr>
          <w:strike/>
          <w:color w:val="auto"/>
        </w:rPr>
        <w:t>(d) For the purpose of any investigation or proceeding under this article, the director or any officer designated by him or her may administer oaths and affirmations, issue administrative subpoenas, take evidence, and require the production of any books, papers, correspondences, memoranda, agreements or other documents or records which may be relevant or material to the inquiry.</w:t>
      </w:r>
    </w:p>
    <w:p w14:paraId="1FAD8AB9" w14:textId="77777777" w:rsidR="00860602" w:rsidRPr="006E10D1" w:rsidRDefault="00860602" w:rsidP="000672FA">
      <w:pPr>
        <w:pStyle w:val="SectionBody"/>
        <w:rPr>
          <w:strike/>
          <w:color w:val="auto"/>
        </w:rPr>
      </w:pPr>
      <w:r w:rsidRPr="006E10D1">
        <w:rPr>
          <w:strike/>
          <w:color w:val="auto"/>
        </w:rPr>
        <w:t>(1) Administrative subpoenas shall be served by personal service by a person over the age of eighteen, or by registered or certified mail addressed to the entity or person to be served at his or her residence, principal office or place of business. Proof of service, when necessary, shall be made by a return completed by the person making service, or in the case of registered or certified mail, such return shall be accompanied by the post office receipt of delivery of the subpoena. A party requesting the administrative subpoena is responsible for service and payment of any fees for service. Any person who serves the administrative subpoena pursuant to this section is entitled to the same fee as sheriffs who serve witness subpoenas for the circuit courts of this state.</w:t>
      </w:r>
    </w:p>
    <w:p w14:paraId="5FAFAFB9" w14:textId="77777777" w:rsidR="00860602" w:rsidRPr="006E10D1" w:rsidRDefault="00860602" w:rsidP="000672FA">
      <w:pPr>
        <w:pStyle w:val="SectionBody"/>
        <w:rPr>
          <w:strike/>
          <w:color w:val="auto"/>
        </w:rPr>
      </w:pPr>
      <w:r w:rsidRPr="006E10D1">
        <w:rPr>
          <w:strike/>
          <w:color w:val="auto"/>
        </w:rPr>
        <w:t>(2) Fees for the attendance and travel of witnesses subpoenaed shall be the same as for witnesses before the circuit courts of this state. All such fees related to any administrative subpoena issued at the request of a party to an administrative proceeding shall be paid by the requesting party. All requests by parties for administrative subpoenas shall be in writing and shall contain a statement acknowledging that the requesting party agrees to pay such fees.</w:t>
      </w:r>
    </w:p>
    <w:p w14:paraId="71F54836" w14:textId="77777777" w:rsidR="00860602" w:rsidRPr="006E10D1" w:rsidRDefault="00860602" w:rsidP="000672FA">
      <w:pPr>
        <w:pStyle w:val="SectionBody"/>
        <w:rPr>
          <w:strike/>
          <w:color w:val="auto"/>
        </w:rPr>
      </w:pPr>
      <w:r w:rsidRPr="006E10D1">
        <w:rPr>
          <w:strike/>
          <w:color w:val="auto"/>
        </w:rPr>
        <w:t xml:space="preserve">(3) In case of disobedience or neglect of any administrative subpoena served, or the refusal of any witness to testify to any matter for which he or she may be lawfully interrogated, or to produce documents subpoenaed, the circuit court of the county in which the hearing is being held, or the judge thereof in vacation, upon application by the director, may compel obedience by attachment proceedings for contempt as in the case of disobedience of the requirements of a </w:t>
      </w:r>
      <w:r w:rsidRPr="006E10D1">
        <w:rPr>
          <w:strike/>
          <w:color w:val="auto"/>
        </w:rPr>
        <w:lastRenderedPageBreak/>
        <w:t>subpoena or subpoena duces tecum issued from such circuit court or a refusal to testify therein. Witnesses at such hearings shall testify under oath or affirmation.</w:t>
      </w:r>
    </w:p>
    <w:p w14:paraId="69E0310E" w14:textId="77777777" w:rsidR="00860602" w:rsidRPr="006E10D1" w:rsidRDefault="00860602" w:rsidP="000672FA">
      <w:pPr>
        <w:pStyle w:val="SectionBody"/>
        <w:rPr>
          <w:strike/>
        </w:rPr>
      </w:pPr>
      <w:r w:rsidRPr="006E10D1">
        <w:rPr>
          <w:strike/>
          <w:color w:val="auto"/>
        </w:rPr>
        <w:t>(e) Only authorized employees or agents shall have access to confidential data or systems and applications containing confidential data within the Public Employees Insurance Agency.</w:t>
      </w:r>
    </w:p>
    <w:p w14:paraId="433EE082" w14:textId="77777777" w:rsidR="006E10D1" w:rsidRDefault="006E10D1" w:rsidP="00F35C12">
      <w:pPr>
        <w:pStyle w:val="EnactingSection"/>
        <w:rPr>
          <w:u w:val="single"/>
        </w:rPr>
      </w:pPr>
      <w:r w:rsidRPr="006E10D1">
        <w:rPr>
          <w:u w:val="single"/>
        </w:rPr>
        <w:t xml:space="preserve">(a) The director may establish a special investigations unit of the Public Employees Insurance Agency to investigate potential violations of this article, including but not limited to false, fraudulent, or fictitious claims made against the plan or plans established by the Public Employees Insurance Agency Finance Board. If the director believes the agency’s interests would be best served by outsourcing some or all of the special investigations unit’s functions to a qualified private sector firm with sufficient expertise and staffing to perform those functions effectively and efficiently, the director has the discretion </w:t>
      </w:r>
      <w:r>
        <w:rPr>
          <w:u w:val="single"/>
        </w:rPr>
        <w:t xml:space="preserve">and authority </w:t>
      </w:r>
      <w:r w:rsidRPr="006E10D1">
        <w:rPr>
          <w:u w:val="single"/>
        </w:rPr>
        <w:t xml:space="preserve">to do so.  </w:t>
      </w:r>
    </w:p>
    <w:p w14:paraId="2FE1147E" w14:textId="77777777" w:rsidR="006E10D1" w:rsidRDefault="006E10D1" w:rsidP="00F35C12">
      <w:pPr>
        <w:pStyle w:val="EnactingSection"/>
        <w:rPr>
          <w:u w:val="single"/>
        </w:rPr>
      </w:pPr>
      <w:r>
        <w:rPr>
          <w:u w:val="single"/>
        </w:rPr>
        <w:t xml:space="preserve">(b) </w:t>
      </w:r>
      <w:r w:rsidRPr="006E10D1">
        <w:rPr>
          <w:u w:val="single"/>
        </w:rPr>
        <w:t xml:space="preserve">When the agency has credible information that indicates a person has engaged in an act or activity </w:t>
      </w:r>
      <w:r w:rsidR="009314AB">
        <w:rPr>
          <w:u w:val="single"/>
        </w:rPr>
        <w:t>that</w:t>
      </w:r>
      <w:r w:rsidRPr="006E10D1">
        <w:rPr>
          <w:u w:val="single"/>
        </w:rPr>
        <w:t xml:space="preserve"> is subject to prosecution under this article, the agency may make an investigation to determine if the act has been committed and, to the extent necessary for such purpose, the director, or an agent or employee of the agency designated by the director, may administer oaths or affirmations and issue subpoenas for witnesses and documents relevant to the investigation, including information concerning the existence, description, nature, custody, condition, and location of any book, record, documents, or other tangible thing and the identity and location of persons having knowledge of relevant facts or any matter reasonably calculated to lead to the discovery of admissible evidence.</w:t>
      </w:r>
    </w:p>
    <w:p w14:paraId="5AB4A5D5" w14:textId="77777777" w:rsidR="009314AB" w:rsidRDefault="009314AB" w:rsidP="00F35C12">
      <w:pPr>
        <w:pStyle w:val="EnactingSection"/>
        <w:rPr>
          <w:u w:val="single"/>
        </w:rPr>
      </w:pPr>
      <w:r w:rsidRPr="009314AB">
        <w:rPr>
          <w:u w:val="single"/>
        </w:rPr>
        <w:t xml:space="preserve">(c) Upon a determination of the director or his or her designated representative that there is probable cause to believe that a person has engaged in an act or activity </w:t>
      </w:r>
      <w:r>
        <w:rPr>
          <w:u w:val="single"/>
        </w:rPr>
        <w:t>that</w:t>
      </w:r>
      <w:r w:rsidRPr="009314AB">
        <w:rPr>
          <w:u w:val="single"/>
        </w:rPr>
        <w:t xml:space="preserve"> is subject to prosecution under this article, either before, during, or after an investigation pursuant to this section, the director, or an agent or employee of the agency designated by the director, may request search warrants and may present and swear or affirm criminal complaints. However, any search warrant, arrest warrant, or summons issued by a court of competent jurisdiction based </w:t>
      </w:r>
      <w:r w:rsidRPr="009314AB">
        <w:rPr>
          <w:u w:val="single"/>
        </w:rPr>
        <w:lastRenderedPageBreak/>
        <w:t xml:space="preserve">upon such requests or presentations must be executed or served by an officer authorized by law to do so </w:t>
      </w:r>
      <w:r>
        <w:rPr>
          <w:u w:val="single"/>
        </w:rPr>
        <w:t>who</w:t>
      </w:r>
      <w:r w:rsidRPr="009314AB">
        <w:rPr>
          <w:u w:val="single"/>
        </w:rPr>
        <w:t xml:space="preserve"> is not employed or retained by the agency.</w:t>
      </w:r>
    </w:p>
    <w:p w14:paraId="22CCE403" w14:textId="2B4B81AE" w:rsidR="009314AB" w:rsidRPr="009314AB" w:rsidRDefault="009314AB" w:rsidP="009314AB">
      <w:pPr>
        <w:pStyle w:val="EnactingSection"/>
        <w:rPr>
          <w:u w:val="single"/>
        </w:rPr>
      </w:pPr>
      <w:r w:rsidRPr="009314AB">
        <w:rPr>
          <w:u w:val="single"/>
        </w:rPr>
        <w:t xml:space="preserve">(d) Upon a determination of the director or his or her designated representative that there is probable cause to believe that a person has engaged in an act or activity which is subject to prosecution under this article, either before, during, or after an investigation pursuant to this section, the agency is authorized to refer the alleged violations to the appropriate licensing board or boards under </w:t>
      </w:r>
      <w:r>
        <w:rPr>
          <w:u w:val="single"/>
        </w:rPr>
        <w:t>c</w:t>
      </w:r>
      <w:r w:rsidRPr="009314AB">
        <w:rPr>
          <w:u w:val="single"/>
        </w:rPr>
        <w:t xml:space="preserve">hapter 31 of </w:t>
      </w:r>
      <w:r>
        <w:rPr>
          <w:u w:val="single"/>
        </w:rPr>
        <w:t>this code</w:t>
      </w:r>
      <w:r w:rsidRPr="009314AB">
        <w:rPr>
          <w:u w:val="single"/>
        </w:rPr>
        <w:t xml:space="preserve">, </w:t>
      </w:r>
      <w:r>
        <w:rPr>
          <w:u w:val="single"/>
        </w:rPr>
        <w:t>s</w:t>
      </w:r>
      <w:r w:rsidRPr="009314AB">
        <w:rPr>
          <w:u w:val="single"/>
        </w:rPr>
        <w:t xml:space="preserve">tate certification boards, the same or similar boards of any other state, </w:t>
      </w:r>
      <w:r>
        <w:rPr>
          <w:u w:val="single"/>
        </w:rPr>
        <w:t>and any</w:t>
      </w:r>
      <w:r w:rsidRPr="009314AB">
        <w:rPr>
          <w:u w:val="single"/>
        </w:rPr>
        <w:t xml:space="preserve"> appropriate law enforcement agency.</w:t>
      </w:r>
    </w:p>
    <w:p w14:paraId="29541192" w14:textId="7C229118" w:rsidR="009314AB" w:rsidRPr="009314AB" w:rsidRDefault="009314AB" w:rsidP="009314AB">
      <w:pPr>
        <w:pStyle w:val="EnactingSection"/>
        <w:rPr>
          <w:u w:val="single"/>
        </w:rPr>
      </w:pPr>
      <w:r w:rsidRPr="009314AB">
        <w:rPr>
          <w:u w:val="single"/>
        </w:rPr>
        <w:t xml:space="preserve">(e) Upon a determination of the director or his or her designated representative that there is a credible allegation of fraud sufficient to believe that a person has engaged in an act or activity </w:t>
      </w:r>
      <w:r>
        <w:rPr>
          <w:u w:val="single"/>
        </w:rPr>
        <w:t>that</w:t>
      </w:r>
      <w:r w:rsidRPr="009314AB">
        <w:rPr>
          <w:u w:val="single"/>
        </w:rPr>
        <w:t xml:space="preserve"> may be subject to prosecution under this article, either before, during, or after an investigation pursuant to this section, the agency is authorized to suspend payments to any provider </w:t>
      </w:r>
      <w:r>
        <w:rPr>
          <w:u w:val="single"/>
        </w:rPr>
        <w:t>and authorized to</w:t>
      </w:r>
      <w:r w:rsidRPr="009314AB">
        <w:rPr>
          <w:u w:val="single"/>
        </w:rPr>
        <w:t xml:space="preserve"> exclude </w:t>
      </w:r>
      <w:r>
        <w:rPr>
          <w:u w:val="single"/>
        </w:rPr>
        <w:t>the provider</w:t>
      </w:r>
      <w:r w:rsidRPr="009314AB">
        <w:rPr>
          <w:u w:val="single"/>
        </w:rPr>
        <w:t xml:space="preserve"> from the networks until such time as the investigation and any associated enforcement proceedings are completed.</w:t>
      </w:r>
    </w:p>
    <w:p w14:paraId="1932D6A6" w14:textId="391E2F9E" w:rsidR="009314AB" w:rsidRPr="009314AB" w:rsidRDefault="009314AB" w:rsidP="009314AB">
      <w:pPr>
        <w:pStyle w:val="EnactingSection"/>
        <w:rPr>
          <w:u w:val="single"/>
        </w:rPr>
      </w:pPr>
      <w:r w:rsidRPr="009314AB">
        <w:rPr>
          <w:u w:val="single"/>
        </w:rPr>
        <w:t xml:space="preserve">(f) Employers and employees participating in any of the Public Employees Insurance Agency plans shall provide to the director, upon request, all documentation reasonably required for the director to discharge </w:t>
      </w:r>
      <w:r w:rsidR="00410E68">
        <w:rPr>
          <w:u w:val="single"/>
        </w:rPr>
        <w:t>his or her</w:t>
      </w:r>
      <w:r w:rsidRPr="009314AB">
        <w:rPr>
          <w:u w:val="single"/>
        </w:rPr>
        <w:t xml:space="preserve"> responsibilities under this article. This documentation includes, but is not limited to, employment or eligibility records sufficient to verify actual full-time employment and eligibility of persons who participate in the Public Employees Insurance Agency plans. </w:t>
      </w:r>
    </w:p>
    <w:p w14:paraId="4E615228" w14:textId="1CEFB2D3" w:rsidR="009314AB" w:rsidRPr="009314AB" w:rsidRDefault="009314AB" w:rsidP="009314AB">
      <w:pPr>
        <w:pStyle w:val="EnactingSection"/>
        <w:rPr>
          <w:u w:val="single"/>
        </w:rPr>
      </w:pPr>
      <w:r w:rsidRPr="009314AB">
        <w:rPr>
          <w:u w:val="single"/>
        </w:rPr>
        <w:t xml:space="preserve">(g) Providers that render services or furnish items to persons who are insured by </w:t>
      </w:r>
      <w:r>
        <w:rPr>
          <w:u w:val="single"/>
        </w:rPr>
        <w:t>any</w:t>
      </w:r>
      <w:r w:rsidRPr="009314AB">
        <w:rPr>
          <w:u w:val="single"/>
        </w:rPr>
        <w:t xml:space="preserve"> Public Employees Insurance Agency plan, and providers that bill </w:t>
      </w:r>
      <w:r>
        <w:rPr>
          <w:u w:val="single"/>
        </w:rPr>
        <w:t>any</w:t>
      </w:r>
      <w:r w:rsidRPr="009314AB">
        <w:rPr>
          <w:u w:val="single"/>
        </w:rPr>
        <w:t xml:space="preserve"> agency plan for such services or items, shall provide to the director, upon request, all documentation reasonably required for the director to discharge </w:t>
      </w:r>
      <w:r w:rsidR="00410E68" w:rsidRPr="00410E68">
        <w:rPr>
          <w:u w:val="single"/>
        </w:rPr>
        <w:t xml:space="preserve">his or her </w:t>
      </w:r>
      <w:r w:rsidRPr="009314AB">
        <w:rPr>
          <w:u w:val="single"/>
        </w:rPr>
        <w:t>responsibilities under this article. This documentation includes, but is not limited to, medical records, contracts, invoices, employee timesheets, employee personnel files, and claims utilization review information.</w:t>
      </w:r>
    </w:p>
    <w:p w14:paraId="069996AF" w14:textId="3ECD2668" w:rsidR="009314AB" w:rsidRPr="009314AB" w:rsidRDefault="009314AB" w:rsidP="009314AB">
      <w:pPr>
        <w:pStyle w:val="EnactingSection"/>
        <w:rPr>
          <w:u w:val="single"/>
        </w:rPr>
      </w:pPr>
      <w:r w:rsidRPr="009314AB">
        <w:rPr>
          <w:u w:val="single"/>
        </w:rPr>
        <w:lastRenderedPageBreak/>
        <w:t xml:space="preserve">(h) If documents necessary to an investigation pursuant to this section shall appear to be located outside the state, the director or his or her representative may obtain such documents by requesting the same from any person or entity within the jurisdiction of the state having control over the documents, or by serving such document request in accordance with the terms of Rule 4 of the West Virginia Rules of Civil Procedure upon any person or entity located outside of West Virginia that is subject to the </w:t>
      </w:r>
      <w:r w:rsidR="00410E68">
        <w:rPr>
          <w:u w:val="single"/>
        </w:rPr>
        <w:t>s</w:t>
      </w:r>
      <w:r w:rsidRPr="009314AB">
        <w:rPr>
          <w:u w:val="single"/>
        </w:rPr>
        <w:t>tate’s jurisdiction pursuant to §56-3-33</w:t>
      </w:r>
      <w:r w:rsidR="00BB23C8">
        <w:rPr>
          <w:u w:val="single"/>
        </w:rPr>
        <w:t xml:space="preserve"> of this code</w:t>
      </w:r>
      <w:r w:rsidRPr="009314AB">
        <w:rPr>
          <w:u w:val="single"/>
        </w:rPr>
        <w:t xml:space="preserve"> and has control over the documents.</w:t>
      </w:r>
    </w:p>
    <w:p w14:paraId="4D367C5C" w14:textId="77777777" w:rsidR="009314AB" w:rsidRPr="009314AB" w:rsidRDefault="009314AB" w:rsidP="009314AB">
      <w:pPr>
        <w:pStyle w:val="EnactingSection"/>
        <w:rPr>
          <w:u w:val="single"/>
        </w:rPr>
      </w:pPr>
      <w:r w:rsidRPr="009314AB">
        <w:rPr>
          <w:u w:val="single"/>
        </w:rPr>
        <w:t xml:space="preserve">(i) Upon failure of a person to comply with a subpoena or subpoena </w:t>
      </w:r>
      <w:r w:rsidRPr="00410E68">
        <w:rPr>
          <w:i/>
          <w:iCs/>
          <w:u w:val="single"/>
        </w:rPr>
        <w:t>duces tecum</w:t>
      </w:r>
      <w:r w:rsidRPr="009314AB">
        <w:rPr>
          <w:u w:val="single"/>
        </w:rPr>
        <w:t xml:space="preserve"> or failure of a person to give testimony without lawful excuse and upon reasonable notice to all persons affected thereby, the director, or an agent or employee of the agency designated by the director, may apply to the circuit court of the county in which compliance is sought for appropriate orders to compel obedience with the provisions of this section.</w:t>
      </w:r>
    </w:p>
    <w:p w14:paraId="3E4DA585" w14:textId="69DA97FE" w:rsidR="009314AB" w:rsidRPr="009314AB" w:rsidRDefault="009314AB" w:rsidP="009314AB">
      <w:pPr>
        <w:pStyle w:val="EnactingSection"/>
        <w:rPr>
          <w:u w:val="single"/>
        </w:rPr>
      </w:pPr>
      <w:r w:rsidRPr="009314AB">
        <w:rPr>
          <w:u w:val="single"/>
        </w:rPr>
        <w:t>(j) For the purpose of any administrative proceeding under this article, the director or an agent or employee of the agency designated by the director may administer oaths and affirmations, issue administrative subpoenas, take evidence, and require the production of any books, papers, correspondences, memoranda, agreements</w:t>
      </w:r>
      <w:r w:rsidR="00410E68">
        <w:rPr>
          <w:u w:val="single"/>
        </w:rPr>
        <w:t>,</w:t>
      </w:r>
      <w:r w:rsidRPr="009314AB">
        <w:rPr>
          <w:u w:val="single"/>
        </w:rPr>
        <w:t xml:space="preserve"> or other documents or records </w:t>
      </w:r>
      <w:r w:rsidR="00874E2A">
        <w:rPr>
          <w:u w:val="single"/>
        </w:rPr>
        <w:t>that</w:t>
      </w:r>
      <w:r w:rsidRPr="009314AB">
        <w:rPr>
          <w:u w:val="single"/>
        </w:rPr>
        <w:t xml:space="preserve"> may be relevant or material to the administrative subpoena.</w:t>
      </w:r>
    </w:p>
    <w:p w14:paraId="43D3BFD3" w14:textId="5AB86F49" w:rsidR="009314AB" w:rsidRPr="009314AB" w:rsidRDefault="009314AB" w:rsidP="009314AB">
      <w:pPr>
        <w:pStyle w:val="EnactingSection"/>
        <w:rPr>
          <w:u w:val="single"/>
        </w:rPr>
      </w:pPr>
      <w:r w:rsidRPr="009314AB">
        <w:rPr>
          <w:u w:val="single"/>
        </w:rPr>
        <w:t xml:space="preserve">(1) Administrative subpoenas shall be served by personal service by a person over the age of </w:t>
      </w:r>
      <w:r w:rsidR="00874E2A">
        <w:rPr>
          <w:u w:val="single"/>
        </w:rPr>
        <w:t>18</w:t>
      </w:r>
      <w:r w:rsidRPr="009314AB">
        <w:rPr>
          <w:u w:val="single"/>
        </w:rPr>
        <w:t>, or by registered or certified mail addressed to the entity or person to be served at his or her residence, principal office or place of business. Proof of service, when necessary, shall be made by a return completed by the person making service, or in the case of registered or certified mail, such return shall be accompanied by the post office receipt of delivery of the subpoena. A party requesting the administrative subpoena is responsible for service and payment of any fees for service. Any person who serves the administrative subpoena pursuant to this section is entitled to the same fee as sheriffs who serve witness subpoenas for the circuit courts of this state.</w:t>
      </w:r>
    </w:p>
    <w:p w14:paraId="2D72D9B2" w14:textId="77777777" w:rsidR="009314AB" w:rsidRPr="009314AB" w:rsidRDefault="009314AB" w:rsidP="009314AB">
      <w:pPr>
        <w:pStyle w:val="EnactingSection"/>
        <w:rPr>
          <w:u w:val="single"/>
        </w:rPr>
      </w:pPr>
      <w:r w:rsidRPr="009314AB">
        <w:rPr>
          <w:u w:val="single"/>
        </w:rPr>
        <w:lastRenderedPageBreak/>
        <w:t>(2) Fees for the attendance and travel of witnesses subpoenaed shall be the same as for witnesses before the circuit courts of this state. All such fees related to any administrative subpoena issued at the request of a party to an administrative proceeding shall be paid by the requesting party. All requests by parties for administrative subpoenas shall be in writing and shall contain a statement acknowledging that the requesting party agrees to pay such fees. When the subpoena is issued on behalf of the agency, fees and mileage need not be tendered.</w:t>
      </w:r>
    </w:p>
    <w:p w14:paraId="2A16458D" w14:textId="5A1DC8F7" w:rsidR="009314AB" w:rsidRPr="009314AB" w:rsidRDefault="009314AB" w:rsidP="009314AB">
      <w:pPr>
        <w:pStyle w:val="EnactingSection"/>
        <w:rPr>
          <w:u w:val="single"/>
        </w:rPr>
      </w:pPr>
      <w:r w:rsidRPr="009314AB">
        <w:rPr>
          <w:u w:val="single"/>
        </w:rPr>
        <w:t>(3) In case of disobedience or neglect of any administrative subpoena served for such administrative proceeding, or the refusal of any witness to testify during such administrative proceeding to any matter for which he or she may be lawfully interrogated, or to produce documents subpoenaed, the circuit court of the county in which the hearing is being held, or the judge thereof in vacation, upon application by the director, may compel obedience by attachment proceedings for contempt as in the case of disobedience of the requirements of a subpoena or subpoena duces tecum issued from such circuit court or a refusal to testify therein. Witnesses at such hearings shall testify under oath or affirmation.</w:t>
      </w:r>
    </w:p>
    <w:p w14:paraId="3376FB6E" w14:textId="54A83BE3" w:rsidR="009314AB" w:rsidRPr="009314AB" w:rsidRDefault="009314AB" w:rsidP="009314AB">
      <w:pPr>
        <w:pStyle w:val="EnactingSection"/>
        <w:rPr>
          <w:u w:val="single"/>
        </w:rPr>
      </w:pPr>
      <w:r w:rsidRPr="009314AB">
        <w:rPr>
          <w:u w:val="single"/>
        </w:rPr>
        <w:t>(k) Only authorized employees, policyholder members</w:t>
      </w:r>
      <w:r w:rsidR="00874E2A">
        <w:rPr>
          <w:u w:val="single"/>
        </w:rPr>
        <w:t>,</w:t>
      </w:r>
      <w:r w:rsidRPr="009314AB">
        <w:rPr>
          <w:u w:val="single"/>
        </w:rPr>
        <w:t xml:space="preserve"> or agents shall have access to confidential data or systems and applications containing confidential data within the Public Employees Insurance Agency.</w:t>
      </w:r>
    </w:p>
    <w:p w14:paraId="1A217497" w14:textId="14B121BA" w:rsidR="009314AB" w:rsidRPr="006E10D1" w:rsidRDefault="009314AB" w:rsidP="009314AB">
      <w:pPr>
        <w:pStyle w:val="EnactingSection"/>
        <w:rPr>
          <w:u w:val="single"/>
        </w:rPr>
        <w:sectPr w:rsidR="009314AB" w:rsidRPr="006E10D1" w:rsidSect="005F5204">
          <w:type w:val="continuous"/>
          <w:pgSz w:w="12240" w:h="15840" w:code="1"/>
          <w:pgMar w:top="1440" w:right="1440" w:bottom="1440" w:left="1440" w:header="720" w:footer="720" w:gutter="0"/>
          <w:lnNumType w:countBy="1" w:restart="newSection"/>
          <w:cols w:space="720"/>
          <w:docGrid w:linePitch="360"/>
        </w:sectPr>
      </w:pPr>
      <w:r w:rsidRPr="009314AB">
        <w:rPr>
          <w:u w:val="single"/>
        </w:rPr>
        <w:t xml:space="preserve">(l) The agency, its agents, and </w:t>
      </w:r>
      <w:r w:rsidR="00874E2A">
        <w:rPr>
          <w:u w:val="single"/>
        </w:rPr>
        <w:t xml:space="preserve">its </w:t>
      </w:r>
      <w:r w:rsidRPr="009314AB">
        <w:rPr>
          <w:u w:val="single"/>
        </w:rPr>
        <w:t>employees shall not make public the name or identity of a person whose acts or conduct is investigated pursuant to this section or the facts disclosed in such investigation except as the same may be used in any legal action or enforcement proceeding brought pursuant to this article or any other provision of this code. All data, reports, policies, procedures</w:t>
      </w:r>
      <w:r w:rsidR="00874E2A">
        <w:rPr>
          <w:u w:val="single"/>
        </w:rPr>
        <w:t>,</w:t>
      </w:r>
      <w:r w:rsidRPr="009314AB">
        <w:rPr>
          <w:u w:val="single"/>
        </w:rPr>
        <w:t xml:space="preserve"> or other </w:t>
      </w:r>
      <w:bookmarkStart w:id="0" w:name="_Hlk222832066"/>
      <w:r w:rsidRPr="009314AB">
        <w:rPr>
          <w:u w:val="single"/>
        </w:rPr>
        <w:t xml:space="preserve">documents related to agency investigations and administrative proceedings </w:t>
      </w:r>
      <w:bookmarkEnd w:id="0"/>
      <w:r w:rsidRPr="009314AB">
        <w:rPr>
          <w:u w:val="single"/>
        </w:rPr>
        <w:t xml:space="preserve">are confidential and shall be exempt from public disclosure pursuant to </w:t>
      </w:r>
      <w:bookmarkStart w:id="1" w:name="_Hlk222832077"/>
      <w:r w:rsidRPr="009314AB">
        <w:rPr>
          <w:u w:val="single"/>
        </w:rPr>
        <w:t>the Freedom of Information Act</w:t>
      </w:r>
      <w:bookmarkEnd w:id="1"/>
      <w:r w:rsidR="00CB1890">
        <w:rPr>
          <w:u w:val="single"/>
        </w:rPr>
        <w:t xml:space="preserve">, </w:t>
      </w:r>
      <w:r w:rsidR="00CB1890" w:rsidRPr="00CB1890">
        <w:rPr>
          <w:u w:val="single"/>
        </w:rPr>
        <w:t>§29B-1-</w:t>
      </w:r>
      <w:r w:rsidR="00CB1890">
        <w:rPr>
          <w:u w:val="single"/>
        </w:rPr>
        <w:t xml:space="preserve">1 </w:t>
      </w:r>
      <w:r w:rsidR="00CB1890">
        <w:rPr>
          <w:i/>
          <w:iCs/>
          <w:u w:val="single"/>
        </w:rPr>
        <w:t xml:space="preserve">et seq. </w:t>
      </w:r>
      <w:r w:rsidR="00CB1890">
        <w:rPr>
          <w:u w:val="single"/>
        </w:rPr>
        <w:t>of this code,</w:t>
      </w:r>
      <w:r w:rsidR="00CB1890" w:rsidRPr="00CB1890">
        <w:rPr>
          <w:u w:val="single"/>
        </w:rPr>
        <w:t xml:space="preserve"> </w:t>
      </w:r>
      <w:r w:rsidRPr="009314AB">
        <w:rPr>
          <w:u w:val="single"/>
        </w:rPr>
        <w:t>unless made part of the public record by way of a civil or criminal court proceeding.</w:t>
      </w:r>
    </w:p>
    <w:p w14:paraId="38366295" w14:textId="77777777" w:rsidR="00874E2A" w:rsidRDefault="00874E2A" w:rsidP="00874E2A">
      <w:pPr>
        <w:pStyle w:val="SectionHeading"/>
        <w:rPr>
          <w:u w:val="single"/>
        </w:rPr>
      </w:pPr>
      <w:r w:rsidRPr="00EC57AD">
        <w:rPr>
          <w:u w:val="single"/>
        </w:rPr>
        <w:t xml:space="preserve">§5-16-12c. Bribery; false claims; conspiracy; criminal penalties; failure to maintain </w:t>
      </w:r>
      <w:r w:rsidRPr="00EC57AD">
        <w:rPr>
          <w:u w:val="single"/>
        </w:rPr>
        <w:lastRenderedPageBreak/>
        <w:t>records.</w:t>
      </w:r>
    </w:p>
    <w:p w14:paraId="1970CB1E" w14:textId="77777777" w:rsidR="00874E2A" w:rsidRDefault="00874E2A" w:rsidP="00874E2A">
      <w:pPr>
        <w:pStyle w:val="SectionBody"/>
        <w:sectPr w:rsidR="00874E2A" w:rsidSect="005F5204">
          <w:type w:val="continuous"/>
          <w:pgSz w:w="12240" w:h="15840" w:code="1"/>
          <w:pgMar w:top="1440" w:right="1440" w:bottom="1440" w:left="1440" w:header="720" w:footer="720" w:gutter="0"/>
          <w:lnNumType w:countBy="1" w:restart="newSection"/>
          <w:cols w:space="720"/>
          <w:docGrid w:linePitch="360"/>
        </w:sectPr>
      </w:pPr>
    </w:p>
    <w:p w14:paraId="172D0156" w14:textId="2864710C" w:rsidR="00874E2A" w:rsidRPr="0025242C" w:rsidRDefault="00874E2A" w:rsidP="00874E2A">
      <w:pPr>
        <w:pStyle w:val="SectionBody"/>
        <w:rPr>
          <w:u w:val="single"/>
        </w:rPr>
      </w:pPr>
      <w:r w:rsidRPr="0025242C">
        <w:rPr>
          <w:u w:val="single"/>
        </w:rPr>
        <w:t xml:space="preserve">(a) A person </w:t>
      </w:r>
      <w:r w:rsidR="00A95FD7">
        <w:rPr>
          <w:u w:val="single"/>
        </w:rPr>
        <w:t>may</w:t>
      </w:r>
      <w:r w:rsidRPr="0025242C">
        <w:rPr>
          <w:u w:val="single"/>
        </w:rPr>
        <w:t xml:space="preserve"> not solicit, offer, pay, or receive any unlawful remuneration, including any </w:t>
      </w:r>
      <w:bookmarkStart w:id="2" w:name="_Hlk222832723"/>
      <w:r w:rsidRPr="0025242C">
        <w:rPr>
          <w:u w:val="single"/>
        </w:rPr>
        <w:t>kickback, rebate</w:t>
      </w:r>
      <w:r w:rsidR="00A95FD7">
        <w:rPr>
          <w:u w:val="single"/>
        </w:rPr>
        <w:t>,</w:t>
      </w:r>
      <w:r w:rsidRPr="0025242C">
        <w:rPr>
          <w:u w:val="single"/>
        </w:rPr>
        <w:t xml:space="preserve"> or bribe</w:t>
      </w:r>
      <w:bookmarkEnd w:id="2"/>
      <w:r w:rsidRPr="0025242C">
        <w:rPr>
          <w:u w:val="single"/>
        </w:rPr>
        <w:t xml:space="preserve">, directly or indirectly, </w:t>
      </w:r>
      <w:bookmarkStart w:id="3" w:name="_Hlk222832741"/>
      <w:r w:rsidRPr="0025242C">
        <w:rPr>
          <w:u w:val="single"/>
        </w:rPr>
        <w:t xml:space="preserve">with the intent of causing an expenditure of moneys from </w:t>
      </w:r>
      <w:r w:rsidR="00A95FD7">
        <w:rPr>
          <w:u w:val="single"/>
        </w:rPr>
        <w:t>any</w:t>
      </w:r>
      <w:r w:rsidRPr="0025242C">
        <w:rPr>
          <w:u w:val="single"/>
        </w:rPr>
        <w:t xml:space="preserve"> Public Employees Insurance Agency plan</w:t>
      </w:r>
      <w:r w:rsidR="00A95FD7">
        <w:rPr>
          <w:u w:val="single"/>
        </w:rPr>
        <w:t xml:space="preserve"> that</w:t>
      </w:r>
      <w:r w:rsidRPr="0025242C">
        <w:rPr>
          <w:u w:val="single"/>
        </w:rPr>
        <w:t xml:space="preserve"> is not authorized by </w:t>
      </w:r>
      <w:r w:rsidR="00A95FD7">
        <w:rPr>
          <w:u w:val="single"/>
        </w:rPr>
        <w:t>law</w:t>
      </w:r>
      <w:bookmarkEnd w:id="3"/>
      <w:r w:rsidRPr="0025242C">
        <w:rPr>
          <w:u w:val="single"/>
        </w:rPr>
        <w:t>.</w:t>
      </w:r>
    </w:p>
    <w:p w14:paraId="34990600" w14:textId="28E3AD02" w:rsidR="00874E2A" w:rsidRPr="0025242C" w:rsidRDefault="00874E2A" w:rsidP="00874E2A">
      <w:pPr>
        <w:pStyle w:val="SectionBody"/>
        <w:rPr>
          <w:u w:val="single"/>
        </w:rPr>
      </w:pPr>
      <w:r w:rsidRPr="0025242C">
        <w:rPr>
          <w:u w:val="single"/>
        </w:rPr>
        <w:t xml:space="preserve">(b) A person </w:t>
      </w:r>
      <w:r w:rsidR="00A95FD7">
        <w:rPr>
          <w:u w:val="single"/>
        </w:rPr>
        <w:t>may</w:t>
      </w:r>
      <w:r w:rsidRPr="0025242C">
        <w:rPr>
          <w:u w:val="single"/>
        </w:rPr>
        <w:t xml:space="preserve"> not make or present or cause to be made or presented</w:t>
      </w:r>
      <w:r w:rsidR="00A95FD7">
        <w:rPr>
          <w:u w:val="single"/>
        </w:rPr>
        <w:t xml:space="preserve"> any claim</w:t>
      </w:r>
      <w:r w:rsidRPr="0025242C">
        <w:rPr>
          <w:u w:val="single"/>
        </w:rPr>
        <w:t xml:space="preserve"> to </w:t>
      </w:r>
      <w:r w:rsidR="00C140BF">
        <w:rPr>
          <w:u w:val="single"/>
        </w:rPr>
        <w:t>any</w:t>
      </w:r>
      <w:r w:rsidRPr="0025242C">
        <w:rPr>
          <w:u w:val="single"/>
        </w:rPr>
        <w:t xml:space="preserve"> Public Employees Insurance Agency plan knowing the claim to be </w:t>
      </w:r>
      <w:bookmarkStart w:id="4" w:name="_Hlk222832792"/>
      <w:r w:rsidRPr="0025242C">
        <w:rPr>
          <w:u w:val="single"/>
        </w:rPr>
        <w:t>false, fraudulent, or fictitious</w:t>
      </w:r>
      <w:bookmarkEnd w:id="4"/>
      <w:r w:rsidRPr="0025242C">
        <w:rPr>
          <w:u w:val="single"/>
        </w:rPr>
        <w:t>.</w:t>
      </w:r>
    </w:p>
    <w:p w14:paraId="6D880BF5" w14:textId="20F934AB" w:rsidR="00874E2A" w:rsidRPr="0025242C" w:rsidRDefault="00874E2A" w:rsidP="00874E2A">
      <w:pPr>
        <w:pStyle w:val="SectionBody"/>
        <w:rPr>
          <w:u w:val="single"/>
        </w:rPr>
      </w:pPr>
      <w:r w:rsidRPr="0025242C">
        <w:rPr>
          <w:u w:val="single"/>
        </w:rPr>
        <w:t xml:space="preserve">(c) A person </w:t>
      </w:r>
      <w:r w:rsidR="00C140BF">
        <w:rPr>
          <w:u w:val="single"/>
        </w:rPr>
        <w:t>may not</w:t>
      </w:r>
      <w:r w:rsidRPr="0025242C">
        <w:rPr>
          <w:u w:val="single"/>
        </w:rPr>
        <w:t xml:space="preserve"> not enter into an agreement, combination</w:t>
      </w:r>
      <w:r w:rsidR="00C140BF">
        <w:rPr>
          <w:u w:val="single"/>
        </w:rPr>
        <w:t>,</w:t>
      </w:r>
      <w:r w:rsidRPr="0025242C">
        <w:rPr>
          <w:u w:val="single"/>
        </w:rPr>
        <w:t xml:space="preserve"> or conspiracy to obtain or aid another to obtain the payment or allowance of a false, fraudulent, or fictitious claim under </w:t>
      </w:r>
      <w:r w:rsidR="00C140BF">
        <w:rPr>
          <w:u w:val="single"/>
        </w:rPr>
        <w:t>any</w:t>
      </w:r>
      <w:r w:rsidRPr="0025242C">
        <w:rPr>
          <w:u w:val="single"/>
        </w:rPr>
        <w:t xml:space="preserve"> Public Employees Insurance Agency plan.</w:t>
      </w:r>
    </w:p>
    <w:p w14:paraId="173FADAB" w14:textId="32DCC7A1" w:rsidR="00874E2A" w:rsidRPr="0025242C" w:rsidRDefault="00874E2A" w:rsidP="00874E2A">
      <w:pPr>
        <w:pStyle w:val="SectionBody"/>
        <w:rPr>
          <w:u w:val="single"/>
        </w:rPr>
      </w:pPr>
      <w:r w:rsidRPr="0025242C">
        <w:rPr>
          <w:u w:val="single"/>
        </w:rPr>
        <w:t xml:space="preserve">(d) Any person found to be in violation of </w:t>
      </w:r>
      <w:r w:rsidR="00C140BF">
        <w:rPr>
          <w:u w:val="single"/>
        </w:rPr>
        <w:t xml:space="preserve">subsection (a), (b), or (c) of this section </w:t>
      </w:r>
      <w:r w:rsidRPr="0025242C">
        <w:rPr>
          <w:u w:val="single"/>
        </w:rPr>
        <w:t xml:space="preserve">is guilty of a felony and, upon conviction, shall be imprisoned in a state correctional facility not less than one nor more than </w:t>
      </w:r>
      <w:bookmarkStart w:id="5" w:name="_Hlk222832902"/>
      <w:r w:rsidRPr="0025242C">
        <w:rPr>
          <w:u w:val="single"/>
        </w:rPr>
        <w:t xml:space="preserve">10 years or shall be fined not to exceed $10,000, or both </w:t>
      </w:r>
      <w:bookmarkEnd w:id="5"/>
      <w:r w:rsidRPr="0025242C">
        <w:rPr>
          <w:u w:val="single"/>
        </w:rPr>
        <w:t>fined and imprisoned.</w:t>
      </w:r>
    </w:p>
    <w:p w14:paraId="00F62FBF" w14:textId="77777777" w:rsidR="00874E2A" w:rsidRDefault="00874E2A" w:rsidP="00874E2A">
      <w:pPr>
        <w:pStyle w:val="SectionBody"/>
        <w:rPr>
          <w:u w:val="single"/>
        </w:rPr>
      </w:pPr>
      <w:r w:rsidRPr="0025242C">
        <w:rPr>
          <w:u w:val="single"/>
        </w:rPr>
        <w:t xml:space="preserve">(e) Any provider who, having submitted a claim for or received a benefit, payment, or allowance under the Public Employees Insurance Agency plans, knowingly fails to maintain such records as are necessary to disclose fully the nature of a good or service for which a claim was submitted or benefit, payment, or allowance was received, or such records as are necessary to disclose fully all income and expenditures upon which rate of payment were based, for a period of at least five years following the date on which payment was received, shall be guilty of a misdemeanor and, upon conviction, may be imprisoned in a state correctional facility not to exceed </w:t>
      </w:r>
      <w:bookmarkStart w:id="6" w:name="_Hlk222835969"/>
      <w:r w:rsidRPr="0025242C">
        <w:rPr>
          <w:u w:val="single"/>
        </w:rPr>
        <w:t>one year or may be fined up to $1,000, or both</w:t>
      </w:r>
      <w:bookmarkEnd w:id="6"/>
      <w:r w:rsidRPr="0025242C">
        <w:rPr>
          <w:u w:val="single"/>
        </w:rPr>
        <w:t xml:space="preserve"> fined and imprisoned. Any person who knowingly destroys such records within five years from the date the benefit, payment, or allowance was received, shall be guilty of a felony, and may be imprisoned in a state correctional facility not less than one nor more than 10 years or may be fined not to exceed $10,000, or both fined and imprisoned.</w:t>
      </w:r>
    </w:p>
    <w:p w14:paraId="7F9275D2" w14:textId="77777777" w:rsidR="00874E2A" w:rsidRPr="007C3089" w:rsidRDefault="00874E2A" w:rsidP="00874E2A">
      <w:pPr>
        <w:pStyle w:val="SectionHeading"/>
        <w:rPr>
          <w:i/>
          <w:u w:val="single"/>
        </w:rPr>
      </w:pPr>
      <w:r w:rsidRPr="007C3089">
        <w:rPr>
          <w:u w:val="single"/>
        </w:rPr>
        <w:t>§5-16-12d. Venue for criminal offenses.</w:t>
      </w:r>
    </w:p>
    <w:p w14:paraId="30BEE56A" w14:textId="77777777" w:rsidR="00874E2A" w:rsidRDefault="00874E2A" w:rsidP="00874E2A">
      <w:pPr>
        <w:pStyle w:val="SectionBody"/>
        <w:sectPr w:rsidR="00874E2A" w:rsidSect="005F5204">
          <w:type w:val="continuous"/>
          <w:pgSz w:w="12240" w:h="15840" w:code="1"/>
          <w:pgMar w:top="1440" w:right="1440" w:bottom="1440" w:left="1440" w:header="720" w:footer="720" w:gutter="0"/>
          <w:lnNumType w:countBy="1" w:restart="newSection"/>
          <w:cols w:space="720"/>
          <w:docGrid w:linePitch="360"/>
        </w:sectPr>
      </w:pPr>
    </w:p>
    <w:p w14:paraId="2673D6B8" w14:textId="7CAAFF85" w:rsidR="00874E2A" w:rsidRPr="002C0433" w:rsidRDefault="00181897" w:rsidP="00C140BF">
      <w:pPr>
        <w:pStyle w:val="SectionBody"/>
        <w:rPr>
          <w:u w:val="single"/>
        </w:rPr>
      </w:pPr>
      <w:r>
        <w:rPr>
          <w:u w:val="single"/>
        </w:rPr>
        <w:t xml:space="preserve">(a) </w:t>
      </w:r>
      <w:r w:rsidR="00874E2A" w:rsidRPr="002C0433">
        <w:rPr>
          <w:u w:val="single"/>
        </w:rPr>
        <w:t xml:space="preserve">In addition to other venues permitted by </w:t>
      </w:r>
      <w:r w:rsidR="00C140BF">
        <w:rPr>
          <w:u w:val="single"/>
        </w:rPr>
        <w:t>this code</w:t>
      </w:r>
      <w:r w:rsidR="00874E2A" w:rsidRPr="002C0433">
        <w:rPr>
          <w:u w:val="single"/>
        </w:rPr>
        <w:t xml:space="preserve">, a criminal prosecution under </w:t>
      </w:r>
      <w:r w:rsidR="00C140BF" w:rsidRPr="00C140BF">
        <w:rPr>
          <w:u w:val="single"/>
        </w:rPr>
        <w:t>§5-16-</w:t>
      </w:r>
      <w:r w:rsidR="00C140BF" w:rsidRPr="00C140BF">
        <w:rPr>
          <w:u w:val="single"/>
        </w:rPr>
        <w:lastRenderedPageBreak/>
        <w:t>12</w:t>
      </w:r>
      <w:r w:rsidR="00C140BF">
        <w:rPr>
          <w:u w:val="single"/>
        </w:rPr>
        <w:t xml:space="preserve">c of this code </w:t>
      </w:r>
      <w:r w:rsidR="00874E2A" w:rsidRPr="002C0433">
        <w:rPr>
          <w:u w:val="single"/>
        </w:rPr>
        <w:t xml:space="preserve">may be commenced </w:t>
      </w:r>
      <w:bookmarkStart w:id="7" w:name="_Hlk222836079"/>
      <w:r w:rsidR="00874E2A" w:rsidRPr="002C0433">
        <w:rPr>
          <w:u w:val="single"/>
        </w:rPr>
        <w:t xml:space="preserve">in the </w:t>
      </w:r>
      <w:r w:rsidR="00410E68">
        <w:rPr>
          <w:u w:val="single"/>
        </w:rPr>
        <w:t>C</w:t>
      </w:r>
      <w:r w:rsidR="00874E2A" w:rsidRPr="002C0433">
        <w:rPr>
          <w:u w:val="single"/>
        </w:rPr>
        <w:t xml:space="preserve">ircuit </w:t>
      </w:r>
      <w:r w:rsidR="00410E68">
        <w:rPr>
          <w:u w:val="single"/>
        </w:rPr>
        <w:t>C</w:t>
      </w:r>
      <w:r w:rsidR="00874E2A" w:rsidRPr="002C0433">
        <w:rPr>
          <w:u w:val="single"/>
        </w:rPr>
        <w:t xml:space="preserve">ourt of Kanawha County or of any county in </w:t>
      </w:r>
      <w:bookmarkEnd w:id="7"/>
      <w:r w:rsidR="00874E2A" w:rsidRPr="002C0433">
        <w:rPr>
          <w:u w:val="single"/>
        </w:rPr>
        <w:t>which:</w:t>
      </w:r>
    </w:p>
    <w:p w14:paraId="4501280F" w14:textId="0378317C" w:rsidR="00874E2A" w:rsidRPr="002C0433" w:rsidRDefault="00874E2A" w:rsidP="00874E2A">
      <w:pPr>
        <w:pStyle w:val="SectionBody"/>
        <w:rPr>
          <w:u w:val="single"/>
        </w:rPr>
      </w:pPr>
      <w:r w:rsidRPr="002C0433">
        <w:rPr>
          <w:u w:val="single"/>
        </w:rPr>
        <w:t>(</w:t>
      </w:r>
      <w:r w:rsidR="00181897">
        <w:rPr>
          <w:u w:val="single"/>
        </w:rPr>
        <w:t>1</w:t>
      </w:r>
      <w:r w:rsidRPr="002C0433">
        <w:rPr>
          <w:u w:val="single"/>
        </w:rPr>
        <w:t>) The defendant is conducting business; or</w:t>
      </w:r>
    </w:p>
    <w:p w14:paraId="586AB1C5" w14:textId="48F0D0C5" w:rsidR="00874E2A" w:rsidRDefault="00874E2A" w:rsidP="00874E2A">
      <w:pPr>
        <w:pStyle w:val="SectionBody"/>
        <w:rPr>
          <w:u w:val="single"/>
        </w:rPr>
      </w:pPr>
      <w:r w:rsidRPr="002C0433">
        <w:rPr>
          <w:u w:val="single"/>
        </w:rPr>
        <w:t>(</w:t>
      </w:r>
      <w:r w:rsidR="00181897">
        <w:rPr>
          <w:u w:val="single"/>
        </w:rPr>
        <w:t>2</w:t>
      </w:r>
      <w:r w:rsidRPr="002C0433">
        <w:rPr>
          <w:u w:val="single"/>
        </w:rPr>
        <w:t>) Any of the conduct constituting a violation of any provision of this article has occurred.</w:t>
      </w:r>
      <w:bookmarkStart w:id="8" w:name="_Hlk205826832"/>
    </w:p>
    <w:p w14:paraId="73900EF0" w14:textId="3C600555" w:rsidR="00181897" w:rsidRDefault="00181897" w:rsidP="00874E2A">
      <w:pPr>
        <w:pStyle w:val="SectionBody"/>
        <w:rPr>
          <w:u w:val="single"/>
        </w:rPr>
      </w:pPr>
      <w:r>
        <w:rPr>
          <w:u w:val="single"/>
        </w:rPr>
        <w:t xml:space="preserve">(b) Notwithstanding subsection (a) of this section, venue for </w:t>
      </w:r>
      <w:r w:rsidRPr="00181897">
        <w:rPr>
          <w:u w:val="single"/>
        </w:rPr>
        <w:t xml:space="preserve">a criminal prosecution under §5-16-12c of this code </w:t>
      </w:r>
      <w:r>
        <w:rPr>
          <w:u w:val="single"/>
        </w:rPr>
        <w:t xml:space="preserve">against a beneficiary who is a West Virginia resident </w:t>
      </w:r>
      <w:r w:rsidRPr="00181897">
        <w:rPr>
          <w:u w:val="single"/>
        </w:rPr>
        <w:t>may be commenced</w:t>
      </w:r>
      <w:r>
        <w:rPr>
          <w:u w:val="single"/>
        </w:rPr>
        <w:t xml:space="preserve"> only in any county in which:</w:t>
      </w:r>
    </w:p>
    <w:p w14:paraId="69D5D657" w14:textId="17136427" w:rsidR="00181897" w:rsidRDefault="00181897" w:rsidP="00874E2A">
      <w:pPr>
        <w:pStyle w:val="SectionBody"/>
        <w:rPr>
          <w:u w:val="single"/>
        </w:rPr>
      </w:pPr>
      <w:r>
        <w:rPr>
          <w:u w:val="single"/>
        </w:rPr>
        <w:t>(1) The beneficiary resides; or</w:t>
      </w:r>
    </w:p>
    <w:p w14:paraId="4C26014D" w14:textId="05E2040D" w:rsidR="00181897" w:rsidRDefault="00181897" w:rsidP="00874E2A">
      <w:pPr>
        <w:pStyle w:val="SectionBody"/>
        <w:rPr>
          <w:u w:val="single"/>
        </w:rPr>
      </w:pPr>
      <w:r w:rsidRPr="00181897">
        <w:rPr>
          <w:u w:val="single"/>
        </w:rPr>
        <w:t>(2) Any of the conduct constituting a violation of any provision of this article has occurred.</w:t>
      </w:r>
    </w:p>
    <w:p w14:paraId="26BFD74B" w14:textId="77777777" w:rsidR="00874E2A" w:rsidRPr="00F31E01" w:rsidRDefault="00874E2A" w:rsidP="00874E2A">
      <w:pPr>
        <w:pStyle w:val="SectionHeading"/>
        <w:rPr>
          <w:i/>
          <w:u w:val="single"/>
        </w:rPr>
      </w:pPr>
      <w:bookmarkStart w:id="9" w:name="_Hlk201927319"/>
      <w:bookmarkEnd w:id="8"/>
      <w:r w:rsidRPr="0025242C">
        <w:t>§</w:t>
      </w:r>
      <w:r w:rsidRPr="00F31E01">
        <w:rPr>
          <w:u w:val="single"/>
        </w:rPr>
        <w:t>5-16-33. Remedies and penalties not exclusive.</w:t>
      </w:r>
    </w:p>
    <w:p w14:paraId="28B31DEE" w14:textId="77777777" w:rsidR="00874E2A" w:rsidRDefault="00874E2A" w:rsidP="00874E2A">
      <w:pPr>
        <w:pStyle w:val="SectionBody"/>
        <w:sectPr w:rsidR="00874E2A" w:rsidSect="005F5204">
          <w:type w:val="continuous"/>
          <w:pgSz w:w="12240" w:h="15840" w:code="1"/>
          <w:pgMar w:top="1440" w:right="1440" w:bottom="1440" w:left="1440" w:header="720" w:footer="720" w:gutter="0"/>
          <w:lnNumType w:countBy="1" w:restart="newSection"/>
          <w:cols w:space="720"/>
          <w:docGrid w:linePitch="360"/>
        </w:sectPr>
      </w:pPr>
    </w:p>
    <w:p w14:paraId="7A900A73" w14:textId="07DCE86E" w:rsidR="00874E2A" w:rsidRPr="002C0433" w:rsidRDefault="00874E2A" w:rsidP="00874E2A">
      <w:pPr>
        <w:pStyle w:val="SectionBody"/>
        <w:rPr>
          <w:u w:val="single"/>
        </w:rPr>
      </w:pPr>
      <w:bookmarkStart w:id="10" w:name="_Hlk222836139"/>
      <w:r w:rsidRPr="002C0433">
        <w:rPr>
          <w:u w:val="single"/>
        </w:rPr>
        <w:t xml:space="preserve">The remedies and penalties </w:t>
      </w:r>
      <w:r>
        <w:rPr>
          <w:u w:val="single"/>
        </w:rPr>
        <w:t xml:space="preserve">available under </w:t>
      </w:r>
      <w:r w:rsidRPr="002C0433">
        <w:rPr>
          <w:u w:val="single"/>
        </w:rPr>
        <w:t xml:space="preserve">this article </w:t>
      </w:r>
      <w:r w:rsidR="00E123CD" w:rsidRPr="00E123CD">
        <w:rPr>
          <w:u w:val="single"/>
        </w:rPr>
        <w:t xml:space="preserve">to the Public Employees Insurance Agency </w:t>
      </w:r>
      <w:r w:rsidRPr="002C0433">
        <w:rPr>
          <w:u w:val="single"/>
        </w:rPr>
        <w:t>are in addition to those remedies and penalties provided elsewhere by law</w:t>
      </w:r>
      <w:bookmarkEnd w:id="10"/>
      <w:r w:rsidRPr="002C0433">
        <w:rPr>
          <w:u w:val="single"/>
        </w:rPr>
        <w:t>.</w:t>
      </w:r>
    </w:p>
    <w:bookmarkEnd w:id="9"/>
    <w:p w14:paraId="296D3EA9" w14:textId="77777777" w:rsidR="000154E9" w:rsidRDefault="000154E9" w:rsidP="00CF6C74">
      <w:pPr>
        <w:pStyle w:val="ChapterHeading"/>
        <w:sectPr w:rsidR="000154E9" w:rsidSect="005F5204">
          <w:type w:val="continuous"/>
          <w:pgSz w:w="12240" w:h="15840" w:code="1"/>
          <w:pgMar w:top="1440" w:right="1440" w:bottom="1440" w:left="1440" w:header="720" w:footer="720" w:gutter="0"/>
          <w:lnNumType w:countBy="1" w:restart="newSection"/>
          <w:cols w:space="720"/>
          <w:docGrid w:linePitch="360"/>
        </w:sectPr>
      </w:pPr>
      <w:r>
        <w:t>CHAPTER 17A. MOTOR VEHICLE ADMINISTRATION, REGISTRATION, CERTIFICATE OF TITLE, AND ANTITHEFT PROVISIONS.</w:t>
      </w:r>
    </w:p>
    <w:p w14:paraId="5030E818" w14:textId="77777777" w:rsidR="000154E9" w:rsidRDefault="000154E9" w:rsidP="00135E51">
      <w:pPr>
        <w:pStyle w:val="ArticleHeading"/>
        <w:sectPr w:rsidR="000154E9" w:rsidSect="005F5204">
          <w:type w:val="continuous"/>
          <w:pgSz w:w="12240" w:h="15840" w:code="1"/>
          <w:pgMar w:top="1440" w:right="1440" w:bottom="1440" w:left="1440" w:header="720" w:footer="720" w:gutter="0"/>
          <w:lnNumType w:countBy="1" w:restart="newSection"/>
          <w:cols w:space="720"/>
          <w:docGrid w:linePitch="360"/>
        </w:sectPr>
      </w:pPr>
      <w:r>
        <w:t>ARTICLE 3. ORIGINAL AND RENEWAL OF REGISTRATION; ISSUANCE OF CERTIFICATES OF TITLE.</w:t>
      </w:r>
    </w:p>
    <w:p w14:paraId="553D6773" w14:textId="77777777" w:rsidR="000154E9" w:rsidRDefault="000154E9" w:rsidP="005E0086">
      <w:pPr>
        <w:ind w:left="720" w:hanging="720"/>
        <w:jc w:val="both"/>
        <w:outlineLvl w:val="3"/>
        <w:rPr>
          <w:rFonts w:cs="Arial"/>
          <w:b/>
        </w:rPr>
      </w:pPr>
      <w:r>
        <w:rPr>
          <w:rFonts w:cs="Arial"/>
          <w:b/>
        </w:rPr>
        <w:t>§17A-3-23. Registration plates to state, county, municipal and other governmental vehicles; use for undercover activities.</w:t>
      </w:r>
    </w:p>
    <w:p w14:paraId="2FB6917A" w14:textId="77777777" w:rsidR="000154E9" w:rsidRDefault="000154E9" w:rsidP="005E0086">
      <w:pPr>
        <w:ind w:left="720" w:hanging="720"/>
        <w:jc w:val="both"/>
        <w:outlineLvl w:val="3"/>
        <w:rPr>
          <w:rFonts w:cs="Arial"/>
          <w:b/>
        </w:rPr>
        <w:sectPr w:rsidR="000154E9" w:rsidSect="005F5204">
          <w:type w:val="continuous"/>
          <w:pgSz w:w="12240" w:h="15840" w:code="1"/>
          <w:pgMar w:top="1440" w:right="1440" w:bottom="1440" w:left="1440" w:header="720" w:footer="720" w:gutter="0"/>
          <w:lnNumType w:countBy="1" w:restart="newSection"/>
          <w:cols w:space="720"/>
          <w:docGrid w:linePitch="360"/>
        </w:sectPr>
      </w:pPr>
    </w:p>
    <w:p w14:paraId="09F7C1FA" w14:textId="77777777" w:rsidR="000154E9" w:rsidRDefault="000154E9" w:rsidP="005E0086">
      <w:pPr>
        <w:ind w:firstLine="720"/>
        <w:jc w:val="both"/>
        <w:rPr>
          <w:rFonts w:cs="Arial"/>
        </w:rPr>
      </w:pPr>
      <w:r>
        <w:rPr>
          <w:rFonts w:cs="Arial"/>
        </w:rPr>
        <w:t xml:space="preserve">(a) Any motor vehicle designed to carry passengers, owned or leased by the State of West Virginia, or any of its departments, bureaus, commissions, or institutions, except vehicles used by the Governor, Treasurer, not to exceed eight vehicles operated by investigators of the Office of the Attorney General, three vehicles per elected office of the Board of Public Works not otherwise specified, vehicles operated by the State Police, not to exceed five vehicles operated by the office of the Secretary of Military Affairs and Public Safety, not to exceed five vehicles operated by the Division of Homeland Security and Emergency Management, vehicles operated </w:t>
      </w:r>
      <w:r>
        <w:rPr>
          <w:rFonts w:cs="Arial"/>
        </w:rPr>
        <w:lastRenderedPageBreak/>
        <w:t>by natural resources police officers of the Division of Natural Resources, not to exceed 10 vehicles operated by the arson investigators of the Office of State Fire Marshal, not to exceed two vehicles operated by the Division of Protective Services, not to exceed 16 vehicles operated by inspectors of the Office of the Alcohol Beverage Control Commissioner, vehicles operated by the West Virginia Wing of the Civil Air Patrol, and vehicles operated by probation officers employed under the Supreme Court of Appeals may not be operated or driven by any person unless it has displayed and attached to the front thereof, in the same manner as regular motor vehicle registration plates are attached, a plate of the same size as the regular registration plate, with white lettering on a green background bearing the words “West Virginia” in one line and the words “State Car” in another line, and the lettering for the words “State Car” shall be of sufficient size to be plainly readable from a distance of 100 feet during daylight: </w:t>
      </w:r>
      <w:r w:rsidRPr="000154E9">
        <w:rPr>
          <w:rFonts w:cs="Arial"/>
          <w:i/>
          <w:iCs/>
        </w:rPr>
        <w:t>Provided</w:t>
      </w:r>
      <w:r>
        <w:rPr>
          <w:rFonts w:cs="Arial"/>
        </w:rPr>
        <w:t>, That beginning January 1, 2019, state vehicle license plates shall be gold with blue lettering.</w:t>
      </w:r>
    </w:p>
    <w:p w14:paraId="00D94055" w14:textId="77777777" w:rsidR="000154E9" w:rsidRDefault="000154E9" w:rsidP="005E0086">
      <w:pPr>
        <w:ind w:firstLine="720"/>
        <w:jc w:val="both"/>
        <w:rPr>
          <w:rFonts w:cs="Arial"/>
        </w:rPr>
      </w:pPr>
      <w:r>
        <w:rPr>
          <w:rFonts w:cs="Arial"/>
        </w:rPr>
        <w:t>The vehicle shall also have attached to the rear a plate bearing a number and any other words and figures as the Commissioner of Motor Vehicles shall prescribe. The rear plate shall also be green with the number in white: </w:t>
      </w:r>
      <w:r w:rsidRPr="000154E9">
        <w:rPr>
          <w:rFonts w:cs="Arial"/>
          <w:i/>
          <w:iCs/>
        </w:rPr>
        <w:t>Provided</w:t>
      </w:r>
      <w:r>
        <w:rPr>
          <w:rFonts w:cs="Arial"/>
        </w:rPr>
        <w:t>, That beginning January 1, 2019, state vehicle license plates shall be gold with blue lettering.</w:t>
      </w:r>
    </w:p>
    <w:p w14:paraId="2985AC4F" w14:textId="77777777" w:rsidR="000154E9" w:rsidRDefault="000154E9" w:rsidP="005E0086">
      <w:pPr>
        <w:ind w:firstLine="720"/>
        <w:jc w:val="both"/>
        <w:rPr>
          <w:rFonts w:cs="Arial"/>
        </w:rPr>
      </w:pPr>
      <w:r>
        <w:rPr>
          <w:rFonts w:cs="Arial"/>
        </w:rPr>
        <w:t>(b) Registration plates issued to vehicles owned by counties shall be white on red with the word “County” on top of the plate and the words “West Virginia” on the bottom.</w:t>
      </w:r>
    </w:p>
    <w:p w14:paraId="08302BB8" w14:textId="77777777" w:rsidR="000154E9" w:rsidRDefault="000154E9" w:rsidP="005E0086">
      <w:pPr>
        <w:ind w:firstLine="720"/>
        <w:jc w:val="both"/>
        <w:rPr>
          <w:rFonts w:cs="Arial"/>
        </w:rPr>
      </w:pPr>
      <w:r>
        <w:rPr>
          <w:rFonts w:cs="Arial"/>
        </w:rPr>
        <w:t>(c) Registration plates issued to a city or municipality shall be white on blue with the word “City” on top and the words “West Virginia” on the bottom.</w:t>
      </w:r>
    </w:p>
    <w:p w14:paraId="3B09E8BB" w14:textId="77777777" w:rsidR="000154E9" w:rsidRDefault="000154E9" w:rsidP="005E0086">
      <w:pPr>
        <w:ind w:firstLine="720"/>
        <w:jc w:val="both"/>
        <w:rPr>
          <w:rFonts w:cs="Arial"/>
        </w:rPr>
      </w:pPr>
      <w:r>
        <w:rPr>
          <w:rFonts w:cs="Arial"/>
        </w:rPr>
        <w:t xml:space="preserve">(d) Registration plates issued to a city or municipality law-enforcement department shall include blue lettering on a white background with the words “West Virginia” on top of the plate and shall be further designed by the commissioner to include a law-enforcement shield together with other insignia or lettering sufficient to identify the motor vehicle as a municipal law-enforcement department motor vehicle. The colors may not be reversed and shall be of reflectorized material. The registration plates issued to counties, municipalities, and other </w:t>
      </w:r>
      <w:r>
        <w:rPr>
          <w:rFonts w:cs="Arial"/>
        </w:rPr>
        <w:lastRenderedPageBreak/>
        <w:t>governmental agencies authorized to receive colored plates hereunder shall be affixed to both the front and rear of the vehicles.</w:t>
      </w:r>
    </w:p>
    <w:p w14:paraId="06321695" w14:textId="77777777" w:rsidR="000154E9" w:rsidRDefault="000154E9" w:rsidP="005E0086">
      <w:pPr>
        <w:ind w:firstLine="720"/>
        <w:jc w:val="both"/>
        <w:rPr>
          <w:rFonts w:cs="Arial"/>
        </w:rPr>
      </w:pPr>
      <w:r>
        <w:rPr>
          <w:rFonts w:cs="Arial"/>
        </w:rPr>
        <w:t>(e) (1) Registration plates issued to vehicles operated by county sheriffs shall be designed by the commissioner in cooperation with the sheriffs’ association with the word “Sheriff” on top of the plate and the words “West Virginia” on the bottom. The plate shall contain a gold shield representing the sheriff’s star and a number assigned to that plate by the commissioner. Every county sheriff shall provide the commissioner with a list of vehicles operated by the sheriff, unless otherwise provided in this section, and a fee of $10 for each vehicle submitted by July 1, 2002.</w:t>
      </w:r>
    </w:p>
    <w:p w14:paraId="4A98F63E" w14:textId="77777777" w:rsidR="000154E9" w:rsidRDefault="000154E9" w:rsidP="005E0086">
      <w:pPr>
        <w:ind w:firstLine="720"/>
        <w:jc w:val="both"/>
        <w:rPr>
          <w:rFonts w:cs="Arial"/>
        </w:rPr>
      </w:pPr>
      <w:r>
        <w:rPr>
          <w:rFonts w:cs="Arial"/>
        </w:rPr>
        <w:t>(2) Registration plates issued to vehicles operated by the West Virginia Wing of the Civil Air Patrol shall be designed by the commissioner in cooperation with the Civil Air Patrol and include the words “Civil Air Patrol” on the plate. The Civil Air Patrol shall provide the commissioner with a list of vehicles operated by the Civil Air Patrol, unless otherwise provided in this section, and a fee of $10 for each new vehicle for which a Civil Air Patrol license plate is requested.</w:t>
      </w:r>
    </w:p>
    <w:p w14:paraId="692B977D" w14:textId="77777777" w:rsidR="000154E9" w:rsidRDefault="000154E9" w:rsidP="005E0086">
      <w:pPr>
        <w:ind w:firstLine="720"/>
        <w:jc w:val="both"/>
        <w:rPr>
          <w:rFonts w:cs="Arial"/>
        </w:rPr>
      </w:pPr>
      <w:r>
        <w:rPr>
          <w:rFonts w:cs="Arial"/>
        </w:rPr>
        <w:t>(f) The commissioner is authorized to designate the colors and design of any other registration plates that are issued without charge to any other agency or nonstate government entity entitled to registration plates at no charge in accordance with the motor vehicle laws: </w:t>
      </w:r>
      <w:r w:rsidRPr="000154E9">
        <w:rPr>
          <w:rFonts w:cs="Arial"/>
          <w:i/>
          <w:iCs/>
        </w:rPr>
        <w:t>Provided</w:t>
      </w:r>
      <w:r>
        <w:rPr>
          <w:rFonts w:cs="Arial"/>
        </w:rPr>
        <w:t xml:space="preserve">, That where the institutions of higher education opt to have their logo displayed on the state license plate, such institution shall bear any additional costs of those added features: </w:t>
      </w:r>
      <w:r w:rsidRPr="000154E9">
        <w:rPr>
          <w:rFonts w:cs="Arial"/>
          <w:i/>
          <w:iCs/>
        </w:rPr>
        <w:t>Provided, however</w:t>
      </w:r>
      <w:r>
        <w:rPr>
          <w:rFonts w:cs="Arial"/>
        </w:rPr>
        <w:t>, That no public service districts or designated nongovernmental organizations shall be issued a license plate designated for vehicles owned or leased by the State of West Virginia, or any of its departments, bureaus, commissions, or institutions.</w:t>
      </w:r>
    </w:p>
    <w:p w14:paraId="485F96FD" w14:textId="77777777" w:rsidR="000154E9" w:rsidRDefault="000154E9" w:rsidP="005E0086">
      <w:pPr>
        <w:ind w:firstLine="720"/>
        <w:jc w:val="both"/>
        <w:rPr>
          <w:rFonts w:cs="Arial"/>
        </w:rPr>
      </w:pPr>
      <w:r>
        <w:rPr>
          <w:rFonts w:cs="Arial"/>
        </w:rPr>
        <w:t>(g) Upon application, the commissioner is authorized to issue a maximum of five Class A license plates per applicant to be used by county sheriffs and municipalities on law-enforcement vehicles while engaged in undercover investigations.</w:t>
      </w:r>
    </w:p>
    <w:p w14:paraId="16303610" w14:textId="77777777" w:rsidR="000154E9" w:rsidRDefault="000154E9" w:rsidP="005E0086">
      <w:pPr>
        <w:ind w:firstLine="720"/>
        <w:jc w:val="both"/>
        <w:rPr>
          <w:rFonts w:cs="Arial"/>
        </w:rPr>
      </w:pPr>
      <w:r>
        <w:rPr>
          <w:rFonts w:cs="Arial"/>
        </w:rPr>
        <w:t xml:space="preserve">(h) The commissioner is authorized to issue a maximum of five Class A license plates to be used on vehicles assigned to the Division of Motor Vehicles investigators for commercial driver </w:t>
      </w:r>
      <w:r>
        <w:rPr>
          <w:rFonts w:cs="Arial"/>
        </w:rPr>
        <w:lastRenderedPageBreak/>
        <w:t>examination fraud investigation and driver’s license issuance fraud detection and fraud prevention.</w:t>
      </w:r>
    </w:p>
    <w:p w14:paraId="5296C899" w14:textId="77777777" w:rsidR="000154E9" w:rsidRDefault="000154E9" w:rsidP="005E0086">
      <w:pPr>
        <w:ind w:firstLine="720"/>
        <w:jc w:val="both"/>
        <w:rPr>
          <w:rFonts w:cs="Arial"/>
        </w:rPr>
      </w:pPr>
      <w:r>
        <w:rPr>
          <w:rFonts w:cs="Arial"/>
        </w:rPr>
        <w:t>(i) The commissioner is authorized to issue an unlimited number of license plates per applicant to authorized drug and violent crime task forces in the State of West Virginia when the chairperson of the control group of a drug and violent crime task force signs a written affidavit stating that the vehicle or vehicles for which the plates are being requested will be used only for official undercover work conducted by a drug and violent crime task force.</w:t>
      </w:r>
    </w:p>
    <w:p w14:paraId="7D9A65AD" w14:textId="77777777" w:rsidR="000154E9" w:rsidRDefault="000154E9" w:rsidP="005E0086">
      <w:pPr>
        <w:ind w:firstLine="720"/>
        <w:jc w:val="both"/>
        <w:rPr>
          <w:rFonts w:cs="Arial"/>
        </w:rPr>
      </w:pPr>
      <w:r>
        <w:rPr>
          <w:rFonts w:cs="Arial"/>
        </w:rPr>
        <w:t>(j) The commissioner is authorized to issue 20 Class A license plates to the Criminal Investigation Division of the Department of Revenue for use by its investigators.</w:t>
      </w:r>
    </w:p>
    <w:p w14:paraId="273BA4B8" w14:textId="77777777" w:rsidR="000154E9" w:rsidRDefault="000154E9" w:rsidP="005E0086">
      <w:pPr>
        <w:ind w:firstLine="720"/>
        <w:jc w:val="both"/>
        <w:rPr>
          <w:rFonts w:cs="Arial"/>
        </w:rPr>
      </w:pPr>
      <w:r>
        <w:rPr>
          <w:rFonts w:cs="Arial"/>
        </w:rPr>
        <w:t>(k) The commissioner may issue a maximum of 10 Class A license plates to the Division of Natural Resources for use by natural resources police officers. The commissioner shall designate the color and design of the registration plates to be displayed on the front and the rear of all other state-owned vehicles owned by the Division of Natural Resources and operated by natural resources police officers.</w:t>
      </w:r>
    </w:p>
    <w:p w14:paraId="362AFEE3" w14:textId="77777777" w:rsidR="000154E9" w:rsidRDefault="000154E9" w:rsidP="005E0086">
      <w:pPr>
        <w:ind w:firstLine="720"/>
        <w:jc w:val="both"/>
        <w:rPr>
          <w:rFonts w:cs="Arial"/>
        </w:rPr>
      </w:pPr>
      <w:r>
        <w:rPr>
          <w:rFonts w:cs="Arial"/>
        </w:rPr>
        <w:t>(l) The commissioner is authorized to issue an unlimited number of Class A license plates to the Commission on Special Investigations for state-owned vehicles used for official undercover work conducted by the Commission on Special Investigations.</w:t>
      </w:r>
    </w:p>
    <w:p w14:paraId="2A810E5A" w14:textId="77777777" w:rsidR="000154E9" w:rsidRDefault="000154E9" w:rsidP="005E0086">
      <w:pPr>
        <w:ind w:firstLine="720"/>
        <w:jc w:val="both"/>
        <w:rPr>
          <w:rFonts w:cs="Arial"/>
        </w:rPr>
      </w:pPr>
      <w:r>
        <w:rPr>
          <w:rFonts w:cs="Arial"/>
        </w:rPr>
        <w:t>(m) The commissioner is authorized to issue a maximum of two Class A plates to the Division of Protective Services for state-owned vehicles used by the Division of Protective Services in fulfilling its mission.</w:t>
      </w:r>
    </w:p>
    <w:p w14:paraId="34105BE7" w14:textId="673EBE14" w:rsidR="000154E9" w:rsidRDefault="000154E9" w:rsidP="005E0086">
      <w:pPr>
        <w:ind w:firstLine="720"/>
        <w:jc w:val="both"/>
        <w:rPr>
          <w:rFonts w:cs="Arial"/>
        </w:rPr>
      </w:pPr>
      <w:r>
        <w:rPr>
          <w:rFonts w:cs="Arial"/>
        </w:rPr>
        <w:t>(n)</w:t>
      </w:r>
      <w:r w:rsidR="00AC4F50">
        <w:rPr>
          <w:rFonts w:cs="Arial"/>
        </w:rPr>
        <w:t xml:space="preserve"> </w:t>
      </w:r>
      <w:r w:rsidR="00AC4F50">
        <w:rPr>
          <w:rFonts w:cs="Arial"/>
          <w:u w:val="single"/>
        </w:rPr>
        <w:t>(1)</w:t>
      </w:r>
      <w:r>
        <w:rPr>
          <w:rFonts w:cs="Arial"/>
        </w:rPr>
        <w:t xml:space="preserve"> The commissioner is authorized to issue Class A registration plates for vehicles used by the Medicaid Fraud Control Unit created by §9-7-7 of this code.</w:t>
      </w:r>
    </w:p>
    <w:p w14:paraId="437FBB57" w14:textId="7E08667A" w:rsidR="00AC4F50" w:rsidRPr="00AC4F50" w:rsidRDefault="00AC4F50" w:rsidP="005E0086">
      <w:pPr>
        <w:ind w:firstLine="720"/>
        <w:jc w:val="both"/>
        <w:rPr>
          <w:rFonts w:cs="Arial"/>
          <w:u w:val="single"/>
        </w:rPr>
      </w:pPr>
      <w:r>
        <w:rPr>
          <w:rFonts w:cs="Arial"/>
          <w:u w:val="single"/>
        </w:rPr>
        <w:t xml:space="preserve">(2) The </w:t>
      </w:r>
      <w:bookmarkStart w:id="11" w:name="_Hlk222836203"/>
      <w:r>
        <w:rPr>
          <w:rFonts w:cs="Arial"/>
          <w:u w:val="single"/>
        </w:rPr>
        <w:t xml:space="preserve">commissioner </w:t>
      </w:r>
      <w:r w:rsidRPr="00AC4F50">
        <w:rPr>
          <w:rFonts w:cs="Arial"/>
          <w:u w:val="single"/>
        </w:rPr>
        <w:t xml:space="preserve">is authorized to issue Class A registration plates for vehicles used by investigators of the Public Employees Insurance Agency </w:t>
      </w:r>
      <w:bookmarkEnd w:id="11"/>
      <w:r w:rsidRPr="00AC4F50">
        <w:rPr>
          <w:rFonts w:cs="Arial"/>
          <w:u w:val="single"/>
        </w:rPr>
        <w:t>created by §5-16-3 of this code</w:t>
      </w:r>
      <w:r>
        <w:rPr>
          <w:rFonts w:cs="Arial"/>
          <w:u w:val="single"/>
        </w:rPr>
        <w:t>.</w:t>
      </w:r>
    </w:p>
    <w:p w14:paraId="72A27226" w14:textId="77777777" w:rsidR="000154E9" w:rsidRDefault="000154E9" w:rsidP="005E0086">
      <w:pPr>
        <w:ind w:firstLine="720"/>
        <w:jc w:val="both"/>
        <w:rPr>
          <w:rFonts w:cs="Arial"/>
        </w:rPr>
      </w:pPr>
      <w:r>
        <w:rPr>
          <w:rFonts w:cs="Arial"/>
        </w:rPr>
        <w:t>(o) The commissioner is authorized to issue Class A registration plates for vehicles used by the West Virginia Insurance Fraud Unit created by §33-41-8 of this code.</w:t>
      </w:r>
    </w:p>
    <w:p w14:paraId="5D0215B6" w14:textId="77777777" w:rsidR="000154E9" w:rsidRDefault="000154E9" w:rsidP="005E0086">
      <w:pPr>
        <w:ind w:firstLine="720"/>
        <w:jc w:val="both"/>
        <w:rPr>
          <w:rFonts w:cs="Arial"/>
        </w:rPr>
      </w:pPr>
      <w:r>
        <w:rPr>
          <w:rFonts w:cs="Arial"/>
        </w:rPr>
        <w:lastRenderedPageBreak/>
        <w:t>(p) No other registration plate may be issued for, or attached to, any state-owned vehicle.</w:t>
      </w:r>
    </w:p>
    <w:p w14:paraId="3407D556" w14:textId="77777777" w:rsidR="000154E9" w:rsidRDefault="000154E9" w:rsidP="005E0086">
      <w:pPr>
        <w:ind w:firstLine="720"/>
        <w:jc w:val="both"/>
        <w:rPr>
          <w:rFonts w:cs="Arial"/>
        </w:rPr>
      </w:pPr>
      <w:r>
        <w:rPr>
          <w:rFonts w:cs="Arial"/>
        </w:rPr>
        <w:t xml:space="preserve">(q) The Commissioner of Motor Vehicles shall have a sufficient number of both front and rear plates produced to attach to all state-owned or leased vehicles. </w:t>
      </w:r>
    </w:p>
    <w:p w14:paraId="2B902580" w14:textId="77777777" w:rsidR="000154E9" w:rsidRDefault="000154E9" w:rsidP="005E0086">
      <w:pPr>
        <w:ind w:firstLine="720"/>
        <w:jc w:val="both"/>
        <w:rPr>
          <w:rFonts w:cs="Arial"/>
        </w:rPr>
      </w:pPr>
      <w:r>
        <w:rPr>
          <w:rFonts w:cs="Arial"/>
        </w:rPr>
        <w:t xml:space="preserve">(r) The commissioner shall, after consultation with the Fleet Management Division established pursuant to §5A-12-1 </w:t>
      </w:r>
      <w:r w:rsidRPr="000154E9">
        <w:rPr>
          <w:rFonts w:cs="Arial"/>
          <w:i/>
          <w:iCs/>
        </w:rPr>
        <w:t>et seq</w:t>
      </w:r>
      <w:r>
        <w:rPr>
          <w:rFonts w:cs="Arial"/>
        </w:rPr>
        <w:t xml:space="preserve">. of this code and the Enterprise Resource Planning Board established pursuant to §12-6D-1 </w:t>
      </w:r>
      <w:r w:rsidRPr="000154E9">
        <w:rPr>
          <w:rFonts w:cs="Arial"/>
          <w:i/>
          <w:iCs/>
        </w:rPr>
        <w:t>et seq</w:t>
      </w:r>
      <w:r>
        <w:rPr>
          <w:rFonts w:cs="Arial"/>
        </w:rPr>
        <w:t>. of this code, develop and adopt a standardized naming convention for the title, registration, and licensing of state vehicles, pursuant to §17A-3-25 of this code. The naming convention adopted shall be consistent with the naming convention adopted for the centralized accounting system as maintained by the Enterprise Resource Planning Board for the purpose of creating and maintaining an accurate and up to date inventory of the state vehicle fleet.</w:t>
      </w:r>
    </w:p>
    <w:p w14:paraId="53FB707F" w14:textId="77777777" w:rsidR="000154E9" w:rsidRDefault="000154E9" w:rsidP="005E0086">
      <w:pPr>
        <w:ind w:firstLine="720"/>
        <w:jc w:val="both"/>
        <w:rPr>
          <w:rFonts w:cs="Arial"/>
        </w:rPr>
      </w:pPr>
      <w:r>
        <w:rPr>
          <w:rFonts w:cs="Arial"/>
        </w:rPr>
        <w:t>(s) It is the duty of each office, department, bureau, commission, or institution furnished any vehicle to have plates as described herein affixed thereto prior to the operation of the vehicle by any official or employee.</w:t>
      </w:r>
    </w:p>
    <w:p w14:paraId="70179F89" w14:textId="77777777" w:rsidR="000154E9" w:rsidRDefault="000154E9" w:rsidP="005E0086">
      <w:pPr>
        <w:ind w:firstLine="720"/>
        <w:jc w:val="both"/>
        <w:rPr>
          <w:rFonts w:cs="Arial"/>
        </w:rPr>
      </w:pPr>
      <w:r>
        <w:rPr>
          <w:rFonts w:cs="Arial"/>
        </w:rPr>
        <w:t xml:space="preserve">(t) The commissioner may issue special registration plates for motor vehicles titled in the name of the Division of Public Transit or in the name of a public transit authority as defined in this subsection and operated by a public transit authority or a public transit provider to transport persons in the public interest. For purposes of this subsection, “public transit authority” means an urban mass transportation authority created pursuant to §8-27-1 </w:t>
      </w:r>
      <w:r w:rsidRPr="000154E9">
        <w:rPr>
          <w:rFonts w:cs="Arial"/>
          <w:i/>
          <w:iCs/>
        </w:rPr>
        <w:t>et seq</w:t>
      </w:r>
      <w:r>
        <w:rPr>
          <w:rFonts w:cs="Arial"/>
        </w:rPr>
        <w:t>. of this code or a nonprofit entity exempt from federal and state income taxes under the Internal Revenue Code and whose purpose is to provide mass transportation to the public at large. The special registration plate shall be designed by the commissioner and shall display the words “public transit” or words or letters of similar effect to indicate the public purpose of the use of the vehicle. The special registration plate shall be issued without charge.</w:t>
      </w:r>
    </w:p>
    <w:p w14:paraId="55503E15" w14:textId="77777777" w:rsidR="000154E9" w:rsidRDefault="000154E9" w:rsidP="005E0086">
      <w:pPr>
        <w:ind w:firstLine="720"/>
        <w:jc w:val="both"/>
        <w:rPr>
          <w:rFonts w:cs="Arial"/>
        </w:rPr>
      </w:pPr>
      <w:r>
        <w:rPr>
          <w:rFonts w:cs="Arial"/>
        </w:rPr>
        <w:t xml:space="preserve">(u) Each green registration plate with white letters affixed to a state vehicle, and each corresponding title and registration certificate for all state vehicles, other than those vehicles with </w:t>
      </w:r>
      <w:r>
        <w:rPr>
          <w:rFonts w:cs="Arial"/>
        </w:rPr>
        <w:lastRenderedPageBreak/>
        <w:t xml:space="preserve">Class A registration plates as provided in this section, terminates at midnight on December 31, 2018. Each spending unit assigned a state vehicle that is required to display a state vehicle license plate and registration shall obtain a new title, new registration card, and new state vehicle license plate prior to January 1, 2019: </w:t>
      </w:r>
      <w:r w:rsidRPr="000154E9">
        <w:rPr>
          <w:rFonts w:cs="Arial"/>
          <w:i/>
          <w:iCs/>
        </w:rPr>
        <w:t>Provided</w:t>
      </w:r>
      <w:r>
        <w:rPr>
          <w:rFonts w:cs="Arial"/>
        </w:rPr>
        <w:t>, That no state vehicle license plate shall be issued unless the spending unit has provided an affirmative statement that the vehicle is a state asset recorded in the central accounting system as maintained by the Enterprise Resource Planning Board, and the same has been verified by the commissioner, as required by §17A-3-25 of this code. When new registrations are issued pursuant to this article and for subsequent, non-Class A registrations of state owned or leased vehicles, the state vehicle registration plate and certificate shall be valid for a period of not more than 24 months and shall be required to be renewed every two years.</w:t>
      </w:r>
    </w:p>
    <w:p w14:paraId="026A9A74" w14:textId="77777777" w:rsidR="000154E9" w:rsidRDefault="000154E9" w:rsidP="005E0086">
      <w:pPr>
        <w:ind w:firstLine="720"/>
        <w:jc w:val="both"/>
        <w:rPr>
          <w:rFonts w:cs="Arial"/>
        </w:rPr>
      </w:pPr>
      <w:r>
        <w:rPr>
          <w:rFonts w:cs="Arial"/>
        </w:rPr>
        <w:t xml:space="preserve">(v) The commissioner is authorized to prepare and promulgate emergency rules, pursuant to §29A-3-1 </w:t>
      </w:r>
      <w:r w:rsidRPr="0028696F">
        <w:rPr>
          <w:rFonts w:cs="Arial"/>
          <w:i/>
          <w:iCs/>
        </w:rPr>
        <w:t>et seq</w:t>
      </w:r>
      <w:r>
        <w:rPr>
          <w:rFonts w:cs="Arial"/>
        </w:rPr>
        <w:t>. of this code in order to implement amendments to this section.</w:t>
      </w:r>
    </w:p>
    <w:p w14:paraId="4EB3FA0E" w14:textId="77777777" w:rsidR="000154E9" w:rsidRPr="005E0086" w:rsidRDefault="000154E9" w:rsidP="005E0086">
      <w:pPr>
        <w:ind w:firstLine="720"/>
        <w:jc w:val="both"/>
        <w:rPr>
          <w:rFonts w:cs="Arial"/>
        </w:rPr>
      </w:pPr>
      <w:r>
        <w:rPr>
          <w:rFonts w:cs="Arial"/>
        </w:rPr>
        <w:t> (w) Any person who violates the provisions of this section is guilty of a misdemeanor and, upon conviction thereof, shall be fined not less than $50 nor more than $100. Magistrates have concurrent jurisdiction with circuit courts for the enforcement of this section.</w:t>
      </w:r>
    </w:p>
    <w:p w14:paraId="698CC17A" w14:textId="77777777" w:rsidR="000154E9" w:rsidRDefault="000154E9" w:rsidP="00135E51">
      <w:pPr>
        <w:pStyle w:val="ArticleHeading"/>
        <w:sectPr w:rsidR="000154E9" w:rsidSect="005F5204">
          <w:type w:val="continuous"/>
          <w:pgSz w:w="12240" w:h="15840" w:code="1"/>
          <w:pgMar w:top="1440" w:right="1440" w:bottom="1440" w:left="1440" w:header="720" w:footer="720" w:gutter="0"/>
          <w:lnNumType w:countBy="1" w:restart="newSection"/>
          <w:cols w:space="720"/>
          <w:docGrid w:linePitch="360"/>
        </w:sectPr>
      </w:pPr>
    </w:p>
    <w:p w14:paraId="51D17281" w14:textId="77777777" w:rsidR="000154E9" w:rsidRDefault="000154E9" w:rsidP="00F35C12">
      <w:pPr>
        <w:pStyle w:val="Note"/>
      </w:pPr>
    </w:p>
    <w:p w14:paraId="329F1CB0" w14:textId="4025BE36" w:rsidR="006865E9" w:rsidRDefault="00CF1DCA" w:rsidP="00F35C12">
      <w:pPr>
        <w:pStyle w:val="Note"/>
      </w:pPr>
      <w:r>
        <w:t>NOTE: The</w:t>
      </w:r>
      <w:r w:rsidR="006865E9">
        <w:t xml:space="preserve"> purpose of this bill is to </w:t>
      </w:r>
      <w:r w:rsidR="00D71F17">
        <w:t>expand</w:t>
      </w:r>
      <w:r w:rsidR="00D71F17" w:rsidRPr="00D71F17">
        <w:t xml:space="preserve"> the </w:t>
      </w:r>
      <w:r w:rsidR="00D71F17">
        <w:t xml:space="preserve">ability of the </w:t>
      </w:r>
      <w:r w:rsidR="00D71F17" w:rsidRPr="00D71F17">
        <w:t>Public Employees Insurance Agency</w:t>
      </w:r>
      <w:r w:rsidR="00D71F17">
        <w:t xml:space="preserve"> to investigate and prosecute fraud.</w:t>
      </w:r>
      <w:r w:rsidR="006865E9">
        <w:t>.</w:t>
      </w:r>
    </w:p>
    <w:p w14:paraId="1D1C67A7" w14:textId="77777777" w:rsidR="006865E9" w:rsidRPr="00303684" w:rsidRDefault="00AE48A0" w:rsidP="00F35C12">
      <w:pPr>
        <w:pStyle w:val="Note"/>
      </w:pPr>
      <w:r w:rsidRPr="00AE48A0">
        <w:t>Strike-throughs indicate language that would be stricken from a heading or the present law and underscoring indicates new language that would be added.</w:t>
      </w:r>
    </w:p>
    <w:sectPr w:rsidR="006865E9" w:rsidRPr="00303684" w:rsidSect="005F520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694A" w14:textId="77777777" w:rsidR="00F75786" w:rsidRPr="00B844FE" w:rsidRDefault="00F75786" w:rsidP="00B844FE">
      <w:r>
        <w:separator/>
      </w:r>
    </w:p>
  </w:endnote>
  <w:endnote w:type="continuationSeparator" w:id="0">
    <w:p w14:paraId="7447EC98" w14:textId="77777777" w:rsidR="00F75786" w:rsidRPr="00B844FE" w:rsidRDefault="00F757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DDE2" w14:textId="77777777" w:rsidR="005F5204" w:rsidRDefault="005F5204" w:rsidP="002C6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8A397" w14:textId="4CAD0B10" w:rsidR="002A0269" w:rsidRPr="00B844FE" w:rsidRDefault="002A0269" w:rsidP="00B844FE"/>
  <w:p w14:paraId="70E89C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D507" w14:textId="3082D32B" w:rsidR="005F5204" w:rsidRDefault="005F5204" w:rsidP="002C6D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p w14:paraId="112298DF" w14:textId="191D97B7" w:rsidR="002A0269" w:rsidRPr="005F5204" w:rsidRDefault="002A0269" w:rsidP="005F5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7C2F" w14:textId="77777777" w:rsidR="00F75786" w:rsidRPr="00B844FE" w:rsidRDefault="00F75786" w:rsidP="00B844FE">
      <w:r>
        <w:separator/>
      </w:r>
    </w:p>
  </w:footnote>
  <w:footnote w:type="continuationSeparator" w:id="0">
    <w:p w14:paraId="55D1BED6" w14:textId="77777777" w:rsidR="00F75786" w:rsidRPr="00B844FE" w:rsidRDefault="00F757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BDC8" w14:textId="77777777" w:rsidR="002A0269" w:rsidRPr="00B844FE" w:rsidRDefault="00BF325F">
    <w:pPr>
      <w:pStyle w:val="Header"/>
    </w:pPr>
    <w:sdt>
      <w:sdtPr>
        <w:id w:val="-684364211"/>
        <w:placeholder>
          <w:docPart w:val="72396AE72F534849A9847C519CEC7ACE"/>
        </w:placeholder>
        <w:temporary/>
        <w:showingPlcHdr/>
        <w15:appearance w15:val="hidden"/>
      </w:sdtPr>
      <w:sdtEndPr/>
      <w:sdtContent>
        <w:r w:rsidR="00A175A4" w:rsidRPr="00B844FE">
          <w:t>[Type here]</w:t>
        </w:r>
      </w:sdtContent>
    </w:sdt>
    <w:r w:rsidR="002A0269" w:rsidRPr="00B844FE">
      <w:ptab w:relativeTo="margin" w:alignment="left" w:leader="none"/>
    </w:r>
    <w:sdt>
      <w:sdtPr>
        <w:id w:val="-556240388"/>
        <w:placeholder>
          <w:docPart w:val="72396AE72F534849A9847C519CEC7ACE"/>
        </w:placeholder>
        <w:temporary/>
        <w:showingPlcHdr/>
        <w15:appearance w15:val="hidden"/>
      </w:sdtPr>
      <w:sdtEndPr/>
      <w:sdtContent>
        <w:r w:rsidR="00C47E3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9A74" w14:textId="43CDB173" w:rsidR="00E831B3" w:rsidRPr="005F5204" w:rsidRDefault="008F1F8E" w:rsidP="005F5204">
    <w:pPr>
      <w:pStyle w:val="Header"/>
    </w:pPr>
    <w:r>
      <w:t>Org SB 1082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82"/>
    <w:rsid w:val="00003ED5"/>
    <w:rsid w:val="0000526A"/>
    <w:rsid w:val="000154E9"/>
    <w:rsid w:val="000258FA"/>
    <w:rsid w:val="00077FDA"/>
    <w:rsid w:val="00085D22"/>
    <w:rsid w:val="000C5C77"/>
    <w:rsid w:val="000D16AD"/>
    <w:rsid w:val="0010070F"/>
    <w:rsid w:val="0012204B"/>
    <w:rsid w:val="00131F49"/>
    <w:rsid w:val="0015112E"/>
    <w:rsid w:val="001552E7"/>
    <w:rsid w:val="001566B4"/>
    <w:rsid w:val="00181897"/>
    <w:rsid w:val="001B4482"/>
    <w:rsid w:val="001C279E"/>
    <w:rsid w:val="001D459E"/>
    <w:rsid w:val="00206D8B"/>
    <w:rsid w:val="0027011C"/>
    <w:rsid w:val="00274200"/>
    <w:rsid w:val="00275740"/>
    <w:rsid w:val="0028696F"/>
    <w:rsid w:val="002A0269"/>
    <w:rsid w:val="002F524D"/>
    <w:rsid w:val="002F5BA7"/>
    <w:rsid w:val="00303684"/>
    <w:rsid w:val="003143F5"/>
    <w:rsid w:val="00314854"/>
    <w:rsid w:val="00331615"/>
    <w:rsid w:val="003B4302"/>
    <w:rsid w:val="003C51CD"/>
    <w:rsid w:val="00410E68"/>
    <w:rsid w:val="004247A2"/>
    <w:rsid w:val="00455CCB"/>
    <w:rsid w:val="00470D6E"/>
    <w:rsid w:val="00492A21"/>
    <w:rsid w:val="004B2795"/>
    <w:rsid w:val="004B7375"/>
    <w:rsid w:val="004C13DD"/>
    <w:rsid w:val="004E3441"/>
    <w:rsid w:val="004F2845"/>
    <w:rsid w:val="00551C13"/>
    <w:rsid w:val="005A5366"/>
    <w:rsid w:val="005B17F6"/>
    <w:rsid w:val="005B223A"/>
    <w:rsid w:val="005C43B5"/>
    <w:rsid w:val="005F5204"/>
    <w:rsid w:val="00637E73"/>
    <w:rsid w:val="00663F4B"/>
    <w:rsid w:val="006851E6"/>
    <w:rsid w:val="006865E9"/>
    <w:rsid w:val="00691F3E"/>
    <w:rsid w:val="00694BFB"/>
    <w:rsid w:val="0069509A"/>
    <w:rsid w:val="006A106B"/>
    <w:rsid w:val="006B779A"/>
    <w:rsid w:val="006C523D"/>
    <w:rsid w:val="006D4036"/>
    <w:rsid w:val="006E0B3D"/>
    <w:rsid w:val="006E10D1"/>
    <w:rsid w:val="00704CB3"/>
    <w:rsid w:val="007145C4"/>
    <w:rsid w:val="007C2B4B"/>
    <w:rsid w:val="007E02CF"/>
    <w:rsid w:val="007F1CF5"/>
    <w:rsid w:val="007F1E6F"/>
    <w:rsid w:val="00823F39"/>
    <w:rsid w:val="00834EDE"/>
    <w:rsid w:val="00860602"/>
    <w:rsid w:val="008736AA"/>
    <w:rsid w:val="00874E2A"/>
    <w:rsid w:val="008D275D"/>
    <w:rsid w:val="008F1F8E"/>
    <w:rsid w:val="009314AB"/>
    <w:rsid w:val="00934410"/>
    <w:rsid w:val="0095574C"/>
    <w:rsid w:val="00974F15"/>
    <w:rsid w:val="00980327"/>
    <w:rsid w:val="00992EC7"/>
    <w:rsid w:val="009B609F"/>
    <w:rsid w:val="009C55BB"/>
    <w:rsid w:val="009F1067"/>
    <w:rsid w:val="00A175A4"/>
    <w:rsid w:val="00A31E01"/>
    <w:rsid w:val="00A527AD"/>
    <w:rsid w:val="00A718CF"/>
    <w:rsid w:val="00A760BE"/>
    <w:rsid w:val="00A94221"/>
    <w:rsid w:val="00A95FD7"/>
    <w:rsid w:val="00AC4F50"/>
    <w:rsid w:val="00AE44D3"/>
    <w:rsid w:val="00AE48A0"/>
    <w:rsid w:val="00AE61BE"/>
    <w:rsid w:val="00B0214D"/>
    <w:rsid w:val="00B16F25"/>
    <w:rsid w:val="00B24422"/>
    <w:rsid w:val="00B260AA"/>
    <w:rsid w:val="00B43A99"/>
    <w:rsid w:val="00B618F2"/>
    <w:rsid w:val="00B658B6"/>
    <w:rsid w:val="00B76930"/>
    <w:rsid w:val="00B80C20"/>
    <w:rsid w:val="00B844FE"/>
    <w:rsid w:val="00BA6029"/>
    <w:rsid w:val="00BB23C8"/>
    <w:rsid w:val="00BC562B"/>
    <w:rsid w:val="00BD35C2"/>
    <w:rsid w:val="00BF325F"/>
    <w:rsid w:val="00C140BF"/>
    <w:rsid w:val="00C27909"/>
    <w:rsid w:val="00C33014"/>
    <w:rsid w:val="00C33434"/>
    <w:rsid w:val="00C34869"/>
    <w:rsid w:val="00C42EB6"/>
    <w:rsid w:val="00C47E3D"/>
    <w:rsid w:val="00C85096"/>
    <w:rsid w:val="00CA7A24"/>
    <w:rsid w:val="00CB1890"/>
    <w:rsid w:val="00CB20EF"/>
    <w:rsid w:val="00CD12CB"/>
    <w:rsid w:val="00CD36CF"/>
    <w:rsid w:val="00CF1DCA"/>
    <w:rsid w:val="00D579FC"/>
    <w:rsid w:val="00D71F17"/>
    <w:rsid w:val="00DB7995"/>
    <w:rsid w:val="00DE526B"/>
    <w:rsid w:val="00DF199D"/>
    <w:rsid w:val="00E01542"/>
    <w:rsid w:val="00E123CD"/>
    <w:rsid w:val="00E365F1"/>
    <w:rsid w:val="00E379D8"/>
    <w:rsid w:val="00E62F48"/>
    <w:rsid w:val="00E831B3"/>
    <w:rsid w:val="00EE70CB"/>
    <w:rsid w:val="00F05E49"/>
    <w:rsid w:val="00F23775"/>
    <w:rsid w:val="00F33EFF"/>
    <w:rsid w:val="00F35C12"/>
    <w:rsid w:val="00F37F5C"/>
    <w:rsid w:val="00F41CA2"/>
    <w:rsid w:val="00F443C0"/>
    <w:rsid w:val="00F62EFB"/>
    <w:rsid w:val="00F7578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58955"/>
  <w15:chartTrackingRefBased/>
  <w15:docId w15:val="{264247BD-DF3E-47D8-BE32-E9F36C9F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860602"/>
    <w:rPr>
      <w:rFonts w:eastAsia="Calibri"/>
      <w:b/>
      <w:color w:val="000000"/>
    </w:rPr>
  </w:style>
  <w:style w:type="character" w:customStyle="1" w:styleId="SectionBodyChar">
    <w:name w:val="Section Body Char"/>
    <w:link w:val="SectionBody"/>
    <w:rsid w:val="00860602"/>
    <w:rPr>
      <w:rFonts w:eastAsia="Calibri"/>
      <w:color w:val="000000"/>
    </w:rPr>
  </w:style>
  <w:style w:type="character" w:customStyle="1" w:styleId="ChapterHeadingChar">
    <w:name w:val="Chapter Heading Char"/>
    <w:link w:val="ChapterHeading"/>
    <w:rsid w:val="000154E9"/>
    <w:rPr>
      <w:rFonts w:eastAsia="Calibri"/>
      <w:b/>
      <w:caps/>
      <w:color w:val="000000"/>
      <w:sz w:val="28"/>
    </w:rPr>
  </w:style>
  <w:style w:type="character" w:customStyle="1" w:styleId="ArticleHeadingChar">
    <w:name w:val="Article Heading Char"/>
    <w:link w:val="ArticleHeading"/>
    <w:rsid w:val="000154E9"/>
    <w:rPr>
      <w:rFonts w:eastAsia="Calibri"/>
      <w:b/>
      <w:caps/>
      <w:color w:val="000000"/>
      <w:sz w:val="24"/>
    </w:rPr>
  </w:style>
  <w:style w:type="character" w:styleId="PageNumber">
    <w:name w:val="page number"/>
    <w:basedOn w:val="DefaultParagraphFont"/>
    <w:uiPriority w:val="99"/>
    <w:semiHidden/>
    <w:locked/>
    <w:rsid w:val="005F5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80257">
      <w:bodyDiv w:val="1"/>
      <w:marLeft w:val="0"/>
      <w:marRight w:val="0"/>
      <w:marTop w:val="0"/>
      <w:marBottom w:val="0"/>
      <w:divBdr>
        <w:top w:val="none" w:sz="0" w:space="0" w:color="auto"/>
        <w:left w:val="none" w:sz="0" w:space="0" w:color="auto"/>
        <w:bottom w:val="none" w:sz="0" w:space="0" w:color="auto"/>
        <w:right w:val="none" w:sz="0" w:space="0" w:color="auto"/>
      </w:divBdr>
    </w:div>
    <w:div w:id="931427015">
      <w:bodyDiv w:val="1"/>
      <w:marLeft w:val="0"/>
      <w:marRight w:val="0"/>
      <w:marTop w:val="0"/>
      <w:marBottom w:val="0"/>
      <w:divBdr>
        <w:top w:val="none" w:sz="0" w:space="0" w:color="auto"/>
        <w:left w:val="none" w:sz="0" w:space="0" w:color="auto"/>
        <w:bottom w:val="none" w:sz="0" w:space="0" w:color="auto"/>
        <w:right w:val="none" w:sz="0" w:space="0" w:color="auto"/>
      </w:divBdr>
      <w:divsChild>
        <w:div w:id="1936281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91D760823F466E80E3263CC2FE64A9"/>
        <w:category>
          <w:name w:val="General"/>
          <w:gallery w:val="placeholder"/>
        </w:category>
        <w:types>
          <w:type w:val="bbPlcHdr"/>
        </w:types>
        <w:behaviors>
          <w:behavior w:val="content"/>
        </w:behaviors>
        <w:guid w:val="{CE91073D-E703-4E6F-ADBA-C09C074DDAAD}"/>
      </w:docPartPr>
      <w:docPartBody>
        <w:p w:rsidR="00441472" w:rsidRDefault="00D21309">
          <w:pPr>
            <w:pStyle w:val="D491D760823F466E80E3263CC2FE64A9"/>
          </w:pPr>
          <w:r w:rsidRPr="00B844FE">
            <w:t>Prefix Text</w:t>
          </w:r>
        </w:p>
      </w:docPartBody>
    </w:docPart>
    <w:docPart>
      <w:docPartPr>
        <w:name w:val="72396AE72F534849A9847C519CEC7ACE"/>
        <w:category>
          <w:name w:val="General"/>
          <w:gallery w:val="placeholder"/>
        </w:category>
        <w:types>
          <w:type w:val="bbPlcHdr"/>
        </w:types>
        <w:behaviors>
          <w:behavior w:val="content"/>
        </w:behaviors>
        <w:guid w:val="{913A8F5F-49E3-4DD6-A95D-FE76EEBC6D5A}"/>
      </w:docPartPr>
      <w:docPartBody>
        <w:p w:rsidR="00441472" w:rsidRDefault="00D21309">
          <w:pPr>
            <w:pStyle w:val="72396AE72F534849A9847C519CEC7ACE"/>
          </w:pPr>
          <w:r w:rsidRPr="00B844FE">
            <w:t>[Type here]</w:t>
          </w:r>
        </w:p>
      </w:docPartBody>
    </w:docPart>
    <w:docPart>
      <w:docPartPr>
        <w:name w:val="7E0D11C58FA84E1C9771068523D0119F"/>
        <w:category>
          <w:name w:val="General"/>
          <w:gallery w:val="placeholder"/>
        </w:category>
        <w:types>
          <w:type w:val="bbPlcHdr"/>
        </w:types>
        <w:behaviors>
          <w:behavior w:val="content"/>
        </w:behaviors>
        <w:guid w:val="{06971D01-E593-41CE-9854-332690EC879E}"/>
      </w:docPartPr>
      <w:docPartBody>
        <w:p w:rsidR="00441472" w:rsidRDefault="00D21309">
          <w:pPr>
            <w:pStyle w:val="7E0D11C58FA84E1C9771068523D0119F"/>
          </w:pPr>
          <w:r w:rsidRPr="00B844FE">
            <w:t>Enter Sponsors Here</w:t>
          </w:r>
        </w:p>
      </w:docPartBody>
    </w:docPart>
    <w:docPart>
      <w:docPartPr>
        <w:name w:val="9DE5E1DDAA2544A0BA63AB89230174BE"/>
        <w:category>
          <w:name w:val="General"/>
          <w:gallery w:val="placeholder"/>
        </w:category>
        <w:types>
          <w:type w:val="bbPlcHdr"/>
        </w:types>
        <w:behaviors>
          <w:behavior w:val="content"/>
        </w:behaviors>
        <w:guid w:val="{CB8AFC91-FD9B-4062-9FD8-0C5147F6D5DD}"/>
      </w:docPartPr>
      <w:docPartBody>
        <w:p w:rsidR="00441472" w:rsidRDefault="00D21309">
          <w:pPr>
            <w:pStyle w:val="9DE5E1DDAA2544A0BA63AB89230174BE"/>
          </w:pPr>
          <w:r>
            <w:rPr>
              <w:rStyle w:val="PlaceholderText"/>
            </w:rPr>
            <w:t>Enter Committee</w:t>
          </w:r>
        </w:p>
      </w:docPartBody>
    </w:docPart>
    <w:docPart>
      <w:docPartPr>
        <w:name w:val="BDBD7A0B4C444BC99F116D170CDE9A74"/>
        <w:category>
          <w:name w:val="General"/>
          <w:gallery w:val="placeholder"/>
        </w:category>
        <w:types>
          <w:type w:val="bbPlcHdr"/>
        </w:types>
        <w:behaviors>
          <w:behavior w:val="content"/>
        </w:behaviors>
        <w:guid w:val="{C907B69F-17C6-488A-8A3E-AF1E99B9F4AC}"/>
      </w:docPartPr>
      <w:docPartBody>
        <w:p w:rsidR="00441472" w:rsidRDefault="00D21309">
          <w:pPr>
            <w:pStyle w:val="BDBD7A0B4C444BC99F116D170CDE9A74"/>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85"/>
    <w:rsid w:val="000016A8"/>
    <w:rsid w:val="00441472"/>
    <w:rsid w:val="00450E80"/>
    <w:rsid w:val="006B779A"/>
    <w:rsid w:val="00761276"/>
    <w:rsid w:val="00787D92"/>
    <w:rsid w:val="009C55BB"/>
    <w:rsid w:val="00BA6029"/>
    <w:rsid w:val="00D21309"/>
    <w:rsid w:val="00FA4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91D760823F466E80E3263CC2FE64A9">
    <w:name w:val="D491D760823F466E80E3263CC2FE64A9"/>
  </w:style>
  <w:style w:type="paragraph" w:customStyle="1" w:styleId="72396AE72F534849A9847C519CEC7ACE">
    <w:name w:val="72396AE72F534849A9847C519CEC7ACE"/>
  </w:style>
  <w:style w:type="paragraph" w:customStyle="1" w:styleId="7E0D11C58FA84E1C9771068523D0119F">
    <w:name w:val="7E0D11C58FA84E1C9771068523D0119F"/>
  </w:style>
  <w:style w:type="character" w:styleId="PlaceholderText">
    <w:name w:val="Placeholder Text"/>
    <w:basedOn w:val="DefaultParagraphFont"/>
    <w:uiPriority w:val="99"/>
    <w:semiHidden/>
    <w:rPr>
      <w:color w:val="808080"/>
    </w:rPr>
  </w:style>
  <w:style w:type="paragraph" w:customStyle="1" w:styleId="9DE5E1DDAA2544A0BA63AB89230174BE">
    <w:name w:val="9DE5E1DDAA2544A0BA63AB89230174BE"/>
  </w:style>
  <w:style w:type="paragraph" w:customStyle="1" w:styleId="BDBD7A0B4C444BC99F116D170CDE9A74">
    <w:name w:val="BDBD7A0B4C444BC99F116D170CDE9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4</TotalTime>
  <Pages>17</Pages>
  <Words>5489</Words>
  <Characters>28933</Characters>
  <Application>Microsoft Office Word</Application>
  <DocSecurity>0</DocSecurity>
  <Lines>431</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4</cp:revision>
  <dcterms:created xsi:type="dcterms:W3CDTF">2026-02-25T20:20:00Z</dcterms:created>
  <dcterms:modified xsi:type="dcterms:W3CDTF">2026-02-25T22:19:00Z</dcterms:modified>
</cp:coreProperties>
</file>