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08B3" w14:textId="77777777" w:rsidR="00FE067E" w:rsidRPr="00112432" w:rsidRDefault="003C6034" w:rsidP="00112432">
      <w:pPr>
        <w:suppressLineNumbers/>
        <w:jc w:val="center"/>
        <w:rPr>
          <w:rFonts w:cs="Arial"/>
          <w:b/>
          <w:caps/>
          <w:color w:val="auto"/>
          <w:sz w:val="44"/>
        </w:rPr>
      </w:pPr>
      <w:r w:rsidRPr="00112432">
        <w:rPr>
          <w:rFonts w:cs="Arial"/>
          <w:b/>
          <w:caps/>
          <w:color w:val="auto"/>
          <w:sz w:val="44"/>
        </w:rPr>
        <w:t>WEST VIRGINIA LEGISLATURE</w:t>
      </w:r>
    </w:p>
    <w:p w14:paraId="62D98E32" w14:textId="369AE66F" w:rsidR="00CD36CF" w:rsidRPr="00112432" w:rsidRDefault="00CD36CF" w:rsidP="00112432">
      <w:pPr>
        <w:suppressLineNumbers/>
        <w:spacing w:after="960"/>
        <w:jc w:val="center"/>
        <w:rPr>
          <w:rFonts w:cs="Arial"/>
          <w:b/>
          <w:caps/>
          <w:color w:val="auto"/>
          <w:sz w:val="36"/>
        </w:rPr>
      </w:pPr>
      <w:r w:rsidRPr="00112432">
        <w:rPr>
          <w:rFonts w:cs="Arial"/>
          <w:b/>
          <w:caps/>
          <w:color w:val="auto"/>
          <w:sz w:val="36"/>
        </w:rPr>
        <w:t>20</w:t>
      </w:r>
      <w:r w:rsidR="00EC5E63" w:rsidRPr="00112432">
        <w:rPr>
          <w:rFonts w:cs="Arial"/>
          <w:b/>
          <w:caps/>
          <w:color w:val="auto"/>
          <w:sz w:val="36"/>
        </w:rPr>
        <w:t>2</w:t>
      </w:r>
      <w:r w:rsidR="00EB03C4">
        <w:rPr>
          <w:rFonts w:cs="Arial"/>
          <w:b/>
          <w:caps/>
          <w:color w:val="auto"/>
          <w:sz w:val="36"/>
        </w:rPr>
        <w:t>6</w:t>
      </w:r>
      <w:r w:rsidRPr="00112432">
        <w:rPr>
          <w:rFonts w:cs="Arial"/>
          <w:b/>
          <w:caps/>
          <w:color w:val="auto"/>
          <w:sz w:val="36"/>
        </w:rPr>
        <w:t xml:space="preserve"> </w:t>
      </w:r>
      <w:r w:rsidR="003C6034" w:rsidRPr="00112432">
        <w:rPr>
          <w:rFonts w:cs="Arial"/>
          <w:b/>
          <w:caps/>
          <w:color w:val="auto"/>
          <w:sz w:val="36"/>
        </w:rPr>
        <w:t>REGULAR SESSION</w:t>
      </w:r>
      <w:r w:rsidR="001E4755">
        <w:rPr>
          <w:rFonts w:cs="Arial"/>
          <w:b/>
          <w:caps/>
          <w:noProof/>
          <w:color w:val="auto"/>
          <w:sz w:val="36"/>
        </w:rPr>
        <mc:AlternateContent>
          <mc:Choice Requires="wps">
            <w:drawing>
              <wp:anchor distT="0" distB="0" distL="114300" distR="114300" simplePos="0" relativeHeight="251659264" behindDoc="0" locked="0" layoutInCell="1" allowOverlap="1" wp14:anchorId="6F86FBB3" wp14:editId="4630154A">
                <wp:simplePos x="0" y="0"/>
                <wp:positionH relativeFrom="column">
                  <wp:posOffset>6007100</wp:posOffset>
                </wp:positionH>
                <wp:positionV relativeFrom="paragraph">
                  <wp:posOffset>1617980</wp:posOffset>
                </wp:positionV>
                <wp:extent cx="635000" cy="476250"/>
                <wp:effectExtent l="0" t="0" r="12700" b="19050"/>
                <wp:wrapNone/>
                <wp:docPr id="88489021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9CB507" w14:textId="2CBBDD9A" w:rsidR="001E4755" w:rsidRPr="001E4755" w:rsidRDefault="001E4755" w:rsidP="001E4755">
                            <w:pPr>
                              <w:spacing w:line="240" w:lineRule="auto"/>
                              <w:jc w:val="center"/>
                              <w:rPr>
                                <w:rFonts w:cs="Arial"/>
                                <w:b/>
                              </w:rPr>
                            </w:pPr>
                            <w:r w:rsidRPr="001E47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86FBB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D9CB507" w14:textId="2CBBDD9A" w:rsidR="001E4755" w:rsidRPr="001E4755" w:rsidRDefault="001E4755" w:rsidP="001E4755">
                      <w:pPr>
                        <w:spacing w:line="240" w:lineRule="auto"/>
                        <w:jc w:val="center"/>
                        <w:rPr>
                          <w:rFonts w:cs="Arial"/>
                          <w:b/>
                        </w:rPr>
                      </w:pPr>
                      <w:r w:rsidRPr="001E4755">
                        <w:rPr>
                          <w:rFonts w:cs="Arial"/>
                          <w:b/>
                        </w:rPr>
                        <w:t>FISCAL NOTE</w:t>
                      </w:r>
                    </w:p>
                  </w:txbxContent>
                </v:textbox>
              </v:shape>
            </w:pict>
          </mc:Fallback>
        </mc:AlternateContent>
      </w:r>
    </w:p>
    <w:p w14:paraId="4F3105D4" w14:textId="77777777" w:rsidR="00CD36CF" w:rsidRPr="00112432" w:rsidRDefault="000731B6" w:rsidP="00112432">
      <w:pPr>
        <w:suppressLineNumbers/>
        <w:jc w:val="center"/>
        <w:rPr>
          <w:rFonts w:cs="Arial"/>
          <w:b/>
          <w:color w:val="auto"/>
          <w:sz w:val="36"/>
        </w:rPr>
      </w:pPr>
      <w:sdt>
        <w:sdtPr>
          <w:rPr>
            <w:rFonts w:cs="Arial"/>
            <w:b/>
            <w:color w:val="auto"/>
            <w:sz w:val="36"/>
          </w:rPr>
          <w:tag w:val="IntroDate"/>
          <w:id w:val="-1236936958"/>
          <w:placeholder>
            <w:docPart w:val="6218EBBE4BEE433A8D939AB818E69A79"/>
          </w:placeholder>
          <w:text/>
        </w:sdtPr>
        <w:sdtEndPr/>
        <w:sdtContent>
          <w:r w:rsidR="00AE48A0" w:rsidRPr="00112432">
            <w:rPr>
              <w:rFonts w:cs="Arial"/>
              <w:b/>
              <w:color w:val="auto"/>
              <w:sz w:val="36"/>
            </w:rPr>
            <w:t>Introduced</w:t>
          </w:r>
        </w:sdtContent>
      </w:sdt>
    </w:p>
    <w:p w14:paraId="26B984E9" w14:textId="0A38DD13" w:rsidR="00CD36CF" w:rsidRPr="00112432" w:rsidRDefault="000731B6" w:rsidP="00112432">
      <w:pPr>
        <w:suppressLineNumbers/>
        <w:spacing w:after="360"/>
        <w:jc w:val="center"/>
        <w:rPr>
          <w:rFonts w:cs="Arial"/>
          <w:b/>
          <w:color w:val="auto"/>
          <w:sz w:val="44"/>
        </w:rPr>
      </w:pPr>
      <w:sdt>
        <w:sdtPr>
          <w:rPr>
            <w:rFonts w:cs="Arial"/>
            <w:b/>
            <w:color w:val="auto"/>
            <w:sz w:val="44"/>
          </w:rPr>
          <w:tag w:val="Chamber"/>
          <w:id w:val="893011969"/>
          <w:lock w:val="sdtLocked"/>
          <w:placeholder>
            <w:docPart w:val="91BBB6586BC244F0A59B9A0DC6ED1E3B"/>
          </w:placeholder>
          <w:dropDownList>
            <w:listItem w:displayText="House" w:value="House"/>
            <w:listItem w:displayText="Senate" w:value="Senate"/>
          </w:dropDownList>
        </w:sdtPr>
        <w:sdtEndPr/>
        <w:sdtContent>
          <w:r w:rsidR="00112432" w:rsidRPr="00112432">
            <w:rPr>
              <w:rFonts w:cs="Arial"/>
              <w:b/>
              <w:color w:val="auto"/>
              <w:sz w:val="44"/>
            </w:rPr>
            <w:t>Senate</w:t>
          </w:r>
        </w:sdtContent>
      </w:sdt>
      <w:r w:rsidR="00303684" w:rsidRPr="00112432">
        <w:rPr>
          <w:rFonts w:cs="Arial"/>
          <w:b/>
          <w:color w:val="auto"/>
          <w:sz w:val="44"/>
        </w:rPr>
        <w:t xml:space="preserve"> </w:t>
      </w:r>
      <w:r w:rsidR="00CD36CF" w:rsidRPr="00112432">
        <w:rPr>
          <w:rFonts w:cs="Arial"/>
          <w:b/>
          <w:color w:val="auto"/>
          <w:sz w:val="44"/>
        </w:rPr>
        <w:t xml:space="preserve">Bill </w:t>
      </w:r>
      <w:sdt>
        <w:sdtPr>
          <w:rPr>
            <w:rFonts w:cs="Arial"/>
            <w:b/>
            <w:color w:val="auto"/>
            <w:sz w:val="44"/>
          </w:rPr>
          <w:tag w:val="BNum"/>
          <w:id w:val="1645317809"/>
          <w:lock w:val="sdtLocked"/>
          <w:placeholder>
            <w:docPart w:val="374B01B26A4B4552AE5499136E03F220"/>
          </w:placeholder>
          <w:text/>
        </w:sdtPr>
        <w:sdtEndPr/>
        <w:sdtContent>
          <w:r w:rsidR="00C06D44">
            <w:rPr>
              <w:rFonts w:cs="Arial"/>
              <w:b/>
              <w:color w:val="auto"/>
              <w:sz w:val="44"/>
            </w:rPr>
            <w:t>118</w:t>
          </w:r>
        </w:sdtContent>
      </w:sdt>
    </w:p>
    <w:p w14:paraId="362CB1E4" w14:textId="4DAAF9D4" w:rsidR="00CD36CF" w:rsidRPr="00112432" w:rsidRDefault="00CD36CF" w:rsidP="00112432">
      <w:pPr>
        <w:suppressLineNumbers/>
        <w:spacing w:after="120"/>
        <w:ind w:left="1800" w:right="1800"/>
        <w:jc w:val="center"/>
        <w:rPr>
          <w:rFonts w:cs="Arial"/>
          <w:smallCaps/>
          <w:color w:val="auto"/>
          <w:sz w:val="24"/>
        </w:rPr>
      </w:pPr>
      <w:r w:rsidRPr="00112432">
        <w:rPr>
          <w:rFonts w:cs="Arial"/>
          <w:smallCaps/>
          <w:color w:val="auto"/>
          <w:sz w:val="24"/>
        </w:rPr>
        <w:t xml:space="preserve">By </w:t>
      </w:r>
      <w:r w:rsidR="00112432" w:rsidRPr="00112432">
        <w:rPr>
          <w:rFonts w:cs="Arial"/>
          <w:smallCaps/>
          <w:color w:val="auto"/>
          <w:sz w:val="24"/>
        </w:rPr>
        <w:t>Senator Tarr</w:t>
      </w:r>
    </w:p>
    <w:p w14:paraId="02127A59" w14:textId="77777777" w:rsidR="000731B6" w:rsidRDefault="00CD36CF" w:rsidP="00112432">
      <w:pPr>
        <w:suppressLineNumbers/>
        <w:ind w:left="1800" w:right="1800"/>
        <w:jc w:val="center"/>
        <w:rPr>
          <w:rFonts w:cs="Arial"/>
          <w:color w:val="auto"/>
          <w:sz w:val="24"/>
        </w:rPr>
      </w:pPr>
      <w:r w:rsidRPr="00112432">
        <w:rPr>
          <w:rFonts w:cs="Arial"/>
          <w:color w:val="auto"/>
          <w:sz w:val="24"/>
        </w:rPr>
        <w:t>[</w:t>
      </w:r>
      <w:sdt>
        <w:sdtPr>
          <w:rPr>
            <w:color w:val="auto"/>
          </w:rPr>
          <w:tag w:val="References"/>
          <w:id w:val="-1043047873"/>
          <w:placeholder>
            <w:docPart w:val="F34808D02E154C8E8A6BF1A72DCE365A"/>
          </w:placeholder>
          <w:text w:multiLine="1"/>
        </w:sdtPr>
        <w:sdtEndPr/>
        <w:sdtContent>
          <w:r w:rsidR="00C06D44" w:rsidRPr="00C06D44">
            <w:rPr>
              <w:color w:val="auto"/>
            </w:rPr>
            <w:t>Introduced January 14, 2026; referred</w:t>
          </w:r>
          <w:r w:rsidR="00C06D44" w:rsidRPr="00C06D44">
            <w:rPr>
              <w:color w:val="auto"/>
            </w:rPr>
            <w:br/>
            <w:t xml:space="preserve">to the Committee on </w:t>
          </w:r>
          <w:r w:rsidR="002E3086">
            <w:rPr>
              <w:color w:val="auto"/>
            </w:rPr>
            <w:t>Energy, Industry, and Mining; and then to the Committee on Finance</w:t>
          </w:r>
        </w:sdtContent>
      </w:sdt>
      <w:r w:rsidRPr="00112432">
        <w:rPr>
          <w:rFonts w:cs="Arial"/>
          <w:color w:val="auto"/>
          <w:sz w:val="24"/>
        </w:rPr>
        <w:t>]</w:t>
      </w:r>
    </w:p>
    <w:p w14:paraId="1AA2105A" w14:textId="77777777" w:rsidR="000731B6" w:rsidRDefault="000731B6">
      <w:pPr>
        <w:rPr>
          <w:rFonts w:cs="Arial"/>
          <w:color w:val="auto"/>
          <w:sz w:val="24"/>
        </w:rPr>
      </w:pPr>
      <w:r>
        <w:rPr>
          <w:rFonts w:cs="Arial"/>
          <w:color w:val="auto"/>
          <w:sz w:val="24"/>
        </w:rPr>
        <w:br w:type="page"/>
      </w:r>
    </w:p>
    <w:p w14:paraId="6BB14A19" w14:textId="19EC55BE" w:rsidR="00C356D6" w:rsidRDefault="00C356D6" w:rsidP="00112432">
      <w:pPr>
        <w:suppressLineNumbers/>
        <w:ind w:left="1800" w:right="1800"/>
        <w:jc w:val="center"/>
        <w:rPr>
          <w:rFonts w:cs="Arial"/>
          <w:color w:val="auto"/>
          <w:sz w:val="24"/>
        </w:rPr>
      </w:pPr>
      <w:r>
        <w:rPr>
          <w:rFonts w:cs="Arial"/>
          <w:color w:val="auto"/>
          <w:sz w:val="24"/>
        </w:rPr>
        <w:lastRenderedPageBreak/>
        <w:br w:type="page"/>
      </w:r>
    </w:p>
    <w:p w14:paraId="4F9A9C34" w14:textId="77777777" w:rsidR="008C2133" w:rsidRDefault="008C2133" w:rsidP="0034428D">
      <w:pPr>
        <w:ind w:left="720" w:hanging="720"/>
        <w:jc w:val="both"/>
        <w:rPr>
          <w:rFonts w:cs="Arial"/>
          <w:color w:val="auto"/>
        </w:rPr>
        <w:sectPr w:rsidR="008C2133" w:rsidSect="000963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0B748BDC" w14:textId="67DA9CB2" w:rsidR="00303684" w:rsidRPr="000731B6" w:rsidRDefault="0000526A" w:rsidP="000731B6">
      <w:pPr>
        <w:ind w:left="720" w:hanging="720"/>
        <w:jc w:val="both"/>
        <w:rPr>
          <w:rFonts w:cs="Arial"/>
          <w:color w:val="auto"/>
        </w:rPr>
      </w:pPr>
      <w:r w:rsidRPr="000731B6">
        <w:rPr>
          <w:rFonts w:cs="Arial"/>
          <w:color w:val="auto"/>
        </w:rPr>
        <w:t>A BILL</w:t>
      </w:r>
      <w:r w:rsidR="00112432" w:rsidRPr="000731B6">
        <w:rPr>
          <w:rFonts w:cs="Arial"/>
          <w:color w:val="auto"/>
        </w:rPr>
        <w:t xml:space="preserve"> to amend the Code of West Virginia, 1931, as amended, by adding a new article, designated §19-1D-1, </w:t>
      </w:r>
      <w:r w:rsidR="00192C37" w:rsidRPr="000731B6">
        <w:rPr>
          <w:rFonts w:cs="Arial"/>
          <w:color w:val="auto"/>
        </w:rPr>
        <w:t xml:space="preserve">§19-1D-2, §19-1D-3, and §19-1D-4, </w:t>
      </w:r>
      <w:r w:rsidR="00DD28F2" w:rsidRPr="000731B6">
        <w:rPr>
          <w:rFonts w:cs="Arial"/>
          <w:color w:val="auto"/>
        </w:rPr>
        <w:t>relating to the establishment of a Forest Carbon Registry under the administration of the Division of Forestry; providing for the registration of carbon offset agreements and projects affecting West Virginia forestlands; requiring the inclusion of geographic information system shapefiles for encumbered properties; assigning responsibility to purchasers and certain landowners to record such agreements or projects; establishing a deadline for recording; and imposing civil penalties for noncompliance.</w:t>
      </w:r>
    </w:p>
    <w:p w14:paraId="11262442" w14:textId="77777777" w:rsidR="00303684" w:rsidRPr="00112432" w:rsidRDefault="00303684" w:rsidP="00112432">
      <w:pPr>
        <w:suppressLineNumbers/>
        <w:jc w:val="both"/>
        <w:rPr>
          <w:rFonts w:cs="Arial"/>
          <w:i/>
          <w:color w:val="auto"/>
        </w:rPr>
      </w:pPr>
      <w:r w:rsidRPr="00112432">
        <w:rPr>
          <w:rFonts w:cs="Arial"/>
          <w:i/>
          <w:color w:val="auto"/>
        </w:rPr>
        <w:t>Be it enacted by the Legislature of West Virginia:</w:t>
      </w:r>
    </w:p>
    <w:p w14:paraId="7F49A754" w14:textId="77777777" w:rsidR="003C6034" w:rsidRPr="00441E6A" w:rsidRDefault="003C6034" w:rsidP="00112432">
      <w:pPr>
        <w:suppressLineNumbers/>
        <w:jc w:val="both"/>
        <w:rPr>
          <w:rFonts w:cs="Arial"/>
          <w:iCs/>
          <w:color w:val="auto"/>
        </w:rPr>
        <w:sectPr w:rsidR="003C6034" w:rsidRPr="00441E6A" w:rsidSect="000963A3">
          <w:footerReference w:type="first" r:id="rId14"/>
          <w:type w:val="continuous"/>
          <w:pgSz w:w="12240" w:h="15840" w:code="1"/>
          <w:pgMar w:top="1440" w:right="1440" w:bottom="1440" w:left="1440" w:header="720" w:footer="720" w:gutter="0"/>
          <w:lnNumType w:countBy="1" w:restart="newSection"/>
          <w:pgNumType w:start="1"/>
          <w:cols w:space="720"/>
          <w:docGrid w:linePitch="360"/>
        </w:sectPr>
      </w:pPr>
    </w:p>
    <w:p w14:paraId="4AC9E128" w14:textId="3C0A0EE6" w:rsidR="00441E6A" w:rsidRDefault="00441E6A" w:rsidP="00441E6A">
      <w:pPr>
        <w:suppressLineNumbers/>
        <w:ind w:left="720" w:hanging="720"/>
        <w:jc w:val="both"/>
        <w:outlineLvl w:val="1"/>
        <w:rPr>
          <w:rFonts w:cs="Arial"/>
          <w:b/>
          <w:color w:val="auto"/>
          <w:sz w:val="24"/>
          <w:u w:val="single"/>
        </w:rPr>
      </w:pPr>
      <w:r w:rsidRPr="00192C37">
        <w:rPr>
          <w:rFonts w:cs="Arial"/>
          <w:b/>
          <w:color w:val="auto"/>
          <w:sz w:val="24"/>
          <w:u w:val="single"/>
        </w:rPr>
        <w:t>ARTICLE 1D.  WEST</w:t>
      </w:r>
      <w:r w:rsidRPr="00192C37">
        <w:rPr>
          <w:rFonts w:cs="Arial"/>
          <w:b/>
          <w:color w:val="auto"/>
          <w:spacing w:val="-20"/>
          <w:sz w:val="24"/>
          <w:u w:val="single"/>
        </w:rPr>
        <w:t xml:space="preserve"> </w:t>
      </w:r>
      <w:r w:rsidRPr="00192C37">
        <w:rPr>
          <w:rFonts w:cs="Arial"/>
          <w:b/>
          <w:color w:val="auto"/>
          <w:sz w:val="24"/>
          <w:u w:val="single"/>
        </w:rPr>
        <w:t>VIRGINIA</w:t>
      </w:r>
      <w:r w:rsidRPr="00192C37">
        <w:rPr>
          <w:rFonts w:cs="Arial"/>
          <w:b/>
          <w:color w:val="auto"/>
          <w:spacing w:val="-1"/>
          <w:sz w:val="24"/>
          <w:u w:val="single"/>
        </w:rPr>
        <w:t xml:space="preserve"> </w:t>
      </w:r>
      <w:r w:rsidRPr="00192C37">
        <w:rPr>
          <w:rFonts w:cs="Arial"/>
          <w:b/>
          <w:color w:val="auto"/>
          <w:sz w:val="24"/>
          <w:u w:val="single"/>
        </w:rPr>
        <w:t>FOREST</w:t>
      </w:r>
      <w:r w:rsidRPr="00192C37">
        <w:rPr>
          <w:rFonts w:cs="Arial"/>
          <w:b/>
          <w:color w:val="auto"/>
          <w:spacing w:val="-13"/>
          <w:sz w:val="24"/>
          <w:u w:val="single"/>
        </w:rPr>
        <w:t xml:space="preserve"> </w:t>
      </w:r>
      <w:r w:rsidRPr="00192C37">
        <w:rPr>
          <w:rFonts w:cs="Arial"/>
          <w:b/>
          <w:color w:val="auto"/>
          <w:sz w:val="24"/>
          <w:u w:val="single"/>
        </w:rPr>
        <w:t>CARBON</w:t>
      </w:r>
      <w:r w:rsidRPr="00192C37">
        <w:rPr>
          <w:rFonts w:cs="Arial"/>
          <w:b/>
          <w:color w:val="auto"/>
          <w:spacing w:val="4"/>
          <w:sz w:val="24"/>
          <w:u w:val="single"/>
        </w:rPr>
        <w:t xml:space="preserve"> </w:t>
      </w:r>
      <w:r w:rsidRPr="00192C37">
        <w:rPr>
          <w:rFonts w:cs="Arial"/>
          <w:b/>
          <w:color w:val="auto"/>
          <w:sz w:val="24"/>
          <w:u w:val="single"/>
        </w:rPr>
        <w:t>REGISTRY.</w:t>
      </w:r>
    </w:p>
    <w:p w14:paraId="52FE4CDC" w14:textId="77777777" w:rsidR="0034428D" w:rsidRPr="0034428D" w:rsidRDefault="00441E6A" w:rsidP="0034428D">
      <w:pPr>
        <w:suppressLineNumbers/>
        <w:ind w:left="720" w:hanging="720"/>
        <w:jc w:val="both"/>
        <w:outlineLvl w:val="3"/>
        <w:rPr>
          <w:rFonts w:cs="Arial"/>
          <w:b/>
          <w:color w:val="auto"/>
        </w:rPr>
        <w:sectPr w:rsidR="0034428D" w:rsidRPr="0034428D" w:rsidSect="00DF199D">
          <w:type w:val="continuous"/>
          <w:pgSz w:w="12240" w:h="15840" w:code="1"/>
          <w:pgMar w:top="1440" w:right="1440" w:bottom="1440" w:left="1440" w:header="720" w:footer="720" w:gutter="0"/>
          <w:lnNumType w:countBy="1" w:restart="newSection"/>
          <w:cols w:space="720"/>
          <w:titlePg/>
          <w:docGrid w:linePitch="360"/>
        </w:sectPr>
      </w:pPr>
      <w:r w:rsidRPr="0034428D">
        <w:rPr>
          <w:rFonts w:cs="Arial"/>
          <w:b/>
          <w:color w:val="auto"/>
          <w:u w:val="single"/>
        </w:rPr>
        <w:t>§19-1D-1. Purpose and definitions</w:t>
      </w:r>
      <w:r w:rsidRPr="0034428D">
        <w:rPr>
          <w:rFonts w:cs="Arial"/>
          <w:b/>
          <w:color w:val="auto"/>
        </w:rPr>
        <w:t>.</w:t>
      </w:r>
    </w:p>
    <w:p w14:paraId="3B5970E7" w14:textId="2F67184A"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(a) The purpose of this article is to establish a Forest Carbon Registry to track properties in West Virginia that are encumbered by carbon offset agreements or </w:t>
      </w:r>
      <w:r w:rsidR="00E073EE" w:rsidRPr="00DD28F2">
        <w:rPr>
          <w:rFonts w:eastAsia="Calibri" w:cs="Times New Roman"/>
          <w:color w:val="000000"/>
          <w:u w:val="single"/>
        </w:rPr>
        <w:t>projects</w:t>
      </w:r>
      <w:r w:rsidRPr="00DD28F2">
        <w:rPr>
          <w:rFonts w:eastAsia="Calibri" w:cs="Times New Roman"/>
          <w:color w:val="000000"/>
          <w:u w:val="single"/>
        </w:rPr>
        <w:t xml:space="preserve"> and to ensure transparency and accountability in the management of forest carbon resources.</w:t>
      </w:r>
    </w:p>
    <w:p w14:paraId="714D1D44"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For the purposes of this article:</w:t>
      </w:r>
    </w:p>
    <w:p w14:paraId="3668A14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"Forest carbon offset agreement" means a contractual arrangement in which a landowner agrees to maintain or enhance carbon sequestration on their property in exchange for compensation from a purchaser.</w:t>
      </w:r>
    </w:p>
    <w:p w14:paraId="66FF15A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"Forest carbon offset project" means an undertaking by a third-party forest carbon project developer to locate and solicit the sale of carbon offsets on the property of a landowner to an end purchaser of those credits.</w:t>
      </w:r>
    </w:p>
    <w:p w14:paraId="62EE75BE"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“Division” means the Division of Forestry created in §19-1A-1 </w:t>
      </w:r>
      <w:r w:rsidRPr="00DD28F2">
        <w:rPr>
          <w:rFonts w:eastAsia="Calibri" w:cs="Times New Roman"/>
          <w:i/>
          <w:iCs/>
          <w:color w:val="000000"/>
          <w:u w:val="single"/>
        </w:rPr>
        <w:t>et seq.</w:t>
      </w:r>
      <w:r w:rsidRPr="00DD28F2">
        <w:rPr>
          <w:rFonts w:eastAsia="Calibri" w:cs="Times New Roman"/>
          <w:color w:val="000000"/>
          <w:u w:val="single"/>
        </w:rPr>
        <w:t xml:space="preserve"> of this code.</w:t>
      </w:r>
    </w:p>
    <w:p w14:paraId="7127DE33"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"GIS shapefile" means a geospatial data file format that contains the boundaries and location of a property in a format compatible with geographic information systems.</w:t>
      </w:r>
    </w:p>
    <w:p w14:paraId="2184451D"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lastRenderedPageBreak/>
        <w:t>"Landowner" includes any individual or entity that owns forestland and engages in a carbon offset agreement or project.</w:t>
      </w:r>
    </w:p>
    <w:p w14:paraId="6A5C234D"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“Developer” means a forest carbon project developer as an entity that designs, implements, or manages forest carbon projects for the purpose of generating carbon credits that may be sold to offset certain carbon emissions.</w:t>
      </w:r>
    </w:p>
    <w:p w14:paraId="6BC342E5"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"Purchaser" means the entity or individual acquiring rights to carbon offsets under a carbon offset from developer or a landowner.</w:t>
      </w:r>
    </w:p>
    <w:p w14:paraId="3CEA4A0C"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"Registry" means the Forest Carbon Registry established under this article.</w:t>
      </w:r>
    </w:p>
    <w:p w14:paraId="032775C5" w14:textId="77777777" w:rsidR="00DD28F2" w:rsidRPr="00DD28F2" w:rsidRDefault="00DD28F2" w:rsidP="00DD28F2">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§19-1D-2. Establishment and administration of the Forest Carbon Registry.</w:t>
      </w:r>
    </w:p>
    <w:p w14:paraId="1BDDBE04" w14:textId="77777777" w:rsidR="00DD28F2" w:rsidRPr="00DD28F2" w:rsidRDefault="00DD28F2" w:rsidP="00DD28F2">
      <w:pPr>
        <w:rPr>
          <w:rFonts w:eastAsia="Calibri" w:cs="Times New Roman"/>
          <w:b/>
          <w:color w:val="000000"/>
          <w:u w:val="single"/>
        </w:rPr>
        <w:sectPr w:rsidR="00DD28F2" w:rsidRPr="00DD28F2" w:rsidSect="00DD28F2">
          <w:footerReference w:type="default" r:id="rId15"/>
          <w:type w:val="continuous"/>
          <w:pgSz w:w="12240" w:h="15840"/>
          <w:pgMar w:top="1440" w:right="1440" w:bottom="1440" w:left="1440" w:header="720" w:footer="720" w:gutter="0"/>
          <w:lnNumType w:countBy="1" w:restart="newSection"/>
          <w:cols w:space="720"/>
        </w:sectPr>
      </w:pPr>
    </w:p>
    <w:p w14:paraId="24CF62D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(a) The Division of Forestry shall establish and administer a Forest Carbon Registry to record all forest carbon offset agreements and forest carbon offset projects affecting forestlands within the state.</w:t>
      </w:r>
    </w:p>
    <w:p w14:paraId="430EC1B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The registry shall include, at a minimum:</w:t>
      </w:r>
    </w:p>
    <w:p w14:paraId="282A88DC"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(1) The legal description of any property encumbered by a carbon offset agreement or project with reference to the tax map and lot number of the subject land;</w:t>
      </w:r>
    </w:p>
    <w:p w14:paraId="02D131AC"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A GIS shapefile delineating the boundaries of the encumbered properties;</w:t>
      </w:r>
    </w:p>
    <w:p w14:paraId="2E6B4D7B"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(3) The names and contact information of the landowners, developers, and purchasers;</w:t>
      </w:r>
    </w:p>
    <w:p w14:paraId="658831CA"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(4) The date of execution of each agreement or initiation of a project; and </w:t>
      </w:r>
    </w:p>
    <w:p w14:paraId="34EAF584"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(5) The duration and forest management obligations of each carbon offset obligation.</w:t>
      </w:r>
    </w:p>
    <w:p w14:paraId="34D9885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(c) The division may promulgate legislative rules pursuant to §29A-3-1 </w:t>
      </w:r>
      <w:r w:rsidRPr="00DD28F2">
        <w:rPr>
          <w:rFonts w:eastAsia="Calibri" w:cs="Times New Roman"/>
          <w:i/>
          <w:iCs/>
          <w:color w:val="000000"/>
          <w:u w:val="single"/>
        </w:rPr>
        <w:t>et seq.</w:t>
      </w:r>
      <w:r w:rsidRPr="00DD28F2">
        <w:rPr>
          <w:rFonts w:eastAsia="Calibri" w:cs="Times New Roman"/>
          <w:color w:val="000000"/>
          <w:u w:val="single"/>
        </w:rPr>
        <w:t xml:space="preserve"> of this code to:</w:t>
      </w:r>
    </w:p>
    <w:p w14:paraId="18506513"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(1) Implement and maintain the registry, including specifications for the submission of GIS shapefiles; and</w:t>
      </w:r>
    </w:p>
    <w:p w14:paraId="5F4239DB"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Establish reasonable fees to cover administrative costs.</w:t>
      </w:r>
    </w:p>
    <w:p w14:paraId="0AB269FE" w14:textId="77777777" w:rsidR="00DD28F2" w:rsidRPr="00DD28F2" w:rsidRDefault="00DD28F2" w:rsidP="00DD28F2">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§19-1D-3. Responsibility and deadline for recording.</w:t>
      </w:r>
    </w:p>
    <w:p w14:paraId="7998EA2B" w14:textId="77777777" w:rsidR="00DD28F2" w:rsidRPr="00DD28F2" w:rsidRDefault="00DD28F2" w:rsidP="00DD28F2">
      <w:pPr>
        <w:rPr>
          <w:rFonts w:eastAsia="Calibri" w:cs="Times New Roman"/>
          <w:b/>
          <w:color w:val="000000"/>
          <w:u w:val="single"/>
        </w:rPr>
        <w:sectPr w:rsidR="00DD28F2" w:rsidRPr="00DD28F2" w:rsidSect="00DD28F2">
          <w:type w:val="continuous"/>
          <w:pgSz w:w="12240" w:h="15840"/>
          <w:pgMar w:top="1440" w:right="1440" w:bottom="1440" w:left="1440" w:header="720" w:footer="720" w:gutter="0"/>
          <w:lnNumType w:countBy="1" w:restart="newSection"/>
          <w:cols w:space="720"/>
        </w:sectPr>
      </w:pPr>
    </w:p>
    <w:p w14:paraId="7A5C7CF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(a) The following parties shall record their forest carbon offset activities with the Forest </w:t>
      </w:r>
      <w:r w:rsidRPr="00DD28F2">
        <w:rPr>
          <w:rFonts w:eastAsia="Calibri" w:cs="Times New Roman"/>
          <w:color w:val="000000"/>
          <w:u w:val="single"/>
        </w:rPr>
        <w:lastRenderedPageBreak/>
        <w:t>Carbon registry and in the county courthouse of any county in which the land is sited:</w:t>
      </w:r>
    </w:p>
    <w:p w14:paraId="4932E79F"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(1) The developer who contracts with the landowner and end purchaser of carbon credits; </w:t>
      </w:r>
    </w:p>
    <w:p w14:paraId="40EC9B2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Any landowner, including a carbon trading company, only when the landowner directly initiates and sells carbon offsets through a carbon offset project on their own property.</w:t>
      </w:r>
    </w:p>
    <w:p w14:paraId="5008D93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The developer or landowner required to report pursuant to subsection (a) of this section shall submit the required information, including the GIS shapefile, to the registry within 60 days of executing of a carbon offset agreement or initiating a carbon offset project.</w:t>
      </w:r>
    </w:p>
    <w:p w14:paraId="7E82201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(c) By July 1, 2027, the developer or landowner where there is no developer is responsible for filing a memorandum describing the land by reference to its tax map and lot number and the duration of the agreement of any existing forest carbon offset agreement with the county courthouse of any county in which the land is sited: </w:t>
      </w:r>
      <w:r w:rsidRPr="00DD28F2">
        <w:rPr>
          <w:rFonts w:eastAsia="Calibri" w:cs="Times New Roman"/>
          <w:i/>
          <w:iCs/>
          <w:color w:val="000000"/>
          <w:u w:val="single"/>
        </w:rPr>
        <w:t>Provided</w:t>
      </w:r>
      <w:r w:rsidRPr="00DD28F2">
        <w:rPr>
          <w:rFonts w:eastAsia="Calibri" w:cs="Times New Roman"/>
          <w:color w:val="000000"/>
          <w:u w:val="single"/>
        </w:rPr>
        <w:t>, That the county clerk of the county in which the land is sited shall file the memorandum of the agreement in such a manner as will ensure it is readily apparent when performing a title search for the encumbered land.</w:t>
      </w:r>
    </w:p>
    <w:p w14:paraId="61152D80"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(d) Where there is a carbon offset agreement between a landowner and a developer, the landowner is not responsible or liable for the developer’s failure to comply with this section.</w:t>
      </w:r>
    </w:p>
    <w:p w14:paraId="047F7520" w14:textId="77777777" w:rsidR="00DD28F2" w:rsidRPr="00DD28F2" w:rsidRDefault="00DD28F2" w:rsidP="00DD28F2">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§19-1D-4. Penalties for noncompliance.</w:t>
      </w:r>
    </w:p>
    <w:p w14:paraId="28BCF623" w14:textId="77777777" w:rsidR="00DD28F2" w:rsidRPr="00DD28F2" w:rsidRDefault="00DD28F2" w:rsidP="00DD28F2">
      <w:pPr>
        <w:rPr>
          <w:rFonts w:eastAsia="Calibri" w:cs="Times New Roman"/>
          <w:b/>
          <w:color w:val="000000"/>
          <w:u w:val="single"/>
        </w:rPr>
        <w:sectPr w:rsidR="00DD28F2" w:rsidRPr="00DD28F2" w:rsidSect="0040690B">
          <w:footerReference w:type="default" r:id="rId16"/>
          <w:type w:val="continuous"/>
          <w:pgSz w:w="12240" w:h="15840"/>
          <w:pgMar w:top="1440" w:right="1440" w:bottom="1440" w:left="1440" w:header="720" w:footer="720" w:gutter="0"/>
          <w:lnNumType w:countBy="1" w:restart="newSection"/>
          <w:cols w:space="720"/>
          <w:titlePg/>
          <w:docGrid w:linePitch="299"/>
        </w:sectPr>
      </w:pPr>
    </w:p>
    <w:p w14:paraId="743B6851"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(a) Any developer or landowner where there is no developer who fails to record with the registry a carbon offset agreement or carbon offset project as required by §19-1D-3 of this article, is subject to the following penalties:</w:t>
      </w:r>
    </w:p>
    <w:p w14:paraId="261DCFD5"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(1) For the first offense, a civil penalty of $2,500;</w:t>
      </w:r>
    </w:p>
    <w:p w14:paraId="60BAE123"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(2) For the second offense, a civil penalty of $5,000;</w:t>
      </w:r>
    </w:p>
    <w:p w14:paraId="7C5BF5D8"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(3) For any subsequent offense, permanent suspension of the responsible party's West Virginia business license.</w:t>
      </w:r>
    </w:p>
    <w:p w14:paraId="6EF36284"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(b) The 30th day following the initial 60-day deadline during which the agreement or project remains unrecorded constitutes a subsequent offense.</w:t>
      </w:r>
    </w:p>
    <w:p w14:paraId="0A175652"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 xml:space="preserve">(c) The division shall notify the Secretary of State of any subsequent offense resulting in </w:t>
      </w:r>
      <w:r w:rsidRPr="00DD28F2">
        <w:rPr>
          <w:rFonts w:eastAsia="Calibri" w:cs="Times New Roman"/>
          <w:color w:val="000000"/>
          <w:u w:val="single"/>
        </w:rPr>
        <w:lastRenderedPageBreak/>
        <w:t>a business license suspension, and the Secretary of State shall effectuate the suspension in accordance with state law.</w:t>
      </w:r>
    </w:p>
    <w:p w14:paraId="3C573EB6" w14:textId="77777777" w:rsidR="00DD28F2" w:rsidRPr="00DD28F2" w:rsidRDefault="00DD28F2" w:rsidP="00DD28F2">
      <w:pPr>
        <w:widowControl w:val="0"/>
        <w:ind w:firstLine="720"/>
        <w:jc w:val="both"/>
        <w:rPr>
          <w:rFonts w:eastAsia="Calibri" w:cs="Times New Roman"/>
          <w:color w:val="000000"/>
          <w:u w:val="single"/>
        </w:rPr>
      </w:pPr>
      <w:r w:rsidRPr="00DD28F2">
        <w:rPr>
          <w:rFonts w:eastAsia="Calibri" w:cs="Times New Roman"/>
          <w:color w:val="000000"/>
          <w:u w:val="single"/>
        </w:rPr>
        <w:t>(d) Monetary penalties collected under subsection (a) of this section shall be deposited into the division's operating fund to support the administration of the registry.</w:t>
      </w:r>
    </w:p>
    <w:p w14:paraId="7A0DAB6C" w14:textId="77777777" w:rsidR="00DD28F2" w:rsidRPr="00DD28F2" w:rsidRDefault="00DD28F2" w:rsidP="00DD28F2">
      <w:pPr>
        <w:widowControl w:val="0"/>
        <w:ind w:firstLine="720"/>
        <w:jc w:val="both"/>
        <w:rPr>
          <w:rFonts w:eastAsia="Calibri" w:cs="Times New Roman"/>
          <w:color w:val="000000"/>
          <w:sz w:val="24"/>
        </w:rPr>
      </w:pPr>
      <w:r w:rsidRPr="00DD28F2">
        <w:rPr>
          <w:rFonts w:eastAsia="Calibri" w:cs="Times New Roman"/>
          <w:color w:val="000000"/>
          <w:u w:val="single"/>
        </w:rPr>
        <w:t xml:space="preserve">(e) The division may pursue enforcement actions through </w:t>
      </w:r>
      <w:proofErr w:type="gramStart"/>
      <w:r w:rsidRPr="00DD28F2">
        <w:rPr>
          <w:rFonts w:eastAsia="Calibri" w:cs="Times New Roman"/>
          <w:color w:val="000000"/>
          <w:u w:val="single"/>
        </w:rPr>
        <w:t>the appropriate</w:t>
      </w:r>
      <w:proofErr w:type="gramEnd"/>
      <w:r w:rsidRPr="00DD28F2">
        <w:rPr>
          <w:rFonts w:eastAsia="Calibri" w:cs="Times New Roman"/>
          <w:color w:val="000000"/>
          <w:u w:val="single"/>
        </w:rPr>
        <w:t xml:space="preserve"> courts to ensure compliance with this article.</w:t>
      </w:r>
    </w:p>
    <w:p w14:paraId="6E90ADFD" w14:textId="77777777" w:rsidR="00DD28F2" w:rsidRDefault="00DD28F2" w:rsidP="008C2133">
      <w:pPr>
        <w:pStyle w:val="Note"/>
      </w:pPr>
    </w:p>
    <w:p w14:paraId="6BC9D995" w14:textId="6F5806E9" w:rsidR="006865E9" w:rsidRPr="00112432" w:rsidRDefault="00CF1DCA" w:rsidP="008C2133">
      <w:pPr>
        <w:pStyle w:val="Note"/>
      </w:pPr>
      <w:r w:rsidRPr="00112432">
        <w:t>NOTE: The</w:t>
      </w:r>
      <w:r w:rsidR="006865E9" w:rsidRPr="00112432">
        <w:t xml:space="preserve"> purpose of this bill is to </w:t>
      </w:r>
      <w:r w:rsidR="008D6E03" w:rsidRPr="0034428D">
        <w:rPr>
          <w:w w:val="105"/>
        </w:rPr>
        <w:t>establish a</w:t>
      </w:r>
      <w:r w:rsidR="008D6E03" w:rsidRPr="0034428D">
        <w:rPr>
          <w:spacing w:val="-5"/>
          <w:w w:val="105"/>
        </w:rPr>
        <w:t xml:space="preserve"> </w:t>
      </w:r>
      <w:r w:rsidR="008D6E03" w:rsidRPr="0034428D">
        <w:rPr>
          <w:w w:val="105"/>
        </w:rPr>
        <w:t>Forest Carbon</w:t>
      </w:r>
      <w:r w:rsidR="008D6E03" w:rsidRPr="0034428D">
        <w:rPr>
          <w:spacing w:val="-11"/>
          <w:w w:val="105"/>
        </w:rPr>
        <w:t xml:space="preserve"> </w:t>
      </w:r>
      <w:r w:rsidR="008D6E03" w:rsidRPr="0034428D">
        <w:rPr>
          <w:w w:val="105"/>
        </w:rPr>
        <w:t>Registry</w:t>
      </w:r>
      <w:r w:rsidR="008D6E03" w:rsidRPr="0034428D">
        <w:rPr>
          <w:spacing w:val="-6"/>
          <w:w w:val="105"/>
        </w:rPr>
        <w:t xml:space="preserve"> </w:t>
      </w:r>
      <w:r w:rsidR="008D6E03" w:rsidRPr="0034428D">
        <w:rPr>
          <w:w w:val="105"/>
        </w:rPr>
        <w:t>under</w:t>
      </w:r>
      <w:r w:rsidR="008D6E03" w:rsidRPr="0034428D">
        <w:rPr>
          <w:spacing w:val="-4"/>
          <w:w w:val="105"/>
        </w:rPr>
        <w:t xml:space="preserve"> </w:t>
      </w:r>
      <w:r w:rsidR="008D6E03" w:rsidRPr="0034428D">
        <w:rPr>
          <w:w w:val="105"/>
        </w:rPr>
        <w:t>the administration</w:t>
      </w:r>
      <w:r w:rsidR="008D6E03" w:rsidRPr="0034428D">
        <w:rPr>
          <w:spacing w:val="-27"/>
          <w:w w:val="105"/>
        </w:rPr>
        <w:t xml:space="preserve"> </w:t>
      </w:r>
      <w:r w:rsidR="008D6E03" w:rsidRPr="0034428D">
        <w:rPr>
          <w:w w:val="105"/>
        </w:rPr>
        <w:t>of the</w:t>
      </w:r>
      <w:r w:rsidR="008D6E03" w:rsidRPr="0034428D">
        <w:rPr>
          <w:spacing w:val="-18"/>
          <w:w w:val="105"/>
        </w:rPr>
        <w:t xml:space="preserve"> </w:t>
      </w:r>
      <w:r w:rsidR="008D6E03" w:rsidRPr="0034428D">
        <w:rPr>
          <w:w w:val="105"/>
        </w:rPr>
        <w:t>West</w:t>
      </w:r>
      <w:r w:rsidR="008D6E03" w:rsidRPr="0034428D">
        <w:rPr>
          <w:spacing w:val="-12"/>
          <w:w w:val="105"/>
        </w:rPr>
        <w:t xml:space="preserve"> </w:t>
      </w:r>
      <w:r w:rsidR="008D6E03" w:rsidRPr="0034428D">
        <w:rPr>
          <w:w w:val="105"/>
        </w:rPr>
        <w:t>Virginia</w:t>
      </w:r>
      <w:r w:rsidR="008D6E03" w:rsidRPr="0034428D">
        <w:rPr>
          <w:spacing w:val="-8"/>
          <w:w w:val="105"/>
        </w:rPr>
        <w:t xml:space="preserve"> </w:t>
      </w:r>
      <w:r w:rsidR="008D6E03" w:rsidRPr="0034428D">
        <w:rPr>
          <w:w w:val="105"/>
        </w:rPr>
        <w:t>Division of</w:t>
      </w:r>
      <w:r w:rsidR="008D6E03" w:rsidRPr="0034428D">
        <w:rPr>
          <w:spacing w:val="-15"/>
          <w:w w:val="105"/>
        </w:rPr>
        <w:t xml:space="preserve"> </w:t>
      </w:r>
      <w:r w:rsidR="008D6E03" w:rsidRPr="0034428D">
        <w:rPr>
          <w:w w:val="105"/>
        </w:rPr>
        <w:t>Forestry</w:t>
      </w:r>
      <w:r w:rsidR="008D6E03">
        <w:rPr>
          <w:w w:val="105"/>
        </w:rPr>
        <w:t>.</w:t>
      </w:r>
    </w:p>
    <w:p w14:paraId="39AD18FF" w14:textId="77777777" w:rsidR="006865E9" w:rsidRPr="00192C37" w:rsidRDefault="00AE48A0" w:rsidP="008C2133">
      <w:pPr>
        <w:pStyle w:val="Note"/>
      </w:pPr>
      <w:r w:rsidRPr="00192C37">
        <w:t>Strike-throughs indicate language that would be stricken from a heading or the present law and underscoring indicates new language that would be added.</w:t>
      </w:r>
    </w:p>
    <w:sectPr w:rsidR="006865E9" w:rsidRPr="00192C3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8286" w14:textId="77777777" w:rsidR="00112432" w:rsidRPr="00B844FE" w:rsidRDefault="00112432" w:rsidP="00B844FE">
      <w:r>
        <w:separator/>
      </w:r>
    </w:p>
  </w:endnote>
  <w:endnote w:type="continuationSeparator" w:id="0">
    <w:p w14:paraId="0AF0D807" w14:textId="77777777" w:rsidR="00112432" w:rsidRPr="00B844FE" w:rsidRDefault="001124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03090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7D74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546039"/>
      <w:docPartObj>
        <w:docPartGallery w:val="Page Numbers (Bottom of Page)"/>
        <w:docPartUnique/>
      </w:docPartObj>
    </w:sdtPr>
    <w:sdtEndPr>
      <w:rPr>
        <w:noProof/>
      </w:rPr>
    </w:sdtEndPr>
    <w:sdtContent>
      <w:p w14:paraId="58A2DFCB" w14:textId="60584B98" w:rsidR="0040690B" w:rsidRDefault="00406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DB30" w14:textId="498FF235" w:rsidR="00747BBB" w:rsidRDefault="00747BB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3FED" w14:textId="2E82385B" w:rsidR="000963A3" w:rsidRDefault="000963A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802147"/>
      <w:docPartObj>
        <w:docPartGallery w:val="Page Numbers (Bottom of Page)"/>
        <w:docPartUnique/>
      </w:docPartObj>
    </w:sdtPr>
    <w:sdtEndPr>
      <w:rPr>
        <w:noProof/>
      </w:rPr>
    </w:sdtEndPr>
    <w:sdtContent>
      <w:p w14:paraId="1A1EF550" w14:textId="328D4FAA" w:rsidR="0040690B" w:rsidRDefault="00406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8473"/>
      <w:docPartObj>
        <w:docPartGallery w:val="Page Numbers (Bottom of Page)"/>
        <w:docPartUnique/>
      </w:docPartObj>
    </w:sdtPr>
    <w:sdtEndPr>
      <w:rPr>
        <w:noProof/>
      </w:rPr>
    </w:sdtEndPr>
    <w:sdtContent>
      <w:p w14:paraId="5B5DAA16" w14:textId="4411D2E7" w:rsidR="0040690B" w:rsidRDefault="00406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7552" w14:textId="77777777" w:rsidR="00112432" w:rsidRPr="00B844FE" w:rsidRDefault="00112432" w:rsidP="00B844FE">
      <w:r>
        <w:separator/>
      </w:r>
    </w:p>
  </w:footnote>
  <w:footnote w:type="continuationSeparator" w:id="0">
    <w:p w14:paraId="0DC929DC" w14:textId="77777777" w:rsidR="00112432" w:rsidRPr="00B844FE" w:rsidRDefault="001124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150F" w14:textId="77777777" w:rsidR="002A0269" w:rsidRPr="00B844FE" w:rsidRDefault="000731B6">
    <w:pPr>
      <w:pStyle w:val="Header"/>
    </w:pPr>
    <w:sdt>
      <w:sdtPr>
        <w:id w:val="-684364211"/>
        <w:placeholder>
          <w:docPart w:val="91BBB6586BC244F0A59B9A0DC6ED1E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1BBB6586BC244F0A59B9A0DC6ED1E3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BBBB" w14:textId="64209B6D" w:rsidR="00C33014" w:rsidRPr="00686E9A" w:rsidRDefault="0040690B" w:rsidP="000573A9">
    <w:pPr>
      <w:pStyle w:val="HeaderStyle"/>
      <w:rPr>
        <w:sz w:val="22"/>
        <w:szCs w:val="22"/>
      </w:rPr>
    </w:pPr>
    <w:proofErr w:type="spellStart"/>
    <w:r>
      <w:rPr>
        <w:sz w:val="22"/>
        <w:szCs w:val="22"/>
      </w:rPr>
      <w:t>Intr</w:t>
    </w:r>
    <w:proofErr w:type="spellEnd"/>
    <w:r>
      <w:rPr>
        <w:sz w:val="22"/>
        <w:szCs w:val="22"/>
      </w:rPr>
      <w:t xml:space="preserve"> SB</w:t>
    </w:r>
    <w:r w:rsidR="00C06D44">
      <w:rPr>
        <w:sz w:val="22"/>
        <w:szCs w:val="22"/>
      </w:rPr>
      <w:t xml:space="preserve"> 118</w:t>
    </w:r>
    <w:r>
      <w:rPr>
        <w:sz w:val="22"/>
        <w:szCs w:val="22"/>
      </w:rPr>
      <w:tab/>
    </w:r>
    <w:r>
      <w:rPr>
        <w:sz w:val="22"/>
        <w:szCs w:val="22"/>
      </w:rPr>
      <w:tab/>
    </w:r>
    <w:sdt>
      <w:sdtPr>
        <w:rPr>
          <w:sz w:val="22"/>
          <w:szCs w:val="22"/>
        </w:rPr>
        <w:alias w:val="CBD Number"/>
        <w:tag w:val="CBD Number"/>
        <w:id w:val="1176923086"/>
        <w:lock w:val="sdtLocked"/>
        <w:text/>
      </w:sdtPr>
      <w:sdtEndPr/>
      <w:sdtContent>
        <w:r>
          <w:rPr>
            <w:sz w:val="22"/>
            <w:szCs w:val="22"/>
          </w:rPr>
          <w:t>2026R1430A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DA5" w14:textId="759EC80D" w:rsidR="003053B3" w:rsidRPr="00686E9A" w:rsidRDefault="003053B3" w:rsidP="003053B3">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545250678"/>
        <w:showingPlcHdr/>
        <w:text/>
      </w:sdtPr>
      <w:sdtEndPr/>
      <w:sdtContent>
        <w:r w:rsidR="0040690B">
          <w:rPr>
            <w:sz w:val="22"/>
            <w:szCs w:val="22"/>
          </w:rPr>
          <w:t xml:space="preserve">     </w:t>
        </w:r>
      </w:sdtContent>
    </w:sdt>
  </w:p>
  <w:p w14:paraId="4C056B5B" w14:textId="5840B313" w:rsidR="002A0269" w:rsidRPr="004D3ABE" w:rsidRDefault="002A0269" w:rsidP="00CC1F3B">
    <w:pPr>
      <w:pStyle w:val="HeaderSty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391"/>
    <w:multiLevelType w:val="hybridMultilevel"/>
    <w:tmpl w:val="F5CC1C88"/>
    <w:lvl w:ilvl="0" w:tplc="1232462A">
      <w:start w:val="1"/>
      <w:numFmt w:val="lowerLetter"/>
      <w:lvlText w:val="(%1)"/>
      <w:lvlJc w:val="left"/>
      <w:pPr>
        <w:ind w:left="292" w:hanging="292"/>
        <w:jc w:val="left"/>
      </w:pPr>
      <w:rPr>
        <w:rFonts w:ascii="Arial" w:eastAsia="Arial" w:hAnsi="Arial" w:cs="Arial" w:hint="default"/>
        <w:b w:val="0"/>
        <w:bCs w:val="0"/>
        <w:i w:val="0"/>
        <w:iCs w:val="0"/>
        <w:color w:val="080808"/>
        <w:spacing w:val="-1"/>
        <w:w w:val="105"/>
        <w:sz w:val="20"/>
        <w:szCs w:val="20"/>
        <w:lang w:val="en-US" w:eastAsia="en-US" w:bidi="ar-SA"/>
      </w:rPr>
    </w:lvl>
    <w:lvl w:ilvl="1" w:tplc="25DA7B02">
      <w:start w:val="1"/>
      <w:numFmt w:val="decimal"/>
      <w:lvlText w:val="(%2)"/>
      <w:lvlJc w:val="left"/>
      <w:pPr>
        <w:ind w:left="593" w:hanging="301"/>
        <w:jc w:val="left"/>
      </w:pPr>
      <w:rPr>
        <w:rFonts w:ascii="Arial" w:eastAsia="Arial" w:hAnsi="Arial" w:cs="Arial" w:hint="default"/>
        <w:b w:val="0"/>
        <w:bCs w:val="0"/>
        <w:i w:val="0"/>
        <w:iCs w:val="0"/>
        <w:color w:val="080808"/>
        <w:spacing w:val="-1"/>
        <w:w w:val="107"/>
        <w:sz w:val="20"/>
        <w:szCs w:val="20"/>
        <w:lang w:val="en-US" w:eastAsia="en-US" w:bidi="ar-SA"/>
      </w:rPr>
    </w:lvl>
    <w:lvl w:ilvl="2" w:tplc="887C9CC4">
      <w:numFmt w:val="bullet"/>
      <w:lvlText w:val="•"/>
      <w:lvlJc w:val="left"/>
      <w:pPr>
        <w:ind w:left="1621" w:hanging="301"/>
      </w:pPr>
      <w:rPr>
        <w:rFonts w:hint="default"/>
        <w:lang w:val="en-US" w:eastAsia="en-US" w:bidi="ar-SA"/>
      </w:rPr>
    </w:lvl>
    <w:lvl w:ilvl="3" w:tplc="B422F956">
      <w:numFmt w:val="bullet"/>
      <w:lvlText w:val="•"/>
      <w:lvlJc w:val="left"/>
      <w:pPr>
        <w:ind w:left="2641" w:hanging="301"/>
      </w:pPr>
      <w:rPr>
        <w:rFonts w:hint="default"/>
        <w:lang w:val="en-US" w:eastAsia="en-US" w:bidi="ar-SA"/>
      </w:rPr>
    </w:lvl>
    <w:lvl w:ilvl="4" w:tplc="E1E4765E">
      <w:numFmt w:val="bullet"/>
      <w:lvlText w:val="•"/>
      <w:lvlJc w:val="left"/>
      <w:pPr>
        <w:ind w:left="3661" w:hanging="301"/>
      </w:pPr>
      <w:rPr>
        <w:rFonts w:hint="default"/>
        <w:lang w:val="en-US" w:eastAsia="en-US" w:bidi="ar-SA"/>
      </w:rPr>
    </w:lvl>
    <w:lvl w:ilvl="5" w:tplc="9042BABC">
      <w:numFmt w:val="bullet"/>
      <w:lvlText w:val="•"/>
      <w:lvlJc w:val="left"/>
      <w:pPr>
        <w:ind w:left="4681" w:hanging="301"/>
      </w:pPr>
      <w:rPr>
        <w:rFonts w:hint="default"/>
        <w:lang w:val="en-US" w:eastAsia="en-US" w:bidi="ar-SA"/>
      </w:rPr>
    </w:lvl>
    <w:lvl w:ilvl="6" w:tplc="3F645892">
      <w:numFmt w:val="bullet"/>
      <w:lvlText w:val="•"/>
      <w:lvlJc w:val="left"/>
      <w:pPr>
        <w:ind w:left="5701" w:hanging="301"/>
      </w:pPr>
      <w:rPr>
        <w:rFonts w:hint="default"/>
        <w:lang w:val="en-US" w:eastAsia="en-US" w:bidi="ar-SA"/>
      </w:rPr>
    </w:lvl>
    <w:lvl w:ilvl="7" w:tplc="374CB1EA">
      <w:numFmt w:val="bullet"/>
      <w:lvlText w:val="•"/>
      <w:lvlJc w:val="left"/>
      <w:pPr>
        <w:ind w:left="6721" w:hanging="301"/>
      </w:pPr>
      <w:rPr>
        <w:rFonts w:hint="default"/>
        <w:lang w:val="en-US" w:eastAsia="en-US" w:bidi="ar-SA"/>
      </w:rPr>
    </w:lvl>
    <w:lvl w:ilvl="8" w:tplc="FAE6D842">
      <w:numFmt w:val="bullet"/>
      <w:lvlText w:val="•"/>
      <w:lvlJc w:val="left"/>
      <w:pPr>
        <w:ind w:left="7741" w:hanging="301"/>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AA92BF0"/>
    <w:multiLevelType w:val="hybridMultilevel"/>
    <w:tmpl w:val="C4B4B95E"/>
    <w:lvl w:ilvl="0" w:tplc="F3B28B68">
      <w:start w:val="1"/>
      <w:numFmt w:val="lowerLetter"/>
      <w:lvlText w:val="(%1)"/>
      <w:lvlJc w:val="left"/>
      <w:pPr>
        <w:ind w:left="129" w:hanging="292"/>
        <w:jc w:val="left"/>
      </w:pPr>
      <w:rPr>
        <w:rFonts w:ascii="Arial" w:eastAsia="Arial" w:hAnsi="Arial" w:cs="Arial" w:hint="default"/>
        <w:b w:val="0"/>
        <w:bCs w:val="0"/>
        <w:i w:val="0"/>
        <w:iCs w:val="0"/>
        <w:color w:val="080808"/>
        <w:spacing w:val="-1"/>
        <w:w w:val="102"/>
        <w:sz w:val="20"/>
        <w:szCs w:val="20"/>
        <w:lang w:val="en-US" w:eastAsia="en-US" w:bidi="ar-SA"/>
      </w:rPr>
    </w:lvl>
    <w:lvl w:ilvl="1" w:tplc="8918D4FC">
      <w:start w:val="1"/>
      <w:numFmt w:val="decimal"/>
      <w:lvlText w:val="(%2)"/>
      <w:lvlJc w:val="left"/>
      <w:pPr>
        <w:ind w:left="132" w:hanging="287"/>
        <w:jc w:val="left"/>
      </w:pPr>
      <w:rPr>
        <w:rFonts w:ascii="Arial" w:eastAsia="Arial" w:hAnsi="Arial" w:cs="Arial" w:hint="default"/>
        <w:b w:val="0"/>
        <w:bCs w:val="0"/>
        <w:i w:val="0"/>
        <w:iCs w:val="0"/>
        <w:color w:val="080808"/>
        <w:spacing w:val="-1"/>
        <w:w w:val="105"/>
        <w:sz w:val="20"/>
        <w:szCs w:val="20"/>
        <w:lang w:val="en-US" w:eastAsia="en-US" w:bidi="ar-SA"/>
      </w:rPr>
    </w:lvl>
    <w:lvl w:ilvl="2" w:tplc="4DE838D8">
      <w:numFmt w:val="bullet"/>
      <w:lvlText w:val="•"/>
      <w:lvlJc w:val="left"/>
      <w:pPr>
        <w:ind w:left="1195" w:hanging="287"/>
      </w:pPr>
      <w:rPr>
        <w:rFonts w:hint="default"/>
        <w:lang w:val="en-US" w:eastAsia="en-US" w:bidi="ar-SA"/>
      </w:rPr>
    </w:lvl>
    <w:lvl w:ilvl="3" w:tplc="1E761AD8">
      <w:numFmt w:val="bullet"/>
      <w:lvlText w:val="•"/>
      <w:lvlJc w:val="left"/>
      <w:pPr>
        <w:ind w:left="2251" w:hanging="287"/>
      </w:pPr>
      <w:rPr>
        <w:rFonts w:hint="default"/>
        <w:lang w:val="en-US" w:eastAsia="en-US" w:bidi="ar-SA"/>
      </w:rPr>
    </w:lvl>
    <w:lvl w:ilvl="4" w:tplc="0F00F3AA">
      <w:numFmt w:val="bullet"/>
      <w:lvlText w:val="•"/>
      <w:lvlJc w:val="left"/>
      <w:pPr>
        <w:ind w:left="3306" w:hanging="287"/>
      </w:pPr>
      <w:rPr>
        <w:rFonts w:hint="default"/>
        <w:lang w:val="en-US" w:eastAsia="en-US" w:bidi="ar-SA"/>
      </w:rPr>
    </w:lvl>
    <w:lvl w:ilvl="5" w:tplc="83BEB300">
      <w:numFmt w:val="bullet"/>
      <w:lvlText w:val="•"/>
      <w:lvlJc w:val="left"/>
      <w:pPr>
        <w:ind w:left="4362" w:hanging="287"/>
      </w:pPr>
      <w:rPr>
        <w:rFonts w:hint="default"/>
        <w:lang w:val="en-US" w:eastAsia="en-US" w:bidi="ar-SA"/>
      </w:rPr>
    </w:lvl>
    <w:lvl w:ilvl="6" w:tplc="A0160EAC">
      <w:numFmt w:val="bullet"/>
      <w:lvlText w:val="•"/>
      <w:lvlJc w:val="left"/>
      <w:pPr>
        <w:ind w:left="5417" w:hanging="287"/>
      </w:pPr>
      <w:rPr>
        <w:rFonts w:hint="default"/>
        <w:lang w:val="en-US" w:eastAsia="en-US" w:bidi="ar-SA"/>
      </w:rPr>
    </w:lvl>
    <w:lvl w:ilvl="7" w:tplc="5A4A1B22">
      <w:numFmt w:val="bullet"/>
      <w:lvlText w:val="•"/>
      <w:lvlJc w:val="left"/>
      <w:pPr>
        <w:ind w:left="6473" w:hanging="287"/>
      </w:pPr>
      <w:rPr>
        <w:rFonts w:hint="default"/>
        <w:lang w:val="en-US" w:eastAsia="en-US" w:bidi="ar-SA"/>
      </w:rPr>
    </w:lvl>
    <w:lvl w:ilvl="8" w:tplc="50D2F3CA">
      <w:numFmt w:val="bullet"/>
      <w:lvlText w:val="•"/>
      <w:lvlJc w:val="left"/>
      <w:pPr>
        <w:ind w:left="7528" w:hanging="287"/>
      </w:pPr>
      <w:rPr>
        <w:rFonts w:hint="default"/>
        <w:lang w:val="en-US" w:eastAsia="en-US" w:bidi="ar-SA"/>
      </w:rPr>
    </w:lvl>
  </w:abstractNum>
  <w:abstractNum w:abstractNumId="3" w15:restartNumberingAfterBreak="0">
    <w:nsid w:val="6EB270A1"/>
    <w:multiLevelType w:val="hybridMultilevel"/>
    <w:tmpl w:val="1C3C9468"/>
    <w:lvl w:ilvl="0" w:tplc="C3621FA6">
      <w:start w:val="1"/>
      <w:numFmt w:val="lowerLetter"/>
      <w:lvlText w:val="(%1)"/>
      <w:lvlJc w:val="left"/>
      <w:pPr>
        <w:ind w:left="207" w:hanging="283"/>
        <w:jc w:val="left"/>
      </w:pPr>
      <w:rPr>
        <w:rFonts w:ascii="Arial" w:eastAsia="Arial" w:hAnsi="Arial" w:cs="Arial" w:hint="default"/>
        <w:b w:val="0"/>
        <w:bCs w:val="0"/>
        <w:i w:val="0"/>
        <w:iCs w:val="0"/>
        <w:color w:val="080808"/>
        <w:spacing w:val="-1"/>
        <w:w w:val="100"/>
        <w:sz w:val="20"/>
        <w:szCs w:val="20"/>
        <w:lang w:val="en-US" w:eastAsia="en-US" w:bidi="ar-SA"/>
      </w:rPr>
    </w:lvl>
    <w:lvl w:ilvl="1" w:tplc="7FD46C32">
      <w:start w:val="1"/>
      <w:numFmt w:val="decimal"/>
      <w:lvlText w:val="(%2)"/>
      <w:lvlJc w:val="left"/>
      <w:pPr>
        <w:ind w:left="190" w:hanging="295"/>
        <w:jc w:val="left"/>
      </w:pPr>
      <w:rPr>
        <w:rFonts w:ascii="Arial" w:eastAsia="Arial" w:hAnsi="Arial" w:cs="Arial" w:hint="default"/>
        <w:b w:val="0"/>
        <w:bCs w:val="0"/>
        <w:i w:val="0"/>
        <w:iCs w:val="0"/>
        <w:color w:val="080808"/>
        <w:spacing w:val="-1"/>
        <w:w w:val="103"/>
        <w:sz w:val="20"/>
        <w:szCs w:val="20"/>
        <w:lang w:val="en-US" w:eastAsia="en-US" w:bidi="ar-SA"/>
      </w:rPr>
    </w:lvl>
    <w:lvl w:ilvl="2" w:tplc="3FC60FFC">
      <w:start w:val="1"/>
      <w:numFmt w:val="lowerLetter"/>
      <w:lvlText w:val="(%3)"/>
      <w:lvlJc w:val="left"/>
      <w:pPr>
        <w:ind w:left="289" w:hanging="289"/>
        <w:jc w:val="left"/>
      </w:pPr>
      <w:rPr>
        <w:rFonts w:ascii="Arial" w:eastAsia="Arial" w:hAnsi="Arial" w:cs="Arial" w:hint="default"/>
        <w:b w:val="0"/>
        <w:bCs w:val="0"/>
        <w:i w:val="0"/>
        <w:iCs w:val="0"/>
        <w:color w:val="080808"/>
        <w:spacing w:val="-1"/>
        <w:w w:val="100"/>
        <w:sz w:val="20"/>
        <w:szCs w:val="20"/>
        <w:lang w:val="en-US" w:eastAsia="en-US" w:bidi="ar-SA"/>
      </w:rPr>
    </w:lvl>
    <w:lvl w:ilvl="3" w:tplc="ADA65EC2">
      <w:start w:val="1"/>
      <w:numFmt w:val="decimal"/>
      <w:lvlText w:val="(%4)"/>
      <w:lvlJc w:val="left"/>
      <w:pPr>
        <w:ind w:left="400" w:hanging="294"/>
        <w:jc w:val="left"/>
      </w:pPr>
      <w:rPr>
        <w:rFonts w:ascii="Arial" w:eastAsia="Arial" w:hAnsi="Arial" w:cs="Arial" w:hint="default"/>
        <w:b w:val="0"/>
        <w:bCs w:val="0"/>
        <w:i w:val="0"/>
        <w:iCs w:val="0"/>
        <w:color w:val="080808"/>
        <w:spacing w:val="-1"/>
        <w:w w:val="103"/>
        <w:sz w:val="20"/>
        <w:szCs w:val="20"/>
        <w:lang w:val="en-US" w:eastAsia="en-US" w:bidi="ar-SA"/>
      </w:rPr>
    </w:lvl>
    <w:lvl w:ilvl="4" w:tplc="B798F3C0">
      <w:numFmt w:val="bullet"/>
      <w:lvlText w:val="•"/>
      <w:lvlJc w:val="left"/>
      <w:pPr>
        <w:ind w:left="2701" w:hanging="294"/>
      </w:pPr>
      <w:rPr>
        <w:rFonts w:hint="default"/>
        <w:lang w:val="en-US" w:eastAsia="en-US" w:bidi="ar-SA"/>
      </w:rPr>
    </w:lvl>
    <w:lvl w:ilvl="5" w:tplc="BA722448">
      <w:numFmt w:val="bullet"/>
      <w:lvlText w:val="•"/>
      <w:lvlJc w:val="left"/>
      <w:pPr>
        <w:ind w:left="3852" w:hanging="294"/>
      </w:pPr>
      <w:rPr>
        <w:rFonts w:hint="default"/>
        <w:lang w:val="en-US" w:eastAsia="en-US" w:bidi="ar-SA"/>
      </w:rPr>
    </w:lvl>
    <w:lvl w:ilvl="6" w:tplc="696CE120">
      <w:numFmt w:val="bullet"/>
      <w:lvlText w:val="•"/>
      <w:lvlJc w:val="left"/>
      <w:pPr>
        <w:ind w:left="5003" w:hanging="294"/>
      </w:pPr>
      <w:rPr>
        <w:rFonts w:hint="default"/>
        <w:lang w:val="en-US" w:eastAsia="en-US" w:bidi="ar-SA"/>
      </w:rPr>
    </w:lvl>
    <w:lvl w:ilvl="7" w:tplc="41F2569C">
      <w:numFmt w:val="bullet"/>
      <w:lvlText w:val="•"/>
      <w:lvlJc w:val="left"/>
      <w:pPr>
        <w:ind w:left="6154" w:hanging="294"/>
      </w:pPr>
      <w:rPr>
        <w:rFonts w:hint="default"/>
        <w:lang w:val="en-US" w:eastAsia="en-US" w:bidi="ar-SA"/>
      </w:rPr>
    </w:lvl>
    <w:lvl w:ilvl="8" w:tplc="33E42AC4">
      <w:numFmt w:val="bullet"/>
      <w:lvlText w:val="•"/>
      <w:lvlJc w:val="left"/>
      <w:pPr>
        <w:ind w:left="7305" w:hanging="294"/>
      </w:pPr>
      <w:rPr>
        <w:rFonts w:hint="default"/>
        <w:lang w:val="en-US" w:eastAsia="en-US" w:bidi="ar-SA"/>
      </w:rPr>
    </w:lvl>
  </w:abstractNum>
  <w:num w:numId="1" w16cid:durableId="497963856">
    <w:abstractNumId w:val="1"/>
  </w:num>
  <w:num w:numId="2" w16cid:durableId="1354503649">
    <w:abstractNumId w:val="1"/>
  </w:num>
  <w:num w:numId="3" w16cid:durableId="52583209">
    <w:abstractNumId w:val="3"/>
  </w:num>
  <w:num w:numId="4" w16cid:durableId="1397556375">
    <w:abstractNumId w:val="2"/>
  </w:num>
  <w:num w:numId="5" w16cid:durableId="20756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32"/>
    <w:rsid w:val="0000526A"/>
    <w:rsid w:val="000573A9"/>
    <w:rsid w:val="000731B6"/>
    <w:rsid w:val="00085D22"/>
    <w:rsid w:val="00093AB0"/>
    <w:rsid w:val="000963A3"/>
    <w:rsid w:val="000C5C77"/>
    <w:rsid w:val="000E3912"/>
    <w:rsid w:val="0010070F"/>
    <w:rsid w:val="00112432"/>
    <w:rsid w:val="00130F4F"/>
    <w:rsid w:val="0015112E"/>
    <w:rsid w:val="001552E7"/>
    <w:rsid w:val="001566B4"/>
    <w:rsid w:val="00192C37"/>
    <w:rsid w:val="001A66B7"/>
    <w:rsid w:val="001C279E"/>
    <w:rsid w:val="001D459E"/>
    <w:rsid w:val="001E2407"/>
    <w:rsid w:val="001E3255"/>
    <w:rsid w:val="001E4755"/>
    <w:rsid w:val="001F626C"/>
    <w:rsid w:val="00211F02"/>
    <w:rsid w:val="0022348D"/>
    <w:rsid w:val="0027011C"/>
    <w:rsid w:val="00274200"/>
    <w:rsid w:val="00275740"/>
    <w:rsid w:val="002A0269"/>
    <w:rsid w:val="002E3086"/>
    <w:rsid w:val="00303684"/>
    <w:rsid w:val="003053B3"/>
    <w:rsid w:val="0030661F"/>
    <w:rsid w:val="003143F5"/>
    <w:rsid w:val="00314854"/>
    <w:rsid w:val="0034428D"/>
    <w:rsid w:val="003579AE"/>
    <w:rsid w:val="00394191"/>
    <w:rsid w:val="003C51CD"/>
    <w:rsid w:val="003C6034"/>
    <w:rsid w:val="003F0A34"/>
    <w:rsid w:val="00400B5C"/>
    <w:rsid w:val="0040690B"/>
    <w:rsid w:val="004368E0"/>
    <w:rsid w:val="00441E6A"/>
    <w:rsid w:val="0046721C"/>
    <w:rsid w:val="004830AF"/>
    <w:rsid w:val="004C13DD"/>
    <w:rsid w:val="004D3ABE"/>
    <w:rsid w:val="004E3441"/>
    <w:rsid w:val="00500579"/>
    <w:rsid w:val="00557A53"/>
    <w:rsid w:val="005622AB"/>
    <w:rsid w:val="005A5366"/>
    <w:rsid w:val="00617D52"/>
    <w:rsid w:val="006369EB"/>
    <w:rsid w:val="00637E73"/>
    <w:rsid w:val="00656001"/>
    <w:rsid w:val="006865E9"/>
    <w:rsid w:val="00686E9A"/>
    <w:rsid w:val="00691F3E"/>
    <w:rsid w:val="00694BFB"/>
    <w:rsid w:val="006A106B"/>
    <w:rsid w:val="006C523D"/>
    <w:rsid w:val="006D4036"/>
    <w:rsid w:val="0070347E"/>
    <w:rsid w:val="00747BBB"/>
    <w:rsid w:val="00757297"/>
    <w:rsid w:val="007A5259"/>
    <w:rsid w:val="007A7081"/>
    <w:rsid w:val="007C2AED"/>
    <w:rsid w:val="007F1CF5"/>
    <w:rsid w:val="00833929"/>
    <w:rsid w:val="00834EDE"/>
    <w:rsid w:val="008736AA"/>
    <w:rsid w:val="008C2133"/>
    <w:rsid w:val="008D275D"/>
    <w:rsid w:val="008D6E03"/>
    <w:rsid w:val="00925011"/>
    <w:rsid w:val="009334FC"/>
    <w:rsid w:val="009374A0"/>
    <w:rsid w:val="00946186"/>
    <w:rsid w:val="00946E0A"/>
    <w:rsid w:val="0095680A"/>
    <w:rsid w:val="00965AE0"/>
    <w:rsid w:val="00980327"/>
    <w:rsid w:val="00986478"/>
    <w:rsid w:val="009B3414"/>
    <w:rsid w:val="009B5557"/>
    <w:rsid w:val="009F1067"/>
    <w:rsid w:val="00A00621"/>
    <w:rsid w:val="00A23FEA"/>
    <w:rsid w:val="00A31E01"/>
    <w:rsid w:val="00A527AD"/>
    <w:rsid w:val="00A718CF"/>
    <w:rsid w:val="00AA069B"/>
    <w:rsid w:val="00AE48A0"/>
    <w:rsid w:val="00AE61BE"/>
    <w:rsid w:val="00B16F25"/>
    <w:rsid w:val="00B216A3"/>
    <w:rsid w:val="00B24422"/>
    <w:rsid w:val="00B66B81"/>
    <w:rsid w:val="00B70A81"/>
    <w:rsid w:val="00B71E6F"/>
    <w:rsid w:val="00B80C20"/>
    <w:rsid w:val="00B844FE"/>
    <w:rsid w:val="00B86B4F"/>
    <w:rsid w:val="00BA1F84"/>
    <w:rsid w:val="00BC562B"/>
    <w:rsid w:val="00C06D44"/>
    <w:rsid w:val="00C33014"/>
    <w:rsid w:val="00C33434"/>
    <w:rsid w:val="00C34869"/>
    <w:rsid w:val="00C356D6"/>
    <w:rsid w:val="00C42EB6"/>
    <w:rsid w:val="00C62327"/>
    <w:rsid w:val="00C85096"/>
    <w:rsid w:val="00CB20EF"/>
    <w:rsid w:val="00CC1F3B"/>
    <w:rsid w:val="00CD12CB"/>
    <w:rsid w:val="00CD36CF"/>
    <w:rsid w:val="00CF1DCA"/>
    <w:rsid w:val="00CF492D"/>
    <w:rsid w:val="00D2104F"/>
    <w:rsid w:val="00D46CC9"/>
    <w:rsid w:val="00D579FC"/>
    <w:rsid w:val="00D81C16"/>
    <w:rsid w:val="00DB2558"/>
    <w:rsid w:val="00DB50BD"/>
    <w:rsid w:val="00DD2018"/>
    <w:rsid w:val="00DD28F2"/>
    <w:rsid w:val="00DE526B"/>
    <w:rsid w:val="00DF199D"/>
    <w:rsid w:val="00E01542"/>
    <w:rsid w:val="00E073EE"/>
    <w:rsid w:val="00E365F1"/>
    <w:rsid w:val="00E62F48"/>
    <w:rsid w:val="00E831B3"/>
    <w:rsid w:val="00E95FBC"/>
    <w:rsid w:val="00EB03C4"/>
    <w:rsid w:val="00EC5E63"/>
    <w:rsid w:val="00EC7928"/>
    <w:rsid w:val="00ED6720"/>
    <w:rsid w:val="00EE70CB"/>
    <w:rsid w:val="00F23EFE"/>
    <w:rsid w:val="00F41CA2"/>
    <w:rsid w:val="00F443C0"/>
    <w:rsid w:val="00F62EFB"/>
    <w:rsid w:val="00F939A4"/>
    <w:rsid w:val="00FA7B09"/>
    <w:rsid w:val="00FB3C66"/>
    <w:rsid w:val="00FD5B51"/>
    <w:rsid w:val="00FE067E"/>
    <w:rsid w:val="00FE208F"/>
    <w:rsid w:val="00FE7C24"/>
    <w:rsid w:val="00F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7A5B"/>
  <w15:chartTrackingRefBased/>
  <w15:docId w15:val="{7632EB04-A08B-4F19-AE31-1913C306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441E6A"/>
    <w:pPr>
      <w:widowControl w:val="0"/>
      <w:autoSpaceDE w:val="0"/>
      <w:autoSpaceDN w:val="0"/>
      <w:spacing w:line="240" w:lineRule="auto"/>
    </w:pPr>
    <w:rPr>
      <w:rFonts w:eastAsia="Arial" w:cs="Arial"/>
      <w:color w:val="auto"/>
      <w:sz w:val="20"/>
      <w:szCs w:val="20"/>
    </w:rPr>
  </w:style>
  <w:style w:type="character" w:customStyle="1" w:styleId="BodyTextChar">
    <w:name w:val="Body Text Char"/>
    <w:basedOn w:val="DefaultParagraphFont"/>
    <w:link w:val="BodyText"/>
    <w:uiPriority w:val="1"/>
    <w:rsid w:val="00441E6A"/>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18EBBE4BEE433A8D939AB818E69A79"/>
        <w:category>
          <w:name w:val="General"/>
          <w:gallery w:val="placeholder"/>
        </w:category>
        <w:types>
          <w:type w:val="bbPlcHdr"/>
        </w:types>
        <w:behaviors>
          <w:behavior w:val="content"/>
        </w:behaviors>
        <w:guid w:val="{8E1F5868-A89B-4637-B3F8-3B3789BA0BA6}"/>
      </w:docPartPr>
      <w:docPartBody>
        <w:p w:rsidR="001C3ED0" w:rsidRDefault="001C3ED0">
          <w:pPr>
            <w:pStyle w:val="6218EBBE4BEE433A8D939AB818E69A79"/>
          </w:pPr>
          <w:r w:rsidRPr="00B844FE">
            <w:t>Prefix Text</w:t>
          </w:r>
        </w:p>
      </w:docPartBody>
    </w:docPart>
    <w:docPart>
      <w:docPartPr>
        <w:name w:val="91BBB6586BC244F0A59B9A0DC6ED1E3B"/>
        <w:category>
          <w:name w:val="General"/>
          <w:gallery w:val="placeholder"/>
        </w:category>
        <w:types>
          <w:type w:val="bbPlcHdr"/>
        </w:types>
        <w:behaviors>
          <w:behavior w:val="content"/>
        </w:behaviors>
        <w:guid w:val="{AAFB1432-E7CB-40BB-9E57-A72A6BC6BD02}"/>
      </w:docPartPr>
      <w:docPartBody>
        <w:p w:rsidR="001C3ED0" w:rsidRDefault="001C3ED0">
          <w:pPr>
            <w:pStyle w:val="91BBB6586BC244F0A59B9A0DC6ED1E3B"/>
          </w:pPr>
          <w:r w:rsidRPr="00B844FE">
            <w:t>[Type here]</w:t>
          </w:r>
        </w:p>
      </w:docPartBody>
    </w:docPart>
    <w:docPart>
      <w:docPartPr>
        <w:name w:val="374B01B26A4B4552AE5499136E03F220"/>
        <w:category>
          <w:name w:val="General"/>
          <w:gallery w:val="placeholder"/>
        </w:category>
        <w:types>
          <w:type w:val="bbPlcHdr"/>
        </w:types>
        <w:behaviors>
          <w:behavior w:val="content"/>
        </w:behaviors>
        <w:guid w:val="{3CA7EECD-5F3C-4680-B05B-8C3AD95B6668}"/>
      </w:docPartPr>
      <w:docPartBody>
        <w:p w:rsidR="001C3ED0" w:rsidRDefault="001C3ED0">
          <w:pPr>
            <w:pStyle w:val="374B01B26A4B4552AE5499136E03F220"/>
          </w:pPr>
          <w:r w:rsidRPr="00B844FE">
            <w:t>Number</w:t>
          </w:r>
        </w:p>
      </w:docPartBody>
    </w:docPart>
    <w:docPart>
      <w:docPartPr>
        <w:name w:val="F34808D02E154C8E8A6BF1A72DCE365A"/>
        <w:category>
          <w:name w:val="General"/>
          <w:gallery w:val="placeholder"/>
        </w:category>
        <w:types>
          <w:type w:val="bbPlcHdr"/>
        </w:types>
        <w:behaviors>
          <w:behavior w:val="content"/>
        </w:behaviors>
        <w:guid w:val="{19BDCD31-C46E-469B-8221-03DC8AF83B37}"/>
      </w:docPartPr>
      <w:docPartBody>
        <w:p w:rsidR="001C3ED0" w:rsidRDefault="001C3ED0">
          <w:pPr>
            <w:pStyle w:val="F34808D02E154C8E8A6BF1A72DCE365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D0"/>
    <w:rsid w:val="001C3ED0"/>
    <w:rsid w:val="001E2407"/>
    <w:rsid w:val="003F0A34"/>
    <w:rsid w:val="004830AF"/>
    <w:rsid w:val="00557A53"/>
    <w:rsid w:val="00617D52"/>
    <w:rsid w:val="00656001"/>
    <w:rsid w:val="00757297"/>
    <w:rsid w:val="00946E0A"/>
    <w:rsid w:val="009B3414"/>
    <w:rsid w:val="00B70A81"/>
    <w:rsid w:val="00EC7928"/>
    <w:rsid w:val="00ED6720"/>
    <w:rsid w:val="00FB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18EBBE4BEE433A8D939AB818E69A79">
    <w:name w:val="6218EBBE4BEE433A8D939AB818E69A79"/>
  </w:style>
  <w:style w:type="paragraph" w:customStyle="1" w:styleId="91BBB6586BC244F0A59B9A0DC6ED1E3B">
    <w:name w:val="91BBB6586BC244F0A59B9A0DC6ED1E3B"/>
  </w:style>
  <w:style w:type="paragraph" w:customStyle="1" w:styleId="374B01B26A4B4552AE5499136E03F220">
    <w:name w:val="374B01B26A4B4552AE5499136E03F220"/>
  </w:style>
  <w:style w:type="character" w:styleId="PlaceholderText">
    <w:name w:val="Placeholder Text"/>
    <w:basedOn w:val="DefaultParagraphFont"/>
    <w:uiPriority w:val="99"/>
    <w:semiHidden/>
    <w:rPr>
      <w:color w:val="808080"/>
    </w:rPr>
  </w:style>
  <w:style w:type="paragraph" w:customStyle="1" w:styleId="F34808D02E154C8E8A6BF1A72DCE365A">
    <w:name w:val="F34808D02E154C8E8A6BF1A72DCE3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67</TotalTime>
  <Pages>5</Pages>
  <Words>1017</Words>
  <Characters>5535</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14</cp:revision>
  <dcterms:created xsi:type="dcterms:W3CDTF">2025-10-27T19:43:00Z</dcterms:created>
  <dcterms:modified xsi:type="dcterms:W3CDTF">2026-04-17T16:05:00Z</dcterms:modified>
</cp:coreProperties>
</file>