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2E64" w14:textId="5855A95C" w:rsidR="00FE067E" w:rsidRPr="007325C4" w:rsidRDefault="00CD36CF" w:rsidP="00CC1F3B">
      <w:pPr>
        <w:pStyle w:val="TitlePageOrigin"/>
        <w:rPr>
          <w:color w:val="auto"/>
        </w:rPr>
      </w:pPr>
      <w:r w:rsidRPr="007325C4">
        <w:rPr>
          <w:color w:val="auto"/>
        </w:rPr>
        <w:t>WEST virginia legislature</w:t>
      </w:r>
    </w:p>
    <w:p w14:paraId="25897C6F" w14:textId="24363597" w:rsidR="00CD36CF" w:rsidRPr="007325C4" w:rsidRDefault="00CD36CF" w:rsidP="00CC1F3B">
      <w:pPr>
        <w:pStyle w:val="TitlePageSession"/>
        <w:rPr>
          <w:color w:val="auto"/>
        </w:rPr>
      </w:pPr>
      <w:r w:rsidRPr="007325C4">
        <w:rPr>
          <w:color w:val="auto"/>
        </w:rPr>
        <w:t>20</w:t>
      </w:r>
      <w:r w:rsidR="00CB1ADC" w:rsidRPr="007325C4">
        <w:rPr>
          <w:color w:val="auto"/>
        </w:rPr>
        <w:t>2</w:t>
      </w:r>
      <w:r w:rsidR="00731F43">
        <w:rPr>
          <w:color w:val="auto"/>
        </w:rPr>
        <w:t>6</w:t>
      </w:r>
      <w:r w:rsidRPr="007325C4">
        <w:rPr>
          <w:color w:val="auto"/>
        </w:rPr>
        <w:t xml:space="preserve"> regular session</w:t>
      </w:r>
      <w:r w:rsidR="00A44F7C">
        <w:rPr>
          <w:noProof/>
          <w:color w:val="auto"/>
        </w:rPr>
        <mc:AlternateContent>
          <mc:Choice Requires="wps">
            <w:drawing>
              <wp:anchor distT="0" distB="0" distL="114300" distR="114300" simplePos="0" relativeHeight="251659264" behindDoc="0" locked="0" layoutInCell="1" allowOverlap="1" wp14:anchorId="4EB2A404" wp14:editId="5C2CA217">
                <wp:simplePos x="0" y="0"/>
                <wp:positionH relativeFrom="column">
                  <wp:posOffset>6007100</wp:posOffset>
                </wp:positionH>
                <wp:positionV relativeFrom="paragraph">
                  <wp:posOffset>1617980</wp:posOffset>
                </wp:positionV>
                <wp:extent cx="635000" cy="476250"/>
                <wp:effectExtent l="0" t="0" r="12700" b="19050"/>
                <wp:wrapNone/>
                <wp:docPr id="162893688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7A506B" w14:textId="764C273A" w:rsidR="00A44F7C" w:rsidRPr="00A44F7C" w:rsidRDefault="00A44F7C" w:rsidP="00A44F7C">
                            <w:pPr>
                              <w:spacing w:line="240" w:lineRule="auto"/>
                              <w:jc w:val="center"/>
                              <w:rPr>
                                <w:rFonts w:cs="Arial"/>
                                <w:b/>
                              </w:rPr>
                            </w:pPr>
                            <w:r w:rsidRPr="00A44F7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B2A40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A7A506B" w14:textId="764C273A" w:rsidR="00A44F7C" w:rsidRPr="00A44F7C" w:rsidRDefault="00A44F7C" w:rsidP="00A44F7C">
                      <w:pPr>
                        <w:spacing w:line="240" w:lineRule="auto"/>
                        <w:jc w:val="center"/>
                        <w:rPr>
                          <w:rFonts w:cs="Arial"/>
                          <w:b/>
                        </w:rPr>
                      </w:pPr>
                      <w:r w:rsidRPr="00A44F7C">
                        <w:rPr>
                          <w:rFonts w:cs="Arial"/>
                          <w:b/>
                        </w:rPr>
                        <w:t>FISCAL NOTE</w:t>
                      </w:r>
                    </w:p>
                  </w:txbxContent>
                </v:textbox>
              </v:shape>
            </w:pict>
          </mc:Fallback>
        </mc:AlternateContent>
      </w:r>
    </w:p>
    <w:p w14:paraId="26777A74" w14:textId="77777777" w:rsidR="00CD36CF" w:rsidRPr="007325C4" w:rsidRDefault="00BD0365" w:rsidP="00CC1F3B">
      <w:pPr>
        <w:pStyle w:val="TitlePageBillPrefix"/>
        <w:rPr>
          <w:color w:val="auto"/>
        </w:rPr>
      </w:pPr>
      <w:sdt>
        <w:sdtPr>
          <w:rPr>
            <w:color w:val="auto"/>
          </w:rPr>
          <w:tag w:val="IntroDate"/>
          <w:id w:val="-1236936958"/>
          <w:placeholder>
            <w:docPart w:val="C3FB68B102F04E969A07B9A908CBC9AA"/>
          </w:placeholder>
          <w:text/>
        </w:sdtPr>
        <w:sdtEndPr/>
        <w:sdtContent>
          <w:r w:rsidR="00AE48A0" w:rsidRPr="007325C4">
            <w:rPr>
              <w:color w:val="auto"/>
            </w:rPr>
            <w:t>Introduced</w:t>
          </w:r>
        </w:sdtContent>
      </w:sdt>
    </w:p>
    <w:p w14:paraId="50A17C98" w14:textId="17EF6E2F" w:rsidR="00CD36CF" w:rsidRPr="007325C4" w:rsidRDefault="00BD0365" w:rsidP="00CC1F3B">
      <w:pPr>
        <w:pStyle w:val="BillNumber"/>
        <w:rPr>
          <w:color w:val="auto"/>
        </w:rPr>
      </w:pPr>
      <w:sdt>
        <w:sdtPr>
          <w:rPr>
            <w:color w:val="auto"/>
          </w:rPr>
          <w:tag w:val="Chamber"/>
          <w:id w:val="893011969"/>
          <w:lock w:val="sdtLocked"/>
          <w:placeholder>
            <w:docPart w:val="B9DAE850A196466A9A9862700CC81C1A"/>
          </w:placeholder>
          <w:dropDownList>
            <w:listItem w:displayText="House" w:value="House"/>
            <w:listItem w:displayText="Senate" w:value="Senate"/>
          </w:dropDownList>
        </w:sdtPr>
        <w:sdtEndPr/>
        <w:sdtContent>
          <w:r w:rsidR="00AA52A4" w:rsidRPr="007325C4">
            <w:rPr>
              <w:color w:val="auto"/>
            </w:rPr>
            <w:t>Senate</w:t>
          </w:r>
        </w:sdtContent>
      </w:sdt>
      <w:r w:rsidR="00303684" w:rsidRPr="007325C4">
        <w:rPr>
          <w:color w:val="auto"/>
        </w:rPr>
        <w:t xml:space="preserve"> </w:t>
      </w:r>
      <w:r w:rsidR="00CD36CF" w:rsidRPr="007325C4">
        <w:rPr>
          <w:color w:val="auto"/>
        </w:rPr>
        <w:t xml:space="preserve">Bill </w:t>
      </w:r>
      <w:sdt>
        <w:sdtPr>
          <w:rPr>
            <w:color w:val="auto"/>
          </w:rPr>
          <w:tag w:val="BNum"/>
          <w:id w:val="1645317809"/>
          <w:lock w:val="sdtLocked"/>
          <w:placeholder>
            <w:docPart w:val="0DA61AB721784690A17869C26EBC46F9"/>
          </w:placeholder>
          <w:text/>
        </w:sdtPr>
        <w:sdtEndPr/>
        <w:sdtContent>
          <w:r w:rsidR="006623B4">
            <w:rPr>
              <w:color w:val="auto"/>
            </w:rPr>
            <w:t>189</w:t>
          </w:r>
        </w:sdtContent>
      </w:sdt>
    </w:p>
    <w:p w14:paraId="5E35C5DC" w14:textId="22E2EF5E" w:rsidR="00CD36CF" w:rsidRPr="007325C4" w:rsidRDefault="00CD36CF" w:rsidP="00CC1F3B">
      <w:pPr>
        <w:pStyle w:val="Sponsors"/>
        <w:rPr>
          <w:color w:val="auto"/>
        </w:rPr>
      </w:pPr>
      <w:r w:rsidRPr="007325C4">
        <w:rPr>
          <w:color w:val="auto"/>
        </w:rPr>
        <w:t xml:space="preserve">By </w:t>
      </w:r>
      <w:sdt>
        <w:sdtPr>
          <w:rPr>
            <w:color w:val="auto"/>
          </w:rPr>
          <w:tag w:val="Sponsors"/>
          <w:id w:val="1589585889"/>
          <w:placeholder>
            <w:docPart w:val="A7E81BED4EFE4C42887F9D8E88F55696"/>
          </w:placeholder>
          <w:text w:multiLine="1"/>
        </w:sdtPr>
        <w:sdtEndPr/>
        <w:sdtContent>
          <w:r w:rsidR="00AA52A4" w:rsidRPr="007325C4">
            <w:rPr>
              <w:color w:val="auto"/>
            </w:rPr>
            <w:t xml:space="preserve">Senator </w:t>
          </w:r>
          <w:r w:rsidR="00731F43">
            <w:rPr>
              <w:color w:val="auto"/>
            </w:rPr>
            <w:t>Helton</w:t>
          </w:r>
        </w:sdtContent>
      </w:sdt>
    </w:p>
    <w:p w14:paraId="1FF59A75" w14:textId="4A801CDF" w:rsidR="00901A25" w:rsidRPr="007325C4" w:rsidRDefault="00CD36CF" w:rsidP="00CC1F3B">
      <w:pPr>
        <w:pStyle w:val="References"/>
        <w:rPr>
          <w:color w:val="auto"/>
        </w:rPr>
        <w:sectPr w:rsidR="00901A25" w:rsidRPr="007325C4" w:rsidSect="009E548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325C4">
        <w:rPr>
          <w:color w:val="auto"/>
        </w:rPr>
        <w:t>[</w:t>
      </w:r>
      <w:sdt>
        <w:sdtPr>
          <w:rPr>
            <w:color w:val="auto"/>
          </w:rPr>
          <w:tag w:val="References"/>
          <w:id w:val="-1043047873"/>
          <w:placeholder>
            <w:docPart w:val="C9341785770543B5905CE7DB57C51538"/>
          </w:placeholder>
          <w:text w:multiLine="1"/>
        </w:sdtPr>
        <w:sdtEndPr/>
        <w:sdtContent>
          <w:r w:rsidR="006623B4" w:rsidRPr="007325C4">
            <w:rPr>
              <w:color w:val="auto"/>
            </w:rPr>
            <w:t>Introduced</w:t>
          </w:r>
          <w:r w:rsidR="006623B4">
            <w:rPr>
              <w:color w:val="auto"/>
            </w:rPr>
            <w:t xml:space="preserve"> </w:t>
          </w:r>
          <w:r w:rsidR="006623B4" w:rsidRPr="00AD0E3B">
            <w:rPr>
              <w:color w:val="auto"/>
            </w:rPr>
            <w:t>January 14, 2026</w:t>
          </w:r>
          <w:r w:rsidR="006623B4" w:rsidRPr="007325C4">
            <w:rPr>
              <w:color w:val="auto"/>
            </w:rPr>
            <w:t xml:space="preserve">; referred </w:t>
          </w:r>
          <w:r w:rsidR="006623B4" w:rsidRPr="007325C4">
            <w:rPr>
              <w:color w:val="auto"/>
            </w:rPr>
            <w:br/>
            <w:t>to the Committee</w:t>
          </w:r>
          <w:r w:rsidR="00BD0365">
            <w:rPr>
              <w:color w:val="auto"/>
            </w:rPr>
            <w:t xml:space="preserve"> on Health and Human Resources; and then to the Committee on Finance</w:t>
          </w:r>
        </w:sdtContent>
      </w:sdt>
      <w:r w:rsidRPr="007325C4">
        <w:rPr>
          <w:color w:val="auto"/>
        </w:rPr>
        <w:t>]</w:t>
      </w:r>
    </w:p>
    <w:p w14:paraId="4FF45F50" w14:textId="1281C497" w:rsidR="00E831B3" w:rsidRPr="007325C4" w:rsidRDefault="00E831B3" w:rsidP="00CC1F3B">
      <w:pPr>
        <w:pStyle w:val="References"/>
        <w:rPr>
          <w:color w:val="auto"/>
        </w:rPr>
      </w:pPr>
    </w:p>
    <w:p w14:paraId="0C635A7D" w14:textId="2CA41DBB" w:rsidR="003B314A" w:rsidRPr="007325C4" w:rsidRDefault="0000526A" w:rsidP="00901A25">
      <w:pPr>
        <w:pStyle w:val="TitleSection"/>
        <w:rPr>
          <w:rFonts w:cs="Arial"/>
          <w:color w:val="auto"/>
        </w:rPr>
      </w:pPr>
      <w:r w:rsidRPr="007325C4">
        <w:rPr>
          <w:rFonts w:cs="Arial"/>
          <w:color w:val="auto"/>
        </w:rPr>
        <w:lastRenderedPageBreak/>
        <w:t>A BILL</w:t>
      </w:r>
      <w:r w:rsidR="003D4A79" w:rsidRPr="007325C4">
        <w:rPr>
          <w:rFonts w:cs="Arial"/>
          <w:color w:val="auto"/>
        </w:rPr>
        <w:t xml:space="preserve"> to amend </w:t>
      </w:r>
      <w:r w:rsidR="00672F19" w:rsidRPr="007325C4">
        <w:rPr>
          <w:rFonts w:cs="Arial"/>
          <w:color w:val="auto"/>
        </w:rPr>
        <w:t>the Code of West Virginia, 1931, as amended</w:t>
      </w:r>
      <w:r w:rsidR="009E548E" w:rsidRPr="007325C4">
        <w:rPr>
          <w:rFonts w:cs="Arial"/>
          <w:color w:val="auto"/>
        </w:rPr>
        <w:t>,</w:t>
      </w:r>
      <w:r w:rsidR="00703ABF" w:rsidRPr="007325C4">
        <w:rPr>
          <w:rFonts w:cs="Arial"/>
          <w:color w:val="auto"/>
        </w:rPr>
        <w:t xml:space="preserve"> </w:t>
      </w:r>
      <w:r w:rsidR="00A23A4A" w:rsidRPr="007325C4">
        <w:rPr>
          <w:rFonts w:cs="Arial"/>
          <w:color w:val="auto"/>
        </w:rPr>
        <w:t xml:space="preserve">by adding a new article, designated </w:t>
      </w:r>
      <w:bookmarkStart w:id="0" w:name="_Hlk111460048"/>
      <w:r w:rsidR="00A23A4A" w:rsidRPr="007325C4">
        <w:rPr>
          <w:rFonts w:cs="Arial"/>
          <w:color w:val="auto"/>
        </w:rPr>
        <w:t>§</w:t>
      </w:r>
      <w:bookmarkEnd w:id="0"/>
      <w:r w:rsidR="00A23A4A" w:rsidRPr="007325C4">
        <w:rPr>
          <w:rFonts w:cs="Arial"/>
          <w:color w:val="auto"/>
        </w:rPr>
        <w:t xml:space="preserve">30-44-1, §30-44-2, §30-44-3, §30-44-4, §30-44-5, §30-44-6, §30-44-7, §30-44-8, §30-44-9, §30-44-10, §30-44-11, §30-44-12, §30-44-13, §30-44-14, </w:t>
      </w:r>
      <w:r w:rsidR="003A492C" w:rsidRPr="007325C4">
        <w:rPr>
          <w:rFonts w:cs="Arial"/>
          <w:color w:val="auto"/>
        </w:rPr>
        <w:t xml:space="preserve">§30-44-14a, §30-44-14b, </w:t>
      </w:r>
      <w:r w:rsidR="00A23A4A" w:rsidRPr="007325C4">
        <w:rPr>
          <w:rFonts w:cs="Arial"/>
          <w:color w:val="auto"/>
        </w:rPr>
        <w:t xml:space="preserve">§30-44-15, §30-44-16, and §30-44-17, </w:t>
      </w:r>
      <w:r w:rsidR="00E24E6F" w:rsidRPr="007325C4">
        <w:rPr>
          <w:rFonts w:cs="Arial"/>
          <w:color w:val="auto"/>
        </w:rPr>
        <w:t xml:space="preserve">relating </w:t>
      </w:r>
      <w:bookmarkStart w:id="1" w:name="_Hlk124698559"/>
      <w:r w:rsidR="003A492C" w:rsidRPr="007325C4">
        <w:rPr>
          <w:rFonts w:cs="Arial"/>
          <w:color w:val="auto"/>
        </w:rPr>
        <w:t>generally to certified professional midwives; providing for definitions; setting forth the license required to practice; providing requirements for the license; providing for the license renewal and reinstatement; establishing temporary permits; detailing the contents of the license or certificate</w:t>
      </w:r>
      <w:r w:rsidR="001E047E">
        <w:rPr>
          <w:rFonts w:cs="Arial"/>
          <w:color w:val="auto"/>
        </w:rPr>
        <w:t>;</w:t>
      </w:r>
      <w:r w:rsidR="003A492C" w:rsidRPr="007325C4">
        <w:rPr>
          <w:rFonts w:cs="Arial"/>
          <w:color w:val="auto"/>
        </w:rPr>
        <w:t xml:space="preserve"> providing for continuing education; clarifying the use of titles; providing for the denial, revocation, or suspension of license; listing exceptions; establishing prohibitions and penalties; creating an injunction or other relief against unlawful acts; providing for regulations governing the practice of midwifery; defining established medical tests, legend drug formulary, and medical devices; creating a drugs legend; creating a medical tests legend; providing for midwife responsibilities; providing for confidentiality; and providing for immunity</w:t>
      </w:r>
      <w:r w:rsidR="00F54643" w:rsidRPr="007325C4">
        <w:rPr>
          <w:rFonts w:cs="Arial"/>
          <w:color w:val="auto"/>
        </w:rPr>
        <w:t>.</w:t>
      </w:r>
    </w:p>
    <w:bookmarkEnd w:id="1"/>
    <w:p w14:paraId="438BFD79" w14:textId="0E4D4CD6" w:rsidR="00303684" w:rsidRPr="007325C4" w:rsidRDefault="00303684" w:rsidP="00901A25">
      <w:pPr>
        <w:pStyle w:val="EnactingClause"/>
        <w:rPr>
          <w:rFonts w:cs="Arial"/>
          <w:color w:val="auto"/>
        </w:rPr>
      </w:pPr>
      <w:r w:rsidRPr="007325C4">
        <w:rPr>
          <w:rFonts w:cs="Arial"/>
          <w:color w:val="auto"/>
        </w:rPr>
        <w:t>Be it enacted by the Legislature of West Virginia:</w:t>
      </w:r>
    </w:p>
    <w:p w14:paraId="2A8939F1" w14:textId="220F1FAB" w:rsidR="00350309" w:rsidRPr="007325C4" w:rsidRDefault="006D1BFC" w:rsidP="009E548E">
      <w:pPr>
        <w:pStyle w:val="ArticleHeading"/>
        <w:widowControl/>
        <w:rPr>
          <w:color w:val="auto"/>
          <w:u w:val="single"/>
        </w:rPr>
        <w:sectPr w:rsidR="00350309" w:rsidRPr="007325C4" w:rsidSect="009E548E">
          <w:type w:val="continuous"/>
          <w:pgSz w:w="12240" w:h="15840" w:code="1"/>
          <w:pgMar w:top="1440" w:right="1440" w:bottom="1440" w:left="1440" w:header="720" w:footer="720" w:gutter="0"/>
          <w:lnNumType w:countBy="1" w:restart="newSection"/>
          <w:cols w:space="720"/>
          <w:docGrid w:linePitch="360"/>
        </w:sectPr>
      </w:pPr>
      <w:bookmarkStart w:id="2" w:name="_Hlk111466501"/>
      <w:bookmarkStart w:id="3" w:name="_Hlk157764245"/>
      <w:r w:rsidRPr="007325C4">
        <w:rPr>
          <w:color w:val="auto"/>
          <w:u w:val="single"/>
        </w:rPr>
        <w:t xml:space="preserve">ARTICLE </w:t>
      </w:r>
      <w:r w:rsidR="0045541B" w:rsidRPr="007325C4">
        <w:rPr>
          <w:color w:val="auto"/>
          <w:u w:val="single"/>
        </w:rPr>
        <w:t>44</w:t>
      </w:r>
      <w:r w:rsidR="009E548E" w:rsidRPr="007325C4">
        <w:rPr>
          <w:color w:val="auto"/>
          <w:u w:val="single"/>
        </w:rPr>
        <w:t xml:space="preserve">. </w:t>
      </w:r>
      <w:r w:rsidR="0045541B" w:rsidRPr="007325C4">
        <w:rPr>
          <w:color w:val="auto"/>
          <w:u w:val="single"/>
        </w:rPr>
        <w:t>certified professional midwife</w:t>
      </w:r>
      <w:r w:rsidRPr="007325C4">
        <w:rPr>
          <w:color w:val="auto"/>
          <w:u w:val="single"/>
        </w:rPr>
        <w:t>.</w:t>
      </w:r>
      <w:bookmarkEnd w:id="2"/>
    </w:p>
    <w:p w14:paraId="03357FBE" w14:textId="77777777" w:rsidR="0045541B" w:rsidRPr="007325C4" w:rsidRDefault="009E548E"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w:t>
      </w:r>
      <w:r w:rsidR="0045541B" w:rsidRPr="007325C4">
        <w:rPr>
          <w:color w:val="auto"/>
          <w:u w:val="single"/>
        </w:rPr>
        <w:t>30-44-1</w:t>
      </w:r>
      <w:r w:rsidRPr="007325C4">
        <w:rPr>
          <w:color w:val="auto"/>
          <w:u w:val="single"/>
        </w:rPr>
        <w:t xml:space="preserve">. </w:t>
      </w:r>
      <w:r w:rsidR="0045541B" w:rsidRPr="007325C4">
        <w:rPr>
          <w:color w:val="auto"/>
          <w:u w:val="single"/>
        </w:rPr>
        <w:t>Definitions.</w:t>
      </w:r>
    </w:p>
    <w:p w14:paraId="0B2890EC" w14:textId="77777777" w:rsidR="0045541B" w:rsidRPr="007325C4" w:rsidRDefault="0045541B" w:rsidP="0045541B">
      <w:pPr>
        <w:pStyle w:val="SectionBody"/>
        <w:rPr>
          <w:color w:val="auto"/>
          <w:u w:val="single"/>
        </w:rPr>
      </w:pPr>
      <w:r w:rsidRPr="007325C4">
        <w:rPr>
          <w:color w:val="auto"/>
          <w:u w:val="single"/>
        </w:rPr>
        <w:t>As used in this article:</w:t>
      </w:r>
    </w:p>
    <w:p w14:paraId="41DB7611" w14:textId="77777777" w:rsidR="0045541B" w:rsidRPr="007325C4" w:rsidRDefault="0045541B" w:rsidP="0045541B">
      <w:pPr>
        <w:pStyle w:val="SectionBody"/>
        <w:rPr>
          <w:color w:val="auto"/>
          <w:u w:val="single"/>
        </w:rPr>
      </w:pPr>
      <w:r w:rsidRPr="007325C4">
        <w:rPr>
          <w:color w:val="auto"/>
          <w:u w:val="single"/>
        </w:rPr>
        <w:t>"Midwife" means any person who provides primary maternity care by affirmative act or conduct prior to, during, and subsequent to childbirth, and who is not licensed as a doctor of medicine or osteopathy or certified nurse-midwife;</w:t>
      </w:r>
    </w:p>
    <w:p w14:paraId="7EC118EA" w14:textId="7B6F7B22" w:rsidR="0045541B" w:rsidRPr="007325C4" w:rsidRDefault="0045541B" w:rsidP="0045541B">
      <w:pPr>
        <w:pStyle w:val="SectionBody"/>
        <w:rPr>
          <w:color w:val="auto"/>
          <w:u w:val="single"/>
        </w:rPr>
      </w:pPr>
      <w:r w:rsidRPr="007325C4">
        <w:rPr>
          <w:color w:val="auto"/>
          <w:u w:val="single"/>
        </w:rPr>
        <w:t>"Licensed midwife" means a person who has been granted a license under this chapter to engage in the practice of midwifery and does not have the same meaning as the practice of an APRN-designated certified nurse-midwife;</w:t>
      </w:r>
    </w:p>
    <w:p w14:paraId="2171B38C" w14:textId="1D979CFE" w:rsidR="0045541B" w:rsidRPr="007325C4" w:rsidRDefault="0045541B" w:rsidP="0045541B">
      <w:pPr>
        <w:pStyle w:val="SectionBody"/>
        <w:rPr>
          <w:color w:val="auto"/>
          <w:u w:val="single"/>
        </w:rPr>
      </w:pPr>
      <w:r w:rsidRPr="007325C4">
        <w:rPr>
          <w:color w:val="auto"/>
          <w:u w:val="single"/>
        </w:rPr>
        <w:t xml:space="preserve">"Practicing midwifery" means providing primary maternity care that is consistent with a midwife's training, education, and experience to women and their newborns throughout the </w:t>
      </w:r>
      <w:r w:rsidRPr="007325C4">
        <w:rPr>
          <w:color w:val="auto"/>
          <w:u w:val="single"/>
        </w:rPr>
        <w:lastRenderedPageBreak/>
        <w:t>childbearing cycle, and identifying and referring women or their newborns who require a higher level of medical care to an appropriate practitioner;</w:t>
      </w:r>
    </w:p>
    <w:p w14:paraId="2201D21C" w14:textId="1AC8035A" w:rsidR="0045541B" w:rsidRPr="007325C4" w:rsidRDefault="0045541B" w:rsidP="0045541B">
      <w:pPr>
        <w:pStyle w:val="SectionBody"/>
        <w:rPr>
          <w:color w:val="auto"/>
          <w:u w:val="single"/>
        </w:rPr>
      </w:pPr>
      <w:r w:rsidRPr="007325C4">
        <w:rPr>
          <w:color w:val="auto"/>
          <w:u w:val="single"/>
        </w:rPr>
        <w:t>"Board" means the West Virginia Board of Registered Nurses;</w:t>
      </w:r>
    </w:p>
    <w:p w14:paraId="2ED5416A" w14:textId="06468EB3" w:rsidR="0045541B" w:rsidRPr="007325C4" w:rsidRDefault="0045541B" w:rsidP="0045541B">
      <w:pPr>
        <w:pStyle w:val="SectionBody"/>
        <w:rPr>
          <w:color w:val="auto"/>
          <w:u w:val="single"/>
        </w:rPr>
      </w:pPr>
      <w:r w:rsidRPr="007325C4">
        <w:rPr>
          <w:color w:val="auto"/>
          <w:u w:val="single"/>
        </w:rPr>
        <w:t xml:space="preserve">"Temporary permit" means a permit authorizing the holder to practice midwifery in this state until </w:t>
      </w:r>
      <w:r w:rsidR="005A604D">
        <w:rPr>
          <w:color w:val="auto"/>
          <w:u w:val="single"/>
        </w:rPr>
        <w:t>the</w:t>
      </w:r>
      <w:r w:rsidRPr="007325C4">
        <w:rPr>
          <w:color w:val="auto"/>
          <w:u w:val="single"/>
        </w:rPr>
        <w:t xml:space="preserve"> permit is no longer effective or the holder is granted a license by the West Virginia Board of Registered Nurses;</w:t>
      </w:r>
    </w:p>
    <w:p w14:paraId="6AB2019A" w14:textId="600BDD0E" w:rsidR="0045541B" w:rsidRPr="007325C4" w:rsidRDefault="0045541B" w:rsidP="0045541B">
      <w:pPr>
        <w:pStyle w:val="SectionBody"/>
        <w:rPr>
          <w:color w:val="auto"/>
          <w:u w:val="single"/>
        </w:rPr>
      </w:pPr>
      <w:r w:rsidRPr="007325C4">
        <w:rPr>
          <w:color w:val="auto"/>
          <w:u w:val="single"/>
        </w:rPr>
        <w:t>"Client" means a person receiving midwifery care and shall be considered synonymous with the word "patient";</w:t>
      </w:r>
    </w:p>
    <w:p w14:paraId="3E21D8F5" w14:textId="77777777" w:rsidR="0045541B" w:rsidRPr="007325C4" w:rsidRDefault="0045541B" w:rsidP="0045541B">
      <w:pPr>
        <w:pStyle w:val="SectionBody"/>
        <w:rPr>
          <w:color w:val="auto"/>
          <w:u w:val="single"/>
        </w:rPr>
      </w:pPr>
      <w:r w:rsidRPr="007325C4">
        <w:rPr>
          <w:color w:val="auto"/>
          <w:u w:val="single"/>
        </w:rPr>
        <w:t>"CPM" means the Certified Professional Midwife credential issued by the North American Registry of Midwives;</w:t>
      </w:r>
    </w:p>
    <w:p w14:paraId="425D11E0" w14:textId="77777777" w:rsidR="0045541B" w:rsidRPr="007325C4" w:rsidRDefault="0045541B" w:rsidP="0045541B">
      <w:pPr>
        <w:pStyle w:val="SectionBody"/>
        <w:rPr>
          <w:color w:val="auto"/>
          <w:u w:val="single"/>
        </w:rPr>
      </w:pPr>
      <w:r w:rsidRPr="007325C4">
        <w:rPr>
          <w:color w:val="auto"/>
          <w:u w:val="single"/>
        </w:rPr>
        <w:t>"NARM" means the North American Registry of Midwives;</w:t>
      </w:r>
    </w:p>
    <w:p w14:paraId="608CCF77" w14:textId="4B16CD20" w:rsidR="0045541B" w:rsidRPr="007325C4" w:rsidRDefault="0045541B" w:rsidP="0045541B">
      <w:pPr>
        <w:pStyle w:val="SectionBody"/>
        <w:rPr>
          <w:color w:val="auto"/>
          <w:u w:val="single"/>
        </w:rPr>
      </w:pPr>
      <w:r w:rsidRPr="007325C4">
        <w:rPr>
          <w:color w:val="auto"/>
          <w:u w:val="single"/>
        </w:rPr>
        <w:t>"Administer" means the direct provision of a prescription drug or device, whether by injection, ingestion</w:t>
      </w:r>
      <w:r w:rsidR="007063AC">
        <w:rPr>
          <w:color w:val="auto"/>
          <w:u w:val="single"/>
        </w:rPr>
        <w:t>,</w:t>
      </w:r>
      <w:r w:rsidRPr="007325C4">
        <w:rPr>
          <w:color w:val="auto"/>
          <w:u w:val="single"/>
        </w:rPr>
        <w:t xml:space="preserve"> or any other means, to the body of a client;</w:t>
      </w:r>
    </w:p>
    <w:p w14:paraId="3CBDC298" w14:textId="7C44109D" w:rsidR="0045541B" w:rsidRPr="007325C4" w:rsidRDefault="0045541B" w:rsidP="0045541B">
      <w:pPr>
        <w:pStyle w:val="SectionBody"/>
        <w:rPr>
          <w:color w:val="auto"/>
          <w:u w:val="single"/>
        </w:rPr>
      </w:pPr>
      <w:r w:rsidRPr="007325C4">
        <w:rPr>
          <w:color w:val="auto"/>
          <w:u w:val="single"/>
        </w:rPr>
        <w:t>"Consultation" means discussing the aspects of an individual client's circumstance with other professionals to assure comprehensive and quality care for the client and for purposes of making adjustments to the client's treatment plan. Consultation may include history-taking, examination of the client, rendering an opinion concerning diagnosis or treatment, or offering service, assistance</w:t>
      </w:r>
      <w:r w:rsidR="00852C60">
        <w:rPr>
          <w:color w:val="auto"/>
          <w:u w:val="single"/>
        </w:rPr>
        <w:t>,</w:t>
      </w:r>
      <w:r w:rsidRPr="007325C4">
        <w:rPr>
          <w:color w:val="auto"/>
          <w:u w:val="single"/>
        </w:rPr>
        <w:t xml:space="preserve"> or advice;</w:t>
      </w:r>
    </w:p>
    <w:p w14:paraId="450D236D" w14:textId="56E21965" w:rsidR="0045541B" w:rsidRPr="007325C4" w:rsidRDefault="0045541B" w:rsidP="0045541B">
      <w:pPr>
        <w:pStyle w:val="SectionBody"/>
        <w:rPr>
          <w:color w:val="auto"/>
          <w:u w:val="single"/>
        </w:rPr>
      </w:pPr>
      <w:r w:rsidRPr="007325C4">
        <w:rPr>
          <w:color w:val="auto"/>
          <w:u w:val="single"/>
        </w:rPr>
        <w:t>"Direct supervision" means immediate on-premises availability to continually coordinate, direct</w:t>
      </w:r>
      <w:r w:rsidR="00852C60">
        <w:rPr>
          <w:color w:val="auto"/>
          <w:u w:val="single"/>
        </w:rPr>
        <w:t>,</w:t>
      </w:r>
      <w:r w:rsidRPr="007325C4">
        <w:rPr>
          <w:color w:val="auto"/>
          <w:u w:val="single"/>
        </w:rPr>
        <w:t xml:space="preserve"> and inspect at first hand the practice of another practitioner;</w:t>
      </w:r>
    </w:p>
    <w:p w14:paraId="1036C336" w14:textId="7EDEC675" w:rsidR="0045541B" w:rsidRPr="007325C4" w:rsidRDefault="0045541B" w:rsidP="0045541B">
      <w:pPr>
        <w:pStyle w:val="SectionBody"/>
        <w:rPr>
          <w:color w:val="auto"/>
          <w:u w:val="single"/>
        </w:rPr>
      </w:pPr>
      <w:r w:rsidRPr="007325C4">
        <w:rPr>
          <w:color w:val="auto"/>
          <w:u w:val="single"/>
        </w:rPr>
        <w:t xml:space="preserve">"HIPAA" means the Health Insurance Portability and Accountability Act of 1996, 42 USC 1320d </w:t>
      </w:r>
      <w:r w:rsidRPr="007325C4">
        <w:rPr>
          <w:i/>
          <w:iCs/>
          <w:color w:val="auto"/>
          <w:u w:val="single"/>
        </w:rPr>
        <w:t>et seq</w:t>
      </w:r>
      <w:r w:rsidR="003751BD">
        <w:rPr>
          <w:i/>
          <w:iCs/>
          <w:color w:val="auto"/>
          <w:u w:val="single"/>
        </w:rPr>
        <w:t>.</w:t>
      </w:r>
      <w:r w:rsidRPr="007325C4">
        <w:rPr>
          <w:color w:val="auto"/>
          <w:u w:val="single"/>
        </w:rPr>
        <w:t>;</w:t>
      </w:r>
    </w:p>
    <w:p w14:paraId="1FEBAC6F" w14:textId="77777777" w:rsidR="0045541B" w:rsidRPr="007325C4" w:rsidRDefault="0045541B" w:rsidP="0045541B">
      <w:pPr>
        <w:pStyle w:val="SectionBody"/>
        <w:rPr>
          <w:color w:val="auto"/>
          <w:u w:val="single"/>
        </w:rPr>
      </w:pPr>
      <w:r w:rsidRPr="007325C4">
        <w:rPr>
          <w:color w:val="auto"/>
          <w:u w:val="single"/>
        </w:rPr>
        <w:t>"Collaboration" means the process by which a licensed midwife and a physician or other appropriate healthcare provider jointly manage the care of a client;</w:t>
      </w:r>
    </w:p>
    <w:p w14:paraId="365F9EA1" w14:textId="5C5FE4B8" w:rsidR="0045541B" w:rsidRPr="007325C4" w:rsidRDefault="0045541B" w:rsidP="0045541B">
      <w:pPr>
        <w:pStyle w:val="SectionBody"/>
        <w:rPr>
          <w:color w:val="auto"/>
          <w:u w:val="single"/>
        </w:rPr>
      </w:pPr>
      <w:r w:rsidRPr="007325C4">
        <w:rPr>
          <w:color w:val="auto"/>
          <w:u w:val="single"/>
        </w:rPr>
        <w:t xml:space="preserve">"Referral" means the process by which a licensed midwife arranges for an accepting physician or other appropriate licensed healthcare provider to assume primary management </w:t>
      </w:r>
      <w:r w:rsidRPr="007325C4">
        <w:rPr>
          <w:color w:val="auto"/>
          <w:u w:val="single"/>
        </w:rPr>
        <w:lastRenderedPageBreak/>
        <w:t xml:space="preserve">responsibility for the condition requiring referral, which </w:t>
      </w:r>
      <w:r w:rsidR="00DD6D8F">
        <w:rPr>
          <w:color w:val="auto"/>
          <w:u w:val="single"/>
        </w:rPr>
        <w:t>may</w:t>
      </w:r>
      <w:r w:rsidRPr="007325C4">
        <w:rPr>
          <w:color w:val="auto"/>
          <w:u w:val="single"/>
        </w:rPr>
        <w:t xml:space="preserve"> not preclude the licensed midwife from continuing in the provision of care as mutually agreed upon with the accepting provider;</w:t>
      </w:r>
    </w:p>
    <w:p w14:paraId="40FAB650" w14:textId="26E2D006" w:rsidR="0045541B" w:rsidRPr="007325C4" w:rsidRDefault="0045541B" w:rsidP="0045541B">
      <w:pPr>
        <w:pStyle w:val="SectionBody"/>
        <w:rPr>
          <w:color w:val="auto"/>
          <w:u w:val="single"/>
        </w:rPr>
      </w:pPr>
      <w:r w:rsidRPr="007325C4">
        <w:rPr>
          <w:color w:val="auto"/>
          <w:u w:val="single"/>
        </w:rPr>
        <w:t>"Transfer" means the act of transporting a client to a licensed healthcare facility providing a higher level of care.</w:t>
      </w:r>
    </w:p>
    <w:p w14:paraId="4F00EBEE"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§30-44-2. License required to practice.</w:t>
      </w:r>
    </w:p>
    <w:p w14:paraId="366BD5C5" w14:textId="49DB5F2E" w:rsidR="0045541B" w:rsidRPr="007325C4" w:rsidRDefault="0045541B" w:rsidP="0045541B">
      <w:pPr>
        <w:pStyle w:val="SectionBody"/>
        <w:rPr>
          <w:color w:val="auto"/>
          <w:u w:val="single"/>
        </w:rPr>
      </w:pPr>
      <w:r w:rsidRPr="007325C4">
        <w:rPr>
          <w:color w:val="auto"/>
          <w:u w:val="single"/>
        </w:rPr>
        <w:t xml:space="preserve">It </w:t>
      </w:r>
      <w:r w:rsidR="00400C57">
        <w:rPr>
          <w:color w:val="auto"/>
          <w:u w:val="single"/>
        </w:rPr>
        <w:t>is</w:t>
      </w:r>
      <w:r w:rsidRPr="007325C4">
        <w:rPr>
          <w:color w:val="auto"/>
          <w:u w:val="single"/>
        </w:rPr>
        <w:t xml:space="preserve"> unlawful for any person to practice midwifery in this state or use the title of licensed midwife unless th</w:t>
      </w:r>
      <w:r w:rsidR="00400C57">
        <w:rPr>
          <w:color w:val="auto"/>
          <w:u w:val="single"/>
        </w:rPr>
        <w:t>at person</w:t>
      </w:r>
      <w:r w:rsidRPr="007325C4">
        <w:rPr>
          <w:color w:val="auto"/>
          <w:u w:val="single"/>
        </w:rPr>
        <w:t xml:space="preserve"> hold</w:t>
      </w:r>
      <w:r w:rsidR="00400C57">
        <w:rPr>
          <w:color w:val="auto"/>
          <w:u w:val="single"/>
        </w:rPr>
        <w:t>s</w:t>
      </w:r>
      <w:r w:rsidRPr="007325C4">
        <w:rPr>
          <w:color w:val="auto"/>
          <w:u w:val="single"/>
        </w:rPr>
        <w:t xml:space="preserve"> a license issued by the </w:t>
      </w:r>
      <w:r w:rsidR="00852C60">
        <w:rPr>
          <w:color w:val="auto"/>
          <w:u w:val="single"/>
        </w:rPr>
        <w:t>board</w:t>
      </w:r>
      <w:r w:rsidRPr="007325C4">
        <w:rPr>
          <w:color w:val="auto"/>
          <w:u w:val="single"/>
        </w:rPr>
        <w:t xml:space="preserve">. The </w:t>
      </w:r>
      <w:r w:rsidR="00852C60">
        <w:rPr>
          <w:color w:val="auto"/>
          <w:u w:val="single"/>
        </w:rPr>
        <w:t>board</w:t>
      </w:r>
      <w:r w:rsidRPr="007325C4">
        <w:rPr>
          <w:color w:val="auto"/>
          <w:u w:val="single"/>
        </w:rPr>
        <w:t xml:space="preserve"> may license an applicant as a midwife after </w:t>
      </w:r>
      <w:r w:rsidR="00761F1F">
        <w:rPr>
          <w:color w:val="auto"/>
          <w:u w:val="single"/>
        </w:rPr>
        <w:t>the</w:t>
      </w:r>
      <w:r w:rsidRPr="007325C4">
        <w:rPr>
          <w:color w:val="auto"/>
          <w:u w:val="single"/>
        </w:rPr>
        <w:t xml:space="preserve"> applicant has submitted evidence satisfactory to the </w:t>
      </w:r>
      <w:r w:rsidR="00852C60">
        <w:rPr>
          <w:color w:val="auto"/>
          <w:u w:val="single"/>
        </w:rPr>
        <w:t>board</w:t>
      </w:r>
      <w:r w:rsidRPr="007325C4">
        <w:rPr>
          <w:color w:val="auto"/>
          <w:u w:val="single"/>
        </w:rPr>
        <w:t xml:space="preserve"> that they have obtained the Certified Professional Midwife (CPM) credential.</w:t>
      </w:r>
    </w:p>
    <w:p w14:paraId="08087670"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§30-44-3. License to practice midwifery.</w:t>
      </w:r>
    </w:p>
    <w:p w14:paraId="03A05D50" w14:textId="3D54AAF9" w:rsidR="0045541B" w:rsidRPr="007325C4" w:rsidRDefault="0045541B" w:rsidP="0045541B">
      <w:pPr>
        <w:pStyle w:val="SectionBody"/>
        <w:rPr>
          <w:color w:val="auto"/>
          <w:u w:val="single"/>
        </w:rPr>
      </w:pPr>
      <w:r w:rsidRPr="007325C4">
        <w:rPr>
          <w:color w:val="auto"/>
          <w:u w:val="single"/>
        </w:rPr>
        <w:t xml:space="preserve">(a) The </w:t>
      </w:r>
      <w:r w:rsidR="00852C60">
        <w:rPr>
          <w:color w:val="auto"/>
          <w:u w:val="single"/>
        </w:rPr>
        <w:t>b</w:t>
      </w:r>
      <w:r w:rsidRPr="007325C4">
        <w:rPr>
          <w:color w:val="auto"/>
          <w:u w:val="single"/>
        </w:rPr>
        <w:t>oard may issue a license to practice midwifery to an applicant who meets the following requirements:</w:t>
      </w:r>
    </w:p>
    <w:p w14:paraId="3A287F02" w14:textId="77777777" w:rsidR="0045541B" w:rsidRPr="007325C4" w:rsidRDefault="0045541B" w:rsidP="0045541B">
      <w:pPr>
        <w:pStyle w:val="SectionBody"/>
        <w:rPr>
          <w:color w:val="auto"/>
          <w:u w:val="single"/>
        </w:rPr>
      </w:pPr>
      <w:r w:rsidRPr="007325C4">
        <w:rPr>
          <w:color w:val="auto"/>
          <w:u w:val="single"/>
        </w:rPr>
        <w:t>(1) Is at least 21 years of age;</w:t>
      </w:r>
    </w:p>
    <w:p w14:paraId="3E9D4B5D" w14:textId="77777777" w:rsidR="0045541B" w:rsidRPr="007325C4" w:rsidRDefault="0045541B" w:rsidP="0045541B">
      <w:pPr>
        <w:pStyle w:val="SectionBody"/>
        <w:rPr>
          <w:color w:val="auto"/>
          <w:u w:val="single"/>
        </w:rPr>
      </w:pPr>
      <w:r w:rsidRPr="007325C4">
        <w:rPr>
          <w:color w:val="auto"/>
          <w:u w:val="single"/>
        </w:rPr>
        <w:t>(2) Has completed an approved four-year high school course of study or the equivalent thereof, as determined by the appropriate educational agency;</w:t>
      </w:r>
    </w:p>
    <w:p w14:paraId="33610E3F" w14:textId="77777777" w:rsidR="0045541B" w:rsidRPr="007325C4" w:rsidRDefault="0045541B" w:rsidP="0045541B">
      <w:pPr>
        <w:pStyle w:val="SectionBody"/>
        <w:rPr>
          <w:color w:val="auto"/>
          <w:u w:val="single"/>
        </w:rPr>
      </w:pPr>
      <w:r w:rsidRPr="007325C4">
        <w:rPr>
          <w:color w:val="auto"/>
          <w:u w:val="single"/>
        </w:rPr>
        <w:t>(3) Has completed midwifery education according to North American Registry of Midwives requirements or a successor organization;</w:t>
      </w:r>
    </w:p>
    <w:p w14:paraId="2D6C4A19" w14:textId="77777777" w:rsidR="0045541B" w:rsidRPr="007325C4" w:rsidRDefault="0045541B" w:rsidP="0045541B">
      <w:pPr>
        <w:pStyle w:val="SectionBody"/>
        <w:rPr>
          <w:color w:val="auto"/>
          <w:u w:val="single"/>
        </w:rPr>
      </w:pPr>
      <w:r w:rsidRPr="007325C4">
        <w:rPr>
          <w:color w:val="auto"/>
          <w:u w:val="single"/>
        </w:rPr>
        <w:t>(4) Holds a valid certified professional midwife credential granted by the North American Registry of Midwives or a successor organization;</w:t>
      </w:r>
    </w:p>
    <w:p w14:paraId="2E63784D" w14:textId="78B339D7" w:rsidR="0045541B" w:rsidRPr="007325C4" w:rsidRDefault="0045541B" w:rsidP="0045541B">
      <w:pPr>
        <w:pStyle w:val="SectionBody"/>
        <w:rPr>
          <w:color w:val="auto"/>
          <w:u w:val="single"/>
        </w:rPr>
      </w:pPr>
      <w:r w:rsidRPr="007325C4">
        <w:rPr>
          <w:color w:val="auto"/>
          <w:u w:val="single"/>
        </w:rPr>
        <w:t xml:space="preserve">(5) Has filed with the </w:t>
      </w:r>
      <w:r w:rsidR="00852C60">
        <w:rPr>
          <w:color w:val="auto"/>
          <w:u w:val="single"/>
        </w:rPr>
        <w:t>b</w:t>
      </w:r>
      <w:r w:rsidRPr="007325C4">
        <w:rPr>
          <w:color w:val="auto"/>
          <w:u w:val="single"/>
        </w:rPr>
        <w:t xml:space="preserve">oard an application as established by the </w:t>
      </w:r>
      <w:r w:rsidR="00852C60">
        <w:rPr>
          <w:color w:val="auto"/>
          <w:u w:val="single"/>
        </w:rPr>
        <w:t>board</w:t>
      </w:r>
      <w:r w:rsidRPr="007325C4">
        <w:rPr>
          <w:color w:val="auto"/>
          <w:u w:val="single"/>
        </w:rPr>
        <w:t xml:space="preserve"> demonstrating that they have met the qualifications set forth in this section and pay</w:t>
      </w:r>
      <w:r w:rsidR="00B906E0">
        <w:rPr>
          <w:color w:val="auto"/>
          <w:u w:val="single"/>
        </w:rPr>
        <w:t>s</w:t>
      </w:r>
      <w:r w:rsidRPr="007325C4">
        <w:rPr>
          <w:color w:val="auto"/>
          <w:u w:val="single"/>
        </w:rPr>
        <w:t xml:space="preserve"> an application fee as established by the </w:t>
      </w:r>
      <w:r w:rsidR="00852C60">
        <w:rPr>
          <w:color w:val="auto"/>
          <w:u w:val="single"/>
        </w:rPr>
        <w:t>board</w:t>
      </w:r>
      <w:r w:rsidRPr="007325C4">
        <w:rPr>
          <w:color w:val="auto"/>
          <w:u w:val="single"/>
        </w:rPr>
        <w:t>.</w:t>
      </w:r>
    </w:p>
    <w:p w14:paraId="390AE5EF" w14:textId="77777777" w:rsidR="0045541B" w:rsidRPr="007325C4" w:rsidRDefault="0045541B" w:rsidP="0045541B">
      <w:pPr>
        <w:pStyle w:val="SectionBody"/>
        <w:rPr>
          <w:color w:val="auto"/>
          <w:u w:val="single"/>
        </w:rPr>
      </w:pPr>
      <w:r w:rsidRPr="007325C4">
        <w:rPr>
          <w:color w:val="auto"/>
          <w:u w:val="single"/>
        </w:rPr>
        <w:t>(6) Provides evidence of current American Heart Association Basic Life Support (BLS) for health care providers and Neonatal Resuscitation Program (NRP) certifications.</w:t>
      </w:r>
    </w:p>
    <w:p w14:paraId="7223D1FF" w14:textId="4E0ECC77" w:rsidR="0045541B" w:rsidRPr="007325C4" w:rsidRDefault="0045541B" w:rsidP="0045541B">
      <w:pPr>
        <w:pStyle w:val="SectionBody"/>
        <w:rPr>
          <w:color w:val="auto"/>
          <w:u w:val="single"/>
        </w:rPr>
      </w:pPr>
      <w:r w:rsidRPr="007325C4">
        <w:rPr>
          <w:color w:val="auto"/>
          <w:u w:val="single"/>
        </w:rPr>
        <w:t xml:space="preserve">(7) Has completed a criminal background check, as required by §30-1D-1 </w:t>
      </w:r>
      <w:r w:rsidRPr="007325C4">
        <w:rPr>
          <w:i/>
          <w:iCs/>
          <w:color w:val="auto"/>
          <w:u w:val="single"/>
        </w:rPr>
        <w:t>et seq</w:t>
      </w:r>
      <w:r w:rsidRPr="007325C4">
        <w:rPr>
          <w:color w:val="auto"/>
          <w:u w:val="single"/>
        </w:rPr>
        <w:t>.</w:t>
      </w:r>
      <w:r w:rsidR="00400C57">
        <w:rPr>
          <w:color w:val="auto"/>
          <w:u w:val="single"/>
        </w:rPr>
        <w:t xml:space="preserve"> of this code</w:t>
      </w:r>
      <w:r w:rsidRPr="007325C4">
        <w:rPr>
          <w:color w:val="auto"/>
          <w:u w:val="single"/>
        </w:rPr>
        <w:t>; and</w:t>
      </w:r>
    </w:p>
    <w:p w14:paraId="633C0B1C" w14:textId="37734C24" w:rsidR="0045541B" w:rsidRPr="007325C4" w:rsidRDefault="0045541B" w:rsidP="0045541B">
      <w:pPr>
        <w:pStyle w:val="SectionBody"/>
        <w:rPr>
          <w:color w:val="auto"/>
          <w:u w:val="single"/>
        </w:rPr>
      </w:pPr>
      <w:r w:rsidRPr="007325C4">
        <w:rPr>
          <w:color w:val="auto"/>
          <w:u w:val="single"/>
        </w:rPr>
        <w:lastRenderedPageBreak/>
        <w:t>(8) Does not have an active substance use disorder, as these terms are defined in §27-1A-11</w:t>
      </w:r>
      <w:r w:rsidR="00400C57">
        <w:rPr>
          <w:color w:val="auto"/>
          <w:u w:val="single"/>
        </w:rPr>
        <w:t xml:space="preserve"> of this code</w:t>
      </w:r>
      <w:r w:rsidRPr="007325C4">
        <w:rPr>
          <w:color w:val="auto"/>
          <w:u w:val="single"/>
        </w:rPr>
        <w:t>, unless an applicant in an active recovery process, which may be evidenced by participation in a Nurse Health Program, structured aftercare, or a 12-step program or other similar group or process, may be considered.</w:t>
      </w:r>
    </w:p>
    <w:p w14:paraId="7029CBA2" w14:textId="2C549F52" w:rsidR="0045541B" w:rsidRPr="007325C4" w:rsidRDefault="0045541B" w:rsidP="0045541B">
      <w:pPr>
        <w:pStyle w:val="SectionBody"/>
        <w:rPr>
          <w:color w:val="auto"/>
          <w:u w:val="single"/>
        </w:rPr>
      </w:pPr>
      <w:r w:rsidRPr="007325C4">
        <w:rPr>
          <w:color w:val="auto"/>
          <w:u w:val="single"/>
        </w:rPr>
        <w:t>(9) If an applicant has been licensed or certified in another jurisdiction, the applicant shall provide information on the status of each license or certificate held and on any disciplinary action taken or pending in that jurisdiction or from their certification organization</w:t>
      </w:r>
    </w:p>
    <w:p w14:paraId="5D2FC2BC" w14:textId="413F1544" w:rsidR="0045541B" w:rsidRPr="007325C4" w:rsidRDefault="0045541B" w:rsidP="0045541B">
      <w:pPr>
        <w:pStyle w:val="SectionBody"/>
        <w:rPr>
          <w:rFonts w:ascii="Times New Roman" w:eastAsia="Times New Roman" w:hAnsi="Times New Roman" w:cs="Times New Roman"/>
          <w:color w:val="auto"/>
          <w:u w:val="single"/>
        </w:rPr>
      </w:pPr>
      <w:r w:rsidRPr="007325C4">
        <w:rPr>
          <w:color w:val="auto"/>
          <w:u w:val="single"/>
        </w:rPr>
        <w:t xml:space="preserve">(b) A license to practice midwifery issued by the </w:t>
      </w:r>
      <w:r w:rsidR="00852C60">
        <w:rPr>
          <w:color w:val="auto"/>
          <w:u w:val="single"/>
        </w:rPr>
        <w:t>board</w:t>
      </w:r>
      <w:r w:rsidRPr="007325C4">
        <w:rPr>
          <w:color w:val="auto"/>
          <w:u w:val="single"/>
        </w:rPr>
        <w:t xml:space="preserve"> shall for all purposes be considered a license issued under this section: </w:t>
      </w:r>
      <w:r w:rsidRPr="007325C4">
        <w:rPr>
          <w:i/>
          <w:iCs/>
          <w:color w:val="auto"/>
          <w:u w:val="single"/>
        </w:rPr>
        <w:t>Provided</w:t>
      </w:r>
      <w:r w:rsidRPr="007325C4">
        <w:rPr>
          <w:color w:val="auto"/>
          <w:u w:val="single"/>
        </w:rPr>
        <w:t xml:space="preserve">, </w:t>
      </w:r>
      <w:r w:rsidR="008D6D39" w:rsidRPr="007325C4">
        <w:rPr>
          <w:color w:val="auto"/>
          <w:u w:val="single"/>
        </w:rPr>
        <w:t>T</w:t>
      </w:r>
      <w:r w:rsidRPr="007325C4">
        <w:rPr>
          <w:color w:val="auto"/>
          <w:u w:val="single"/>
        </w:rPr>
        <w:t>hat a person holding a license shall renew the license.</w:t>
      </w:r>
    </w:p>
    <w:p w14:paraId="26FA9B64"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§30-44-4. License renewal and reinstatement.</w:t>
      </w:r>
    </w:p>
    <w:p w14:paraId="3A713212" w14:textId="02E31391" w:rsidR="0045541B" w:rsidRPr="007325C4" w:rsidRDefault="008D6D39" w:rsidP="0045541B">
      <w:pPr>
        <w:pStyle w:val="SectionBody"/>
        <w:rPr>
          <w:i/>
          <w:iCs/>
          <w:color w:val="auto"/>
          <w:u w:val="single"/>
        </w:rPr>
      </w:pPr>
      <w:r w:rsidRPr="007325C4">
        <w:rPr>
          <w:color w:val="auto"/>
          <w:u w:val="single"/>
        </w:rPr>
        <w:t>(a)</w:t>
      </w:r>
      <w:r w:rsidRPr="007325C4">
        <w:rPr>
          <w:i/>
          <w:iCs/>
          <w:color w:val="auto"/>
          <w:u w:val="single"/>
        </w:rPr>
        <w:t xml:space="preserve"> </w:t>
      </w:r>
      <w:r w:rsidR="0045541B" w:rsidRPr="007325C4">
        <w:rPr>
          <w:i/>
          <w:iCs/>
          <w:color w:val="auto"/>
          <w:u w:val="single"/>
        </w:rPr>
        <w:t>Renewal.</w:t>
      </w:r>
    </w:p>
    <w:p w14:paraId="239A9EC7" w14:textId="46584B7F"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xml:space="preserve">) Persons regulated by this article shall, biennially, renew his or her </w:t>
      </w:r>
      <w:r w:rsidR="00852C60">
        <w:rPr>
          <w:color w:val="auto"/>
          <w:u w:val="single"/>
        </w:rPr>
        <w:t>board</w:t>
      </w:r>
      <w:r w:rsidRPr="007325C4">
        <w:rPr>
          <w:color w:val="auto"/>
          <w:u w:val="single"/>
        </w:rPr>
        <w:t xml:space="preserve"> authorization by completing a form prescribed by the </w:t>
      </w:r>
      <w:r w:rsidR="00852C60">
        <w:rPr>
          <w:color w:val="auto"/>
          <w:u w:val="single"/>
        </w:rPr>
        <w:t>board</w:t>
      </w:r>
      <w:r w:rsidRPr="007325C4">
        <w:rPr>
          <w:color w:val="auto"/>
          <w:u w:val="single"/>
        </w:rPr>
        <w:t xml:space="preserve"> and submitting any other information required by the </w:t>
      </w:r>
      <w:r w:rsidR="00852C60">
        <w:rPr>
          <w:color w:val="auto"/>
          <w:u w:val="single"/>
        </w:rPr>
        <w:t>board</w:t>
      </w:r>
      <w:r w:rsidRPr="007325C4">
        <w:rPr>
          <w:color w:val="auto"/>
          <w:u w:val="single"/>
        </w:rPr>
        <w:t>.</w:t>
      </w:r>
    </w:p>
    <w:p w14:paraId="7DCA01A5" w14:textId="6CB22405"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2</w:t>
      </w:r>
      <w:r w:rsidRPr="007325C4">
        <w:rPr>
          <w:color w:val="auto"/>
          <w:u w:val="single"/>
        </w:rPr>
        <w:t xml:space="preserve">) The </w:t>
      </w:r>
      <w:r w:rsidR="00852C60">
        <w:rPr>
          <w:color w:val="auto"/>
          <w:u w:val="single"/>
        </w:rPr>
        <w:t>board</w:t>
      </w:r>
      <w:r w:rsidRPr="007325C4">
        <w:rPr>
          <w:color w:val="auto"/>
          <w:u w:val="single"/>
        </w:rPr>
        <w:t xml:space="preserve"> shall charge a fee for each renewal of a </w:t>
      </w:r>
      <w:r w:rsidR="00852C60">
        <w:rPr>
          <w:color w:val="auto"/>
          <w:u w:val="single"/>
        </w:rPr>
        <w:t>board</w:t>
      </w:r>
      <w:r w:rsidRPr="007325C4">
        <w:rPr>
          <w:color w:val="auto"/>
          <w:u w:val="single"/>
        </w:rPr>
        <w:t xml:space="preserve"> authorization and shall charge a late fee for any renewal not paid by the due date.</w:t>
      </w:r>
    </w:p>
    <w:p w14:paraId="49AE107A" w14:textId="46D15087"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3</w:t>
      </w:r>
      <w:r w:rsidRPr="007325C4">
        <w:rPr>
          <w:color w:val="auto"/>
          <w:u w:val="single"/>
        </w:rPr>
        <w:t xml:space="preserve">) The </w:t>
      </w:r>
      <w:r w:rsidR="00852C60">
        <w:rPr>
          <w:color w:val="auto"/>
          <w:u w:val="single"/>
        </w:rPr>
        <w:t>board</w:t>
      </w:r>
      <w:r w:rsidRPr="007325C4">
        <w:rPr>
          <w:color w:val="auto"/>
          <w:u w:val="single"/>
        </w:rPr>
        <w:t xml:space="preserve"> may deny an application for renewal for any reason which would justify the denial of an original application.</w:t>
      </w:r>
    </w:p>
    <w:p w14:paraId="35BAE3C6" w14:textId="7C047A36"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4</w:t>
      </w:r>
      <w:r w:rsidRPr="007325C4">
        <w:rPr>
          <w:color w:val="auto"/>
          <w:u w:val="single"/>
        </w:rPr>
        <w:t>) License renewal shall be contingent upon maintaining a Certified Professional Midwife certification.</w:t>
      </w:r>
    </w:p>
    <w:p w14:paraId="5DC0F965" w14:textId="2F35AF3E"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5</w:t>
      </w:r>
      <w:r w:rsidRPr="007325C4">
        <w:rPr>
          <w:color w:val="auto"/>
          <w:u w:val="single"/>
        </w:rPr>
        <w:t>) Renewal applicants will provide proof of participation in data submission on perinatal outcomes to a national or state midwifery organization; and</w:t>
      </w:r>
    </w:p>
    <w:p w14:paraId="7A92D777" w14:textId="5E5A2AEA"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6</w:t>
      </w:r>
      <w:r w:rsidRPr="007325C4">
        <w:rPr>
          <w:color w:val="auto"/>
          <w:u w:val="single"/>
        </w:rPr>
        <w:t xml:space="preserve">) A written plan for consultation with other health care providers, emergency transfer, transport of an infant to a newborn nursery or neonatal intensive care nursery, and transport of an individual to an appropriate obstetrical department or patient care areas shall be submitted </w:t>
      </w:r>
      <w:r w:rsidRPr="007325C4">
        <w:rPr>
          <w:color w:val="auto"/>
          <w:u w:val="single"/>
        </w:rPr>
        <w:lastRenderedPageBreak/>
        <w:t xml:space="preserve">with the license renewal fee to the </w:t>
      </w:r>
      <w:r w:rsidR="00852C60">
        <w:rPr>
          <w:color w:val="auto"/>
          <w:u w:val="single"/>
        </w:rPr>
        <w:t>board</w:t>
      </w:r>
      <w:r w:rsidRPr="007325C4">
        <w:rPr>
          <w:color w:val="auto"/>
          <w:u w:val="single"/>
        </w:rPr>
        <w:t>.</w:t>
      </w:r>
    </w:p>
    <w:p w14:paraId="6E60FA52" w14:textId="3E17FD85" w:rsidR="0045541B" w:rsidRPr="007325C4" w:rsidRDefault="008D6D39" w:rsidP="0045541B">
      <w:pPr>
        <w:pStyle w:val="SectionBody"/>
        <w:rPr>
          <w:i/>
          <w:iCs/>
          <w:color w:val="auto"/>
          <w:u w:val="single"/>
        </w:rPr>
      </w:pPr>
      <w:r w:rsidRPr="007325C4">
        <w:rPr>
          <w:color w:val="auto"/>
          <w:u w:val="single"/>
        </w:rPr>
        <w:t>(b)</w:t>
      </w:r>
      <w:r w:rsidRPr="007325C4">
        <w:rPr>
          <w:i/>
          <w:iCs/>
          <w:color w:val="auto"/>
          <w:u w:val="single"/>
        </w:rPr>
        <w:t xml:space="preserve"> </w:t>
      </w:r>
      <w:r w:rsidR="0045541B" w:rsidRPr="007325C4">
        <w:rPr>
          <w:i/>
          <w:iCs/>
          <w:color w:val="auto"/>
          <w:u w:val="single"/>
        </w:rPr>
        <w:t>Quality improvement program.</w:t>
      </w:r>
    </w:p>
    <w:p w14:paraId="19701301" w14:textId="31E6F0CD"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As a condition of renewing a license, a licensed midwife shall:</w:t>
      </w:r>
    </w:p>
    <w:p w14:paraId="7B95C089" w14:textId="79759475"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A</w:t>
      </w:r>
      <w:r w:rsidRPr="007325C4">
        <w:rPr>
          <w:color w:val="auto"/>
          <w:u w:val="single"/>
        </w:rPr>
        <w:t xml:space="preserve">) Participate in a coordinated quality improvement program peer review process that complies with the requirements set by the </w:t>
      </w:r>
      <w:r w:rsidR="00852C60">
        <w:rPr>
          <w:color w:val="auto"/>
          <w:u w:val="single"/>
        </w:rPr>
        <w:t>board</w:t>
      </w:r>
      <w:r w:rsidR="00B906E0">
        <w:rPr>
          <w:color w:val="auto"/>
          <w:u w:val="single"/>
        </w:rPr>
        <w:t>.</w:t>
      </w:r>
    </w:p>
    <w:p w14:paraId="3B084A4C" w14:textId="19EAF5F5"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B</w:t>
      </w:r>
      <w:r w:rsidRPr="007325C4">
        <w:rPr>
          <w:color w:val="auto"/>
          <w:u w:val="single"/>
        </w:rPr>
        <w:t>) Attest every two years that the midwife has completed peer review for a minimum of five of the midwife's clinical cases over the course of those two years.</w:t>
      </w:r>
    </w:p>
    <w:p w14:paraId="48170945" w14:textId="37954130"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2</w:t>
      </w:r>
      <w:r w:rsidRPr="007325C4">
        <w:rPr>
          <w:color w:val="auto"/>
          <w:u w:val="single"/>
        </w:rPr>
        <w:t xml:space="preserve">) A midwife may be excused from or granted an extension of participation in a peer review process due to illness or other extenuating circumstances. The </w:t>
      </w:r>
      <w:r w:rsidR="00852C60">
        <w:rPr>
          <w:color w:val="auto"/>
          <w:u w:val="single"/>
        </w:rPr>
        <w:t>board</w:t>
      </w:r>
      <w:r w:rsidRPr="007325C4">
        <w:rPr>
          <w:color w:val="auto"/>
          <w:u w:val="single"/>
        </w:rPr>
        <w:t xml:space="preserve">, upon request, </w:t>
      </w:r>
      <w:r w:rsidR="00400C57">
        <w:rPr>
          <w:color w:val="auto"/>
          <w:u w:val="single"/>
        </w:rPr>
        <w:t>shall</w:t>
      </w:r>
      <w:r w:rsidRPr="007325C4">
        <w:rPr>
          <w:color w:val="auto"/>
          <w:u w:val="single"/>
        </w:rPr>
        <w:t xml:space="preserve"> determine if the requirements may be waived or if an extension may be granted.</w:t>
      </w:r>
    </w:p>
    <w:p w14:paraId="36CB76BB" w14:textId="3E238F36"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3</w:t>
      </w:r>
      <w:r w:rsidRPr="007325C4">
        <w:rPr>
          <w:color w:val="auto"/>
          <w:u w:val="single"/>
        </w:rPr>
        <w:t xml:space="preserve">) For auditing purposes, written confirmation of participation in a peer review process from the peer review program shall suffice. The midwife </w:t>
      </w:r>
      <w:r w:rsidR="00400C57">
        <w:rPr>
          <w:color w:val="auto"/>
          <w:u w:val="single"/>
        </w:rPr>
        <w:t>shall</w:t>
      </w:r>
      <w:r w:rsidRPr="007325C4">
        <w:rPr>
          <w:color w:val="auto"/>
          <w:u w:val="single"/>
        </w:rPr>
        <w:t xml:space="preserve"> keep her</w:t>
      </w:r>
      <w:r w:rsidR="00400C57">
        <w:rPr>
          <w:color w:val="auto"/>
          <w:u w:val="single"/>
        </w:rPr>
        <w:t xml:space="preserve"> or </w:t>
      </w:r>
      <w:r w:rsidRPr="007325C4">
        <w:rPr>
          <w:color w:val="auto"/>
          <w:u w:val="single"/>
        </w:rPr>
        <w:t>his participation records.</w:t>
      </w:r>
    </w:p>
    <w:p w14:paraId="3696B588" w14:textId="22067AAA" w:rsidR="0045541B" w:rsidRPr="007325C4" w:rsidRDefault="008D6D39" w:rsidP="0045541B">
      <w:pPr>
        <w:pStyle w:val="SectionBody"/>
        <w:rPr>
          <w:i/>
          <w:iCs/>
          <w:color w:val="auto"/>
          <w:u w:val="single"/>
        </w:rPr>
      </w:pPr>
      <w:r w:rsidRPr="007325C4">
        <w:rPr>
          <w:color w:val="auto"/>
          <w:u w:val="single"/>
        </w:rPr>
        <w:t>(c)</w:t>
      </w:r>
      <w:r w:rsidRPr="007325C4">
        <w:rPr>
          <w:i/>
          <w:iCs/>
          <w:color w:val="auto"/>
          <w:u w:val="single"/>
        </w:rPr>
        <w:t xml:space="preserve"> </w:t>
      </w:r>
      <w:r w:rsidR="0045541B" w:rsidRPr="007325C4">
        <w:rPr>
          <w:i/>
          <w:iCs/>
          <w:color w:val="auto"/>
          <w:u w:val="single"/>
        </w:rPr>
        <w:t>Reinstatement.</w:t>
      </w:r>
    </w:p>
    <w:p w14:paraId="4EBEF4D4" w14:textId="0AC3F187"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xml:space="preserve">) A licensed midwife who allows licensure to lapse for a period of two years or more and chooses to resume practice shall submit to the </w:t>
      </w:r>
      <w:r w:rsidR="00852C60">
        <w:rPr>
          <w:color w:val="auto"/>
          <w:u w:val="single"/>
        </w:rPr>
        <w:t>board</w:t>
      </w:r>
      <w:r w:rsidRPr="007325C4">
        <w:rPr>
          <w:color w:val="auto"/>
          <w:u w:val="single"/>
        </w:rPr>
        <w:t xml:space="preserve"> a reinstatement application, information on practice and licensure in other jurisdictions for the period in which the license was lapsed in West Virginia, proof of current, active certification by NARM, and the fee for reinstatement of licensure</w:t>
      </w:r>
      <w:r w:rsidR="00B906E0">
        <w:rPr>
          <w:color w:val="auto"/>
          <w:u w:val="single"/>
        </w:rPr>
        <w:t>.</w:t>
      </w:r>
    </w:p>
    <w:p w14:paraId="72C92A29" w14:textId="157AEF64" w:rsidR="0045541B" w:rsidRPr="007325C4" w:rsidRDefault="0045541B" w:rsidP="0045541B">
      <w:pPr>
        <w:pStyle w:val="SectionBody"/>
        <w:rPr>
          <w:rFonts w:ascii="Times New Roman" w:eastAsia="Times New Roman" w:hAnsi="Times New Roman" w:cs="Times New Roman"/>
          <w:color w:val="auto"/>
          <w:u w:val="single"/>
        </w:rPr>
      </w:pPr>
      <w:r w:rsidRPr="007325C4">
        <w:rPr>
          <w:color w:val="auto"/>
          <w:u w:val="single"/>
        </w:rPr>
        <w:t>(</w:t>
      </w:r>
      <w:r w:rsidR="008D6D39" w:rsidRPr="007325C4">
        <w:rPr>
          <w:color w:val="auto"/>
          <w:u w:val="single"/>
        </w:rPr>
        <w:t>2</w:t>
      </w:r>
      <w:r w:rsidRPr="007325C4">
        <w:rPr>
          <w:color w:val="auto"/>
          <w:u w:val="single"/>
        </w:rPr>
        <w:t xml:space="preserve">) A licensed midwife whose license has been revoked by the </w:t>
      </w:r>
      <w:r w:rsidR="00852C60">
        <w:rPr>
          <w:color w:val="auto"/>
          <w:u w:val="single"/>
        </w:rPr>
        <w:t>board</w:t>
      </w:r>
      <w:r w:rsidRPr="007325C4">
        <w:rPr>
          <w:color w:val="auto"/>
          <w:u w:val="single"/>
        </w:rPr>
        <w:t xml:space="preserve"> and who wishes to be reinstated </w:t>
      </w:r>
      <w:r w:rsidR="00400C57">
        <w:rPr>
          <w:color w:val="auto"/>
          <w:u w:val="single"/>
        </w:rPr>
        <w:t>shall</w:t>
      </w:r>
      <w:r w:rsidRPr="007325C4">
        <w:rPr>
          <w:color w:val="auto"/>
          <w:u w:val="single"/>
        </w:rPr>
        <w:t xml:space="preserve"> make a new application to the </w:t>
      </w:r>
      <w:r w:rsidR="00852C60">
        <w:rPr>
          <w:color w:val="auto"/>
          <w:u w:val="single"/>
        </w:rPr>
        <w:t>board</w:t>
      </w:r>
      <w:r w:rsidRPr="007325C4">
        <w:rPr>
          <w:color w:val="auto"/>
          <w:u w:val="single"/>
        </w:rPr>
        <w:t>, hold current, active certification by NARM, and pay the fee for reinstatement of a revoked license.</w:t>
      </w:r>
    </w:p>
    <w:p w14:paraId="2ADD8781"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§30-44-5. Temporary permits.</w:t>
      </w:r>
    </w:p>
    <w:p w14:paraId="1F67F500" w14:textId="39F5BB27" w:rsidR="0045541B" w:rsidRPr="007325C4" w:rsidRDefault="0045541B" w:rsidP="0045541B">
      <w:pPr>
        <w:pStyle w:val="SectionBody"/>
        <w:rPr>
          <w:color w:val="auto"/>
          <w:u w:val="single"/>
        </w:rPr>
      </w:pPr>
      <w:r w:rsidRPr="007325C4">
        <w:rPr>
          <w:color w:val="auto"/>
          <w:u w:val="single"/>
        </w:rPr>
        <w:t xml:space="preserve">The </w:t>
      </w:r>
      <w:r w:rsidR="00852C60">
        <w:rPr>
          <w:color w:val="auto"/>
          <w:u w:val="single"/>
        </w:rPr>
        <w:t>board</w:t>
      </w:r>
      <w:r w:rsidRPr="007325C4">
        <w:rPr>
          <w:color w:val="auto"/>
          <w:u w:val="single"/>
        </w:rPr>
        <w:t xml:space="preserve"> may issue a temporary permit to a person applying for a license under this article.</w:t>
      </w:r>
    </w:p>
    <w:p w14:paraId="31328F5F"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§30-44-6. Contents of license or certificate.</w:t>
      </w:r>
    </w:p>
    <w:p w14:paraId="6CC68151" w14:textId="3FDF2A76" w:rsidR="0045541B" w:rsidRPr="007325C4" w:rsidRDefault="0045541B" w:rsidP="0045541B">
      <w:pPr>
        <w:pStyle w:val="SectionBody"/>
        <w:rPr>
          <w:color w:val="auto"/>
          <w:u w:val="single"/>
        </w:rPr>
      </w:pPr>
      <w:r w:rsidRPr="007325C4">
        <w:rPr>
          <w:color w:val="auto"/>
          <w:u w:val="single"/>
        </w:rPr>
        <w:t xml:space="preserve">Each license or certificate issued by the </w:t>
      </w:r>
      <w:r w:rsidR="00852C60">
        <w:rPr>
          <w:color w:val="auto"/>
          <w:u w:val="single"/>
        </w:rPr>
        <w:t>board</w:t>
      </w:r>
      <w:r w:rsidRPr="007325C4">
        <w:rPr>
          <w:color w:val="auto"/>
          <w:u w:val="single"/>
        </w:rPr>
        <w:t xml:space="preserve"> shall bear a serial number, the full name of the applicant, the date of expiration of any such license and the date of issuance of any such </w:t>
      </w:r>
      <w:r w:rsidRPr="007325C4">
        <w:rPr>
          <w:color w:val="auto"/>
          <w:u w:val="single"/>
        </w:rPr>
        <w:lastRenderedPageBreak/>
        <w:t xml:space="preserve">certificate, the seal of the </w:t>
      </w:r>
      <w:r w:rsidR="00852C60">
        <w:rPr>
          <w:color w:val="auto"/>
          <w:u w:val="single"/>
        </w:rPr>
        <w:t>board</w:t>
      </w:r>
      <w:r w:rsidRPr="007325C4">
        <w:rPr>
          <w:color w:val="auto"/>
          <w:u w:val="single"/>
        </w:rPr>
        <w:t xml:space="preserve">, and shall be signed by the executive secretary of the </w:t>
      </w:r>
      <w:r w:rsidR="00852C60">
        <w:rPr>
          <w:color w:val="auto"/>
          <w:u w:val="single"/>
        </w:rPr>
        <w:t>board</w:t>
      </w:r>
      <w:r w:rsidRPr="007325C4">
        <w:rPr>
          <w:color w:val="auto"/>
          <w:u w:val="single"/>
        </w:rPr>
        <w:t>.</w:t>
      </w:r>
    </w:p>
    <w:p w14:paraId="506A7D4D"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§30-44-7. Continuing education.</w:t>
      </w:r>
    </w:p>
    <w:p w14:paraId="60662B45" w14:textId="62EB7203" w:rsidR="0045541B" w:rsidRPr="007325C4" w:rsidRDefault="0045541B" w:rsidP="0045541B">
      <w:pPr>
        <w:pStyle w:val="SectionBody"/>
        <w:rPr>
          <w:color w:val="auto"/>
          <w:u w:val="single"/>
        </w:rPr>
      </w:pPr>
      <w:r w:rsidRPr="007325C4">
        <w:rPr>
          <w:color w:val="auto"/>
          <w:u w:val="single"/>
        </w:rPr>
        <w:t xml:space="preserve">(a) A licensed midwife shall complete 24 hours of continuing education (CE) every two years. CE course work </w:t>
      </w:r>
      <w:r w:rsidR="00DD6D8F">
        <w:rPr>
          <w:color w:val="auto"/>
          <w:u w:val="single"/>
        </w:rPr>
        <w:t>shall</w:t>
      </w:r>
      <w:r w:rsidRPr="007325C4">
        <w:rPr>
          <w:color w:val="auto"/>
          <w:u w:val="single"/>
        </w:rPr>
        <w:t xml:space="preserve"> contribute to the professional knowledge and development of clinical practice of midwifery.</w:t>
      </w:r>
    </w:p>
    <w:p w14:paraId="4A96D321" w14:textId="6FACD8AF" w:rsidR="0045541B" w:rsidRPr="007325C4" w:rsidRDefault="0045541B" w:rsidP="0045541B">
      <w:pPr>
        <w:pStyle w:val="SectionBody"/>
        <w:rPr>
          <w:color w:val="auto"/>
          <w:u w:val="single"/>
        </w:rPr>
      </w:pPr>
      <w:r w:rsidRPr="007325C4">
        <w:rPr>
          <w:color w:val="auto"/>
          <w:u w:val="single"/>
        </w:rPr>
        <w:t xml:space="preserve">(b) A licensed midwife shall obtain CE hours through one or more of the categories listed below. Documentation for all activities </w:t>
      </w:r>
      <w:r w:rsidR="00DD6D8F">
        <w:rPr>
          <w:color w:val="auto"/>
          <w:u w:val="single"/>
        </w:rPr>
        <w:t>shall</w:t>
      </w:r>
      <w:r w:rsidRPr="007325C4">
        <w:rPr>
          <w:color w:val="auto"/>
          <w:u w:val="single"/>
        </w:rPr>
        <w:t xml:space="preserve"> include licensee's name, date of activity, and number of hours. Additional specific documentation is defined below:</w:t>
      </w:r>
    </w:p>
    <w:p w14:paraId="172E6365" w14:textId="6F97787D" w:rsidR="0045541B" w:rsidRPr="007325C4" w:rsidRDefault="0045541B" w:rsidP="0045541B">
      <w:pPr>
        <w:pStyle w:val="SectionBody"/>
        <w:rPr>
          <w:color w:val="auto"/>
          <w:u w:val="single"/>
        </w:rPr>
      </w:pPr>
      <w:r w:rsidRPr="007325C4">
        <w:rPr>
          <w:color w:val="auto"/>
          <w:u w:val="single"/>
        </w:rPr>
        <w:t xml:space="preserve">(1) Acceptable CE course work. A minimum of </w:t>
      </w:r>
      <w:r w:rsidR="00B906E0">
        <w:rPr>
          <w:color w:val="auto"/>
          <w:u w:val="single"/>
        </w:rPr>
        <w:t>20</w:t>
      </w:r>
      <w:r w:rsidRPr="007325C4">
        <w:rPr>
          <w:color w:val="auto"/>
          <w:u w:val="single"/>
        </w:rPr>
        <w:t xml:space="preserve"> hours is required per reporting period in acceptable CE course work. For the purposes of this section, acceptable CE course work means courses offered or authorized by industry recognized local, state, private, national and international organizations, agencies</w:t>
      </w:r>
      <w:r w:rsidR="00B906E0">
        <w:rPr>
          <w:color w:val="auto"/>
          <w:u w:val="single"/>
        </w:rPr>
        <w:t>,</w:t>
      </w:r>
      <w:r w:rsidRPr="007325C4">
        <w:rPr>
          <w:color w:val="auto"/>
          <w:u w:val="single"/>
        </w:rPr>
        <w:t xml:space="preserve"> or institutions of higher learning. The </w:t>
      </w:r>
      <w:r w:rsidR="00852C60">
        <w:rPr>
          <w:color w:val="auto"/>
          <w:u w:val="single"/>
        </w:rPr>
        <w:t>board</w:t>
      </w:r>
      <w:r w:rsidRPr="007325C4">
        <w:rPr>
          <w:color w:val="auto"/>
          <w:u w:val="single"/>
        </w:rPr>
        <w:t xml:space="preserve"> </w:t>
      </w:r>
      <w:r w:rsidR="00400C57">
        <w:rPr>
          <w:color w:val="auto"/>
          <w:u w:val="single"/>
        </w:rPr>
        <w:t>may</w:t>
      </w:r>
      <w:r w:rsidRPr="007325C4">
        <w:rPr>
          <w:color w:val="auto"/>
          <w:u w:val="single"/>
        </w:rPr>
        <w:t xml:space="preserve"> not authorize or approve specific CE courses. The required documentation for this category is a certificate or documentation of attendance.</w:t>
      </w:r>
    </w:p>
    <w:p w14:paraId="69A7DB54" w14:textId="79D8A87C" w:rsidR="0045541B" w:rsidRPr="007325C4" w:rsidRDefault="0045541B" w:rsidP="0045541B">
      <w:pPr>
        <w:pStyle w:val="SectionBody"/>
        <w:rPr>
          <w:color w:val="auto"/>
          <w:u w:val="single"/>
        </w:rPr>
      </w:pPr>
      <w:r w:rsidRPr="007325C4">
        <w:rPr>
          <w:color w:val="auto"/>
          <w:u w:val="single"/>
        </w:rPr>
        <w:t xml:space="preserve">(2) Course work or classes offered by an accredited college or university. The course work </w:t>
      </w:r>
      <w:r w:rsidR="00400C57">
        <w:rPr>
          <w:color w:val="auto"/>
          <w:u w:val="single"/>
        </w:rPr>
        <w:t>shall</w:t>
      </w:r>
      <w:r w:rsidRPr="007325C4">
        <w:rPr>
          <w:color w:val="auto"/>
          <w:u w:val="single"/>
        </w:rPr>
        <w:t xml:space="preserve"> provide skills and knowledge beyond entry-level skills. The required documentation for this category is a transcript or documentation of attendance. A maximum of </w:t>
      </w:r>
      <w:r w:rsidR="00B906E0">
        <w:rPr>
          <w:color w:val="auto"/>
          <w:u w:val="single"/>
        </w:rPr>
        <w:t>10</w:t>
      </w:r>
      <w:r w:rsidRPr="007325C4">
        <w:rPr>
          <w:color w:val="auto"/>
          <w:u w:val="single"/>
        </w:rPr>
        <w:t xml:space="preserve"> hours is allowed </w:t>
      </w:r>
      <w:r w:rsidR="00400C57">
        <w:rPr>
          <w:color w:val="auto"/>
          <w:u w:val="single"/>
        </w:rPr>
        <w:t xml:space="preserve">for each </w:t>
      </w:r>
      <w:r w:rsidRPr="007325C4">
        <w:rPr>
          <w:color w:val="auto"/>
          <w:u w:val="single"/>
        </w:rPr>
        <w:t>reporting period for this category.</w:t>
      </w:r>
    </w:p>
    <w:p w14:paraId="679603D9" w14:textId="77777777" w:rsidR="0045541B" w:rsidRPr="007325C4" w:rsidRDefault="0045541B" w:rsidP="0045541B">
      <w:pPr>
        <w:pStyle w:val="SectionBody"/>
        <w:rPr>
          <w:color w:val="auto"/>
          <w:u w:val="single"/>
        </w:rPr>
      </w:pPr>
      <w:r w:rsidRPr="007325C4">
        <w:rPr>
          <w:color w:val="auto"/>
          <w:u w:val="single"/>
        </w:rPr>
        <w:t>(3) Professional conference or workshop. The required documentation for this category is a certificate or documentation of attendance.</w:t>
      </w:r>
    </w:p>
    <w:p w14:paraId="666784B2"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§30-44-8. Use of titles.</w:t>
      </w:r>
    </w:p>
    <w:p w14:paraId="0C860BC4" w14:textId="24FF644A" w:rsidR="0045541B" w:rsidRPr="007325C4" w:rsidRDefault="0045541B" w:rsidP="0045541B">
      <w:pPr>
        <w:pStyle w:val="SectionBody"/>
        <w:rPr>
          <w:color w:val="auto"/>
          <w:u w:val="single"/>
        </w:rPr>
      </w:pPr>
      <w:r w:rsidRPr="007325C4">
        <w:rPr>
          <w:color w:val="auto"/>
          <w:u w:val="single"/>
        </w:rPr>
        <w:t xml:space="preserve">An individual certified by the </w:t>
      </w:r>
      <w:r w:rsidR="00852C60">
        <w:rPr>
          <w:color w:val="auto"/>
          <w:u w:val="single"/>
        </w:rPr>
        <w:t>board</w:t>
      </w:r>
      <w:r w:rsidRPr="007325C4">
        <w:rPr>
          <w:color w:val="auto"/>
          <w:u w:val="single"/>
        </w:rPr>
        <w:t xml:space="preserve"> as a licensed midwife pursuant to the provisions of this article shall be known as a West Virginia licensed midwife and may use the initials "LM" after his or her name. No other person may assume a title or use abbreviations or any other words, letters, figures, signs, or devices to indicate that the person using the same is a Licensed Midwife.</w:t>
      </w:r>
    </w:p>
    <w:p w14:paraId="15918D8C"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§30-44-9. Denial, revocation, or suspension of license; grounds for discipline.</w:t>
      </w:r>
    </w:p>
    <w:p w14:paraId="3A19EAA2" w14:textId="51DFE041" w:rsidR="0045541B" w:rsidRPr="007325C4" w:rsidRDefault="0045541B" w:rsidP="0045541B">
      <w:pPr>
        <w:pStyle w:val="SectionBody"/>
        <w:rPr>
          <w:color w:val="auto"/>
          <w:u w:val="single"/>
        </w:rPr>
      </w:pPr>
      <w:r w:rsidRPr="007325C4">
        <w:rPr>
          <w:color w:val="auto"/>
          <w:u w:val="single"/>
        </w:rPr>
        <w:lastRenderedPageBreak/>
        <w:t xml:space="preserve">The </w:t>
      </w:r>
      <w:r w:rsidR="00852C60">
        <w:rPr>
          <w:color w:val="auto"/>
          <w:u w:val="single"/>
        </w:rPr>
        <w:t>board</w:t>
      </w:r>
      <w:r w:rsidRPr="007325C4">
        <w:rPr>
          <w:color w:val="auto"/>
          <w:u w:val="single"/>
        </w:rPr>
        <w:t xml:space="preserve"> </w:t>
      </w:r>
      <w:r w:rsidR="00400C57">
        <w:rPr>
          <w:color w:val="auto"/>
          <w:u w:val="single"/>
        </w:rPr>
        <w:t>may</w:t>
      </w:r>
      <w:r w:rsidRPr="007325C4">
        <w:rPr>
          <w:color w:val="auto"/>
          <w:u w:val="single"/>
        </w:rPr>
        <w:t xml:space="preserve"> deny, revoke, or suspend any license to practice midwifery issued or applied for in accordance with the provisions of this article, or to otherwise discipline a licensee or applicant upon proof that he or she:</w:t>
      </w:r>
    </w:p>
    <w:p w14:paraId="0F4B1ACA" w14:textId="77777777" w:rsidR="0045541B" w:rsidRPr="007325C4" w:rsidRDefault="0045541B" w:rsidP="0045541B">
      <w:pPr>
        <w:pStyle w:val="SectionBody"/>
        <w:rPr>
          <w:color w:val="auto"/>
          <w:u w:val="single"/>
        </w:rPr>
      </w:pPr>
      <w:r w:rsidRPr="007325C4">
        <w:rPr>
          <w:color w:val="auto"/>
          <w:u w:val="single"/>
        </w:rPr>
        <w:t>(1) Is or was guilty of fraud or deceit in procuring or attempting to procure a license to practice midwifery; or</w:t>
      </w:r>
    </w:p>
    <w:p w14:paraId="4F4F6F94" w14:textId="77777777" w:rsidR="0045541B" w:rsidRPr="007325C4" w:rsidRDefault="0045541B" w:rsidP="0045541B">
      <w:pPr>
        <w:pStyle w:val="SectionBody"/>
        <w:rPr>
          <w:color w:val="auto"/>
          <w:u w:val="single"/>
        </w:rPr>
      </w:pPr>
      <w:r w:rsidRPr="007325C4">
        <w:rPr>
          <w:color w:val="auto"/>
          <w:u w:val="single"/>
        </w:rPr>
        <w:t>(2) Has been convicted of a felony; or</w:t>
      </w:r>
    </w:p>
    <w:p w14:paraId="35786372" w14:textId="77777777" w:rsidR="0045541B" w:rsidRPr="007325C4" w:rsidRDefault="0045541B" w:rsidP="0045541B">
      <w:pPr>
        <w:pStyle w:val="SectionBody"/>
        <w:rPr>
          <w:color w:val="auto"/>
          <w:u w:val="single"/>
        </w:rPr>
      </w:pPr>
      <w:r w:rsidRPr="007325C4">
        <w:rPr>
          <w:color w:val="auto"/>
          <w:u w:val="single"/>
        </w:rPr>
        <w:t>(3) Is unfit or incompetent by reason of negligence, habits, or other causes; or</w:t>
      </w:r>
    </w:p>
    <w:p w14:paraId="668BEEB8" w14:textId="77777777" w:rsidR="0045541B" w:rsidRPr="007325C4" w:rsidRDefault="0045541B" w:rsidP="0045541B">
      <w:pPr>
        <w:pStyle w:val="SectionBody"/>
        <w:rPr>
          <w:color w:val="auto"/>
          <w:u w:val="single"/>
        </w:rPr>
      </w:pPr>
      <w:r w:rsidRPr="007325C4">
        <w:rPr>
          <w:color w:val="auto"/>
          <w:u w:val="single"/>
        </w:rPr>
        <w:t>(4) Is habitually intemperate or is addicted to the use of habit-forming drugs; or</w:t>
      </w:r>
    </w:p>
    <w:p w14:paraId="2151EEAC" w14:textId="77777777" w:rsidR="0045541B" w:rsidRPr="007325C4" w:rsidRDefault="0045541B" w:rsidP="0045541B">
      <w:pPr>
        <w:pStyle w:val="SectionBody"/>
        <w:rPr>
          <w:color w:val="auto"/>
          <w:u w:val="single"/>
        </w:rPr>
      </w:pPr>
      <w:r w:rsidRPr="007325C4">
        <w:rPr>
          <w:color w:val="auto"/>
          <w:u w:val="single"/>
        </w:rPr>
        <w:t>(5) Is mentally incompetent; or</w:t>
      </w:r>
    </w:p>
    <w:p w14:paraId="5F3E108D" w14:textId="77777777" w:rsidR="0045541B" w:rsidRPr="007325C4" w:rsidRDefault="0045541B" w:rsidP="0045541B">
      <w:pPr>
        <w:pStyle w:val="SectionBody"/>
        <w:rPr>
          <w:color w:val="auto"/>
          <w:u w:val="single"/>
        </w:rPr>
      </w:pPr>
      <w:r w:rsidRPr="007325C4">
        <w:rPr>
          <w:color w:val="auto"/>
          <w:u w:val="single"/>
        </w:rPr>
        <w:t>(6) Is guilty of conduct derogatory to the morals or standing of the profession of midwifery; or</w:t>
      </w:r>
    </w:p>
    <w:p w14:paraId="6B0DE9C8" w14:textId="77777777" w:rsidR="0045541B" w:rsidRPr="007325C4" w:rsidRDefault="0045541B" w:rsidP="0045541B">
      <w:pPr>
        <w:pStyle w:val="SectionBody"/>
        <w:rPr>
          <w:color w:val="auto"/>
          <w:u w:val="single"/>
        </w:rPr>
      </w:pPr>
      <w:r w:rsidRPr="007325C4">
        <w:rPr>
          <w:color w:val="auto"/>
          <w:u w:val="single"/>
        </w:rPr>
        <w:t>(7) Is practicing or attempting to practice midwifery without a license or reregistration; or</w:t>
      </w:r>
    </w:p>
    <w:p w14:paraId="0FCE8177" w14:textId="77777777" w:rsidR="0045541B" w:rsidRPr="007325C4" w:rsidRDefault="0045541B" w:rsidP="0045541B">
      <w:pPr>
        <w:pStyle w:val="SectionBody"/>
        <w:rPr>
          <w:color w:val="auto"/>
          <w:u w:val="single"/>
        </w:rPr>
      </w:pPr>
      <w:r w:rsidRPr="007325C4">
        <w:rPr>
          <w:color w:val="auto"/>
          <w:u w:val="single"/>
        </w:rPr>
        <w:t>(8) Has willfully or repeatedly violated any of the provisions of this article; or</w:t>
      </w:r>
    </w:p>
    <w:p w14:paraId="1A7F260D" w14:textId="6FCB3750" w:rsidR="0045541B" w:rsidRPr="007325C4" w:rsidRDefault="0045541B" w:rsidP="0045541B">
      <w:pPr>
        <w:pStyle w:val="SectionBody"/>
        <w:rPr>
          <w:rFonts w:ascii="Times New Roman" w:eastAsia="Times New Roman" w:hAnsi="Times New Roman" w:cs="Times New Roman"/>
          <w:color w:val="auto"/>
          <w:u w:val="single"/>
        </w:rPr>
      </w:pPr>
      <w:r w:rsidRPr="007325C4">
        <w:rPr>
          <w:color w:val="auto"/>
          <w:u w:val="single"/>
        </w:rPr>
        <w:t>(9) Performing or offering to perform services for which the midwife is not qualified by education, training</w:t>
      </w:r>
      <w:r w:rsidR="00B906E0">
        <w:rPr>
          <w:color w:val="auto"/>
          <w:u w:val="single"/>
        </w:rPr>
        <w:t>,</w:t>
      </w:r>
      <w:r w:rsidRPr="007325C4">
        <w:rPr>
          <w:color w:val="auto"/>
          <w:u w:val="single"/>
        </w:rPr>
        <w:t xml:space="preserve"> or experience.</w:t>
      </w:r>
    </w:p>
    <w:p w14:paraId="123D0824"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§30-44-10. Exceptions.</w:t>
      </w:r>
    </w:p>
    <w:p w14:paraId="22E7E8D4" w14:textId="194BECE0" w:rsidR="0045541B" w:rsidRPr="007325C4" w:rsidRDefault="0045541B" w:rsidP="0045541B">
      <w:pPr>
        <w:pStyle w:val="SectionBody"/>
        <w:rPr>
          <w:color w:val="auto"/>
          <w:u w:val="single"/>
        </w:rPr>
      </w:pPr>
      <w:r w:rsidRPr="007325C4">
        <w:rPr>
          <w:color w:val="auto"/>
          <w:u w:val="single"/>
        </w:rPr>
        <w:t xml:space="preserve">This article </w:t>
      </w:r>
      <w:r w:rsidR="00400C57">
        <w:rPr>
          <w:color w:val="auto"/>
          <w:u w:val="single"/>
        </w:rPr>
        <w:t>may</w:t>
      </w:r>
      <w:r w:rsidRPr="007325C4">
        <w:rPr>
          <w:color w:val="auto"/>
          <w:u w:val="single"/>
        </w:rPr>
        <w:t xml:space="preserve"> not be construed to prohibit:</w:t>
      </w:r>
    </w:p>
    <w:p w14:paraId="35DBCB5B" w14:textId="07759C8C"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An appropriate licensed health care provider or other person from providing emergency care, including care of a precipitous delivery; or</w:t>
      </w:r>
    </w:p>
    <w:p w14:paraId="4C1540B1" w14:textId="2CA7830A"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2</w:t>
      </w:r>
      <w:r w:rsidRPr="007325C4">
        <w:rPr>
          <w:color w:val="auto"/>
          <w:u w:val="single"/>
        </w:rPr>
        <w:t>) Any licensed midwife from delegating to apprentice or personnel under his</w:t>
      </w:r>
      <w:r w:rsidR="00400C57">
        <w:rPr>
          <w:color w:val="auto"/>
          <w:u w:val="single"/>
        </w:rPr>
        <w:t xml:space="preserve"> or </w:t>
      </w:r>
      <w:r w:rsidRPr="007325C4">
        <w:rPr>
          <w:color w:val="auto"/>
          <w:u w:val="single"/>
        </w:rPr>
        <w:t xml:space="preserve">her personal employ and supervised by him such activities or functions that are nondiscretionary and that do not require the exercise of professional judgment for their performance, if </w:t>
      </w:r>
      <w:r w:rsidR="00400C57">
        <w:rPr>
          <w:color w:val="auto"/>
          <w:u w:val="single"/>
        </w:rPr>
        <w:t>those</w:t>
      </w:r>
      <w:r w:rsidRPr="007325C4">
        <w:rPr>
          <w:color w:val="auto"/>
          <w:u w:val="single"/>
        </w:rPr>
        <w:t xml:space="preserve"> activities or functions are authorized by and performed for the licensed midwife and responsibility for such activities or functions is assumed by the licensed midwife; or</w:t>
      </w:r>
    </w:p>
    <w:p w14:paraId="665FAFF3" w14:textId="0FFC00C0"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3</w:t>
      </w:r>
      <w:r w:rsidRPr="007325C4">
        <w:rPr>
          <w:color w:val="auto"/>
          <w:u w:val="single"/>
        </w:rPr>
        <w:t>) Any person from performing tasks related to the practice of midwifery under the direct and immediate supervision of a licensed doctor of medicine or osteopathy, a certified nurse-</w:t>
      </w:r>
      <w:r w:rsidRPr="007325C4">
        <w:rPr>
          <w:color w:val="auto"/>
          <w:u w:val="single"/>
        </w:rPr>
        <w:lastRenderedPageBreak/>
        <w:t xml:space="preserve">midwife, or a licensed midwife during completion of the North American Registry of Midwives' Portfolio Evaluation Process Program within a time period specified in regulations adopted by the </w:t>
      </w:r>
      <w:r w:rsidR="00852C60">
        <w:rPr>
          <w:color w:val="auto"/>
          <w:u w:val="single"/>
        </w:rPr>
        <w:t>board</w:t>
      </w:r>
      <w:r w:rsidRPr="007325C4">
        <w:rPr>
          <w:color w:val="auto"/>
          <w:u w:val="single"/>
        </w:rPr>
        <w:t xml:space="preserve"> or while enrolled in an accredited midwifery education program; or</w:t>
      </w:r>
    </w:p>
    <w:p w14:paraId="7FEDDB75" w14:textId="27744374"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4</w:t>
      </w:r>
      <w:r w:rsidRPr="007325C4">
        <w:rPr>
          <w:color w:val="auto"/>
          <w:u w:val="single"/>
        </w:rPr>
        <w:t>)  Traditional birth attendants if:</w:t>
      </w:r>
    </w:p>
    <w:p w14:paraId="63092411" w14:textId="4BA27B80" w:rsidR="0045541B" w:rsidRPr="007325C4" w:rsidRDefault="008D6D39" w:rsidP="0045541B">
      <w:pPr>
        <w:pStyle w:val="SectionBody"/>
        <w:rPr>
          <w:color w:val="auto"/>
          <w:u w:val="single"/>
        </w:rPr>
      </w:pPr>
      <w:r w:rsidRPr="007325C4">
        <w:rPr>
          <w:color w:val="auto"/>
          <w:u w:val="single"/>
        </w:rPr>
        <w:t xml:space="preserve">(A) </w:t>
      </w:r>
      <w:r w:rsidR="0045541B" w:rsidRPr="007325C4">
        <w:rPr>
          <w:color w:val="auto"/>
          <w:u w:val="single"/>
        </w:rPr>
        <w:t>The traditional birth attendant has cultural or religious traditions that have historically included the attendance of traditional birth attendants at births; and </w:t>
      </w:r>
    </w:p>
    <w:p w14:paraId="1AE60AF3" w14:textId="17BF0E0C" w:rsidR="0045541B" w:rsidRPr="007325C4" w:rsidRDefault="008D6D39" w:rsidP="0045541B">
      <w:pPr>
        <w:pStyle w:val="SectionBody"/>
        <w:rPr>
          <w:color w:val="auto"/>
          <w:u w:val="single"/>
        </w:rPr>
      </w:pPr>
      <w:r w:rsidRPr="007325C4">
        <w:rPr>
          <w:color w:val="auto"/>
          <w:u w:val="single"/>
        </w:rPr>
        <w:t xml:space="preserve">(B) </w:t>
      </w:r>
      <w:r w:rsidR="0045541B" w:rsidRPr="007325C4">
        <w:rPr>
          <w:color w:val="auto"/>
          <w:u w:val="single"/>
        </w:rPr>
        <w:t>That birth attendant serves only the women and families in that distinct cultural religious group.</w:t>
      </w:r>
    </w:p>
    <w:p w14:paraId="1F1D2EBF"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§30-44-11. Prohibitions and penalties.</w:t>
      </w:r>
    </w:p>
    <w:p w14:paraId="321B0C18" w14:textId="2470E7D7" w:rsidR="0045541B" w:rsidRPr="007325C4" w:rsidRDefault="00B906E0" w:rsidP="0045541B">
      <w:pPr>
        <w:pStyle w:val="SectionBody"/>
        <w:rPr>
          <w:color w:val="auto"/>
          <w:u w:val="single"/>
        </w:rPr>
      </w:pPr>
      <w:r>
        <w:rPr>
          <w:color w:val="auto"/>
          <w:u w:val="single"/>
        </w:rPr>
        <w:t xml:space="preserve">(a) </w:t>
      </w:r>
      <w:r w:rsidR="0045541B" w:rsidRPr="007325C4">
        <w:rPr>
          <w:color w:val="auto"/>
          <w:u w:val="single"/>
        </w:rPr>
        <w:t xml:space="preserve">It </w:t>
      </w:r>
      <w:r w:rsidR="00400C57">
        <w:rPr>
          <w:color w:val="auto"/>
          <w:u w:val="single"/>
        </w:rPr>
        <w:t>is</w:t>
      </w:r>
      <w:r w:rsidR="0045541B" w:rsidRPr="007325C4">
        <w:rPr>
          <w:color w:val="auto"/>
          <w:u w:val="single"/>
        </w:rPr>
        <w:t xml:space="preserve"> a misdemeanor for any person to:</w:t>
      </w:r>
    </w:p>
    <w:p w14:paraId="52ABC6EA" w14:textId="25ABAB3D"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Practice licensed midwifery unless duly licensed under the provisions of this article; or</w:t>
      </w:r>
    </w:p>
    <w:p w14:paraId="22FAE2D0" w14:textId="37B63AC9"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2</w:t>
      </w:r>
      <w:r w:rsidRPr="007325C4">
        <w:rPr>
          <w:color w:val="auto"/>
          <w:u w:val="single"/>
        </w:rPr>
        <w:t>) Use in connection with his or her name any designation tending to imply that he or she is licensed to practice midwifery unless duly licensed so to practice under the provisions of this article; or</w:t>
      </w:r>
    </w:p>
    <w:p w14:paraId="0DDC1D4F" w14:textId="5F308E6E"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3</w:t>
      </w:r>
      <w:r w:rsidRPr="007325C4">
        <w:rPr>
          <w:color w:val="auto"/>
          <w:u w:val="single"/>
        </w:rPr>
        <w:t>) Practice midwifery during the time his or her license issued under the provisions of this article shall be suspended or revoked; or</w:t>
      </w:r>
    </w:p>
    <w:p w14:paraId="505D07B6" w14:textId="018CCC6F"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4</w:t>
      </w:r>
      <w:r w:rsidRPr="007325C4">
        <w:rPr>
          <w:color w:val="auto"/>
          <w:u w:val="single"/>
        </w:rPr>
        <w:t>) Otherwise violate any provisions of this article.</w:t>
      </w:r>
    </w:p>
    <w:p w14:paraId="1BFDAACF" w14:textId="4A3B60E2" w:rsidR="0045541B" w:rsidRPr="007325C4" w:rsidRDefault="00B906E0" w:rsidP="0045541B">
      <w:pPr>
        <w:pStyle w:val="SectionBody"/>
        <w:rPr>
          <w:color w:val="auto"/>
          <w:u w:val="single"/>
        </w:rPr>
      </w:pPr>
      <w:r>
        <w:rPr>
          <w:color w:val="auto"/>
          <w:u w:val="single"/>
        </w:rPr>
        <w:t xml:space="preserve">(b) </w:t>
      </w:r>
      <w:r w:rsidR="0045541B" w:rsidRPr="007325C4">
        <w:rPr>
          <w:color w:val="auto"/>
          <w:u w:val="single"/>
        </w:rPr>
        <w:t>Upon conviction, each such misdemeanor shall be punishable by a fine of not less than $25 nor more than $250.</w:t>
      </w:r>
    </w:p>
    <w:p w14:paraId="47A88DD4"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§30-44-12. Injunction or other relief against unlawful acts.</w:t>
      </w:r>
    </w:p>
    <w:p w14:paraId="1074D476" w14:textId="1EEFFDED" w:rsidR="0045541B" w:rsidRPr="007325C4" w:rsidRDefault="00B906E0" w:rsidP="0045541B">
      <w:pPr>
        <w:pStyle w:val="SectionBody"/>
        <w:rPr>
          <w:color w:val="auto"/>
          <w:u w:val="single"/>
        </w:rPr>
      </w:pPr>
      <w:r>
        <w:rPr>
          <w:color w:val="auto"/>
          <w:u w:val="single"/>
        </w:rPr>
        <w:t xml:space="preserve">(a) </w:t>
      </w:r>
      <w:r w:rsidR="0045541B" w:rsidRPr="007325C4">
        <w:rPr>
          <w:color w:val="auto"/>
          <w:u w:val="single"/>
        </w:rPr>
        <w:t xml:space="preserve">The practice of midwifery by any person who has not been licensed under the provisions of this article, or whose license has expired or has been suspended or revoked, is hereby declared to be inimical to the public health and welfare and to be a public nuisance. Whenever in the judgment of the </w:t>
      </w:r>
      <w:r w:rsidR="00852C60">
        <w:rPr>
          <w:color w:val="auto"/>
          <w:u w:val="single"/>
        </w:rPr>
        <w:t>board</w:t>
      </w:r>
      <w:r w:rsidR="0045541B" w:rsidRPr="007325C4">
        <w:rPr>
          <w:color w:val="auto"/>
          <w:u w:val="single"/>
        </w:rPr>
        <w:t xml:space="preserve"> any person has engaged in, is engaging in or is about to engage in the practice of midwifery without holding a valid license hereunder, or has engaged, is engaging or is about to engage in any act which constitutes, or will constitute, a violation of this </w:t>
      </w:r>
      <w:r w:rsidR="0045541B" w:rsidRPr="007325C4">
        <w:rPr>
          <w:color w:val="auto"/>
          <w:u w:val="single"/>
        </w:rPr>
        <w:lastRenderedPageBreak/>
        <w:t xml:space="preserve">article, the </w:t>
      </w:r>
      <w:r w:rsidR="00852C60">
        <w:rPr>
          <w:color w:val="auto"/>
          <w:u w:val="single"/>
        </w:rPr>
        <w:t>board</w:t>
      </w:r>
      <w:r w:rsidR="0045541B" w:rsidRPr="007325C4">
        <w:rPr>
          <w:color w:val="auto"/>
          <w:u w:val="single"/>
        </w:rPr>
        <w:t xml:space="preserve"> may make application to the appropriate court having equity jurisdiction for an order enjoining such practices or acts, and upon a showing that such person has engaged, is engaging or is about to engage, in any such practices or acts, an injunction, restraining order, or such other order as the court may deem appropriate shall be entered by the court.</w:t>
      </w:r>
    </w:p>
    <w:p w14:paraId="4E16A4D9" w14:textId="6EF4D231" w:rsidR="0045541B" w:rsidRPr="007325C4" w:rsidRDefault="00B906E0" w:rsidP="0045541B">
      <w:pPr>
        <w:pStyle w:val="SectionBody"/>
        <w:rPr>
          <w:color w:val="auto"/>
          <w:u w:val="single"/>
        </w:rPr>
      </w:pPr>
      <w:r>
        <w:rPr>
          <w:color w:val="auto"/>
          <w:u w:val="single"/>
        </w:rPr>
        <w:t xml:space="preserve">(b) </w:t>
      </w:r>
      <w:r w:rsidR="0045541B" w:rsidRPr="007325C4">
        <w:rPr>
          <w:color w:val="auto"/>
          <w:u w:val="single"/>
        </w:rPr>
        <w:t>The remedy provided in this section shall be in addition to, and not in lieu of, all other penalties and remedies provided in this article.</w:t>
      </w:r>
    </w:p>
    <w:p w14:paraId="59F297C9"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§30-44-13. Regulations governing the practice of midwifery.</w:t>
      </w:r>
    </w:p>
    <w:p w14:paraId="1CF159CF" w14:textId="13422E11" w:rsidR="0045541B" w:rsidRPr="007325C4" w:rsidRDefault="00A23A4A" w:rsidP="0045541B">
      <w:pPr>
        <w:pStyle w:val="SectionBody"/>
        <w:rPr>
          <w:color w:val="auto"/>
          <w:u w:val="single"/>
        </w:rPr>
      </w:pPr>
      <w:r w:rsidRPr="007325C4">
        <w:rPr>
          <w:color w:val="auto"/>
          <w:u w:val="single"/>
        </w:rPr>
        <w:t xml:space="preserve">(a) </w:t>
      </w:r>
      <w:r w:rsidR="0045541B" w:rsidRPr="007325C4">
        <w:rPr>
          <w:color w:val="auto"/>
          <w:u w:val="single"/>
        </w:rPr>
        <w:t xml:space="preserve">The </w:t>
      </w:r>
      <w:r w:rsidR="00852C60">
        <w:rPr>
          <w:color w:val="auto"/>
          <w:u w:val="single"/>
        </w:rPr>
        <w:t>board</w:t>
      </w:r>
      <w:r w:rsidR="0045541B" w:rsidRPr="007325C4">
        <w:rPr>
          <w:color w:val="auto"/>
          <w:u w:val="single"/>
        </w:rPr>
        <w:t xml:space="preserve"> </w:t>
      </w:r>
      <w:r w:rsidR="00A85C10">
        <w:rPr>
          <w:color w:val="auto"/>
          <w:u w:val="single"/>
        </w:rPr>
        <w:t>shall</w:t>
      </w:r>
      <w:r w:rsidR="0045541B" w:rsidRPr="007325C4">
        <w:rPr>
          <w:color w:val="auto"/>
          <w:u w:val="single"/>
        </w:rPr>
        <w:t xml:space="preserve"> adopt midwifery regulations which shall:</w:t>
      </w:r>
    </w:p>
    <w:p w14:paraId="720F1FCE" w14:textId="433F43D8"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1</w:t>
      </w:r>
      <w:r w:rsidRPr="007325C4">
        <w:rPr>
          <w:color w:val="auto"/>
          <w:u w:val="single"/>
        </w:rPr>
        <w:t xml:space="preserve">) </w:t>
      </w:r>
      <w:r w:rsidR="00A23A4A" w:rsidRPr="007325C4">
        <w:rPr>
          <w:color w:val="auto"/>
          <w:u w:val="single"/>
        </w:rPr>
        <w:t>B</w:t>
      </w:r>
      <w:r w:rsidRPr="007325C4">
        <w:rPr>
          <w:color w:val="auto"/>
          <w:u w:val="single"/>
        </w:rPr>
        <w:t>e consistent with the North American Registry of Midwives' current job description for the profession and the National Association of Certified Professional Midwives' standards of practice, except that prescriptive authority shall be prohibited;</w:t>
      </w:r>
    </w:p>
    <w:p w14:paraId="49441839" w14:textId="0A713ACB"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2</w:t>
      </w:r>
      <w:r w:rsidRPr="007325C4">
        <w:rPr>
          <w:color w:val="auto"/>
          <w:u w:val="single"/>
        </w:rPr>
        <w:t xml:space="preserve">) </w:t>
      </w:r>
      <w:r w:rsidR="00A23A4A" w:rsidRPr="007325C4">
        <w:rPr>
          <w:color w:val="auto"/>
          <w:u w:val="single"/>
        </w:rPr>
        <w:t>E</w:t>
      </w:r>
      <w:r w:rsidRPr="007325C4">
        <w:rPr>
          <w:color w:val="auto"/>
          <w:u w:val="single"/>
        </w:rPr>
        <w:t>nsure independent practice;</w:t>
      </w:r>
    </w:p>
    <w:p w14:paraId="54621C3F" w14:textId="734B98F0"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3</w:t>
      </w:r>
      <w:r w:rsidRPr="007325C4">
        <w:rPr>
          <w:color w:val="auto"/>
          <w:u w:val="single"/>
        </w:rPr>
        <w:t xml:space="preserve">) </w:t>
      </w:r>
      <w:r w:rsidR="00A23A4A" w:rsidRPr="007325C4">
        <w:rPr>
          <w:color w:val="auto"/>
          <w:u w:val="single"/>
        </w:rPr>
        <w:t>P</w:t>
      </w:r>
      <w:r w:rsidRPr="007325C4">
        <w:rPr>
          <w:color w:val="auto"/>
          <w:u w:val="single"/>
        </w:rPr>
        <w:t>rovide for an appropriate license fee; and</w:t>
      </w:r>
    </w:p>
    <w:p w14:paraId="28CFBDE6" w14:textId="77777777" w:rsidR="00A23A4A" w:rsidRPr="007325C4" w:rsidRDefault="0045541B" w:rsidP="00A23A4A">
      <w:pPr>
        <w:pStyle w:val="SectionBody"/>
        <w:rPr>
          <w:color w:val="auto"/>
          <w:u w:val="single"/>
        </w:rPr>
      </w:pPr>
      <w:r w:rsidRPr="007325C4">
        <w:rPr>
          <w:color w:val="auto"/>
          <w:u w:val="single"/>
        </w:rPr>
        <w:t>(</w:t>
      </w:r>
      <w:r w:rsidR="00A23A4A" w:rsidRPr="007325C4">
        <w:rPr>
          <w:color w:val="auto"/>
          <w:u w:val="single"/>
        </w:rPr>
        <w:t>4</w:t>
      </w:r>
      <w:r w:rsidRPr="007325C4">
        <w:rPr>
          <w:color w:val="auto"/>
          <w:u w:val="single"/>
        </w:rPr>
        <w:t xml:space="preserve">) </w:t>
      </w:r>
      <w:r w:rsidR="00A23A4A" w:rsidRPr="007325C4">
        <w:rPr>
          <w:color w:val="auto"/>
          <w:u w:val="single"/>
        </w:rPr>
        <w:t>R</w:t>
      </w:r>
      <w:r w:rsidRPr="007325C4">
        <w:rPr>
          <w:color w:val="auto"/>
          <w:u w:val="single"/>
        </w:rPr>
        <w:t>equire a licensed midwife to provide written disclosures to any client seeking midwifery care. The licensed midwife shall review each disclosure item and obtain the client’s signature as evidence that the disclosures have been received and explained. Such disclosures shall include:</w:t>
      </w:r>
    </w:p>
    <w:p w14:paraId="3AB2371A" w14:textId="77777777" w:rsidR="00A23A4A" w:rsidRPr="007325C4" w:rsidRDefault="00A23A4A" w:rsidP="00A23A4A">
      <w:pPr>
        <w:pStyle w:val="SectionBody"/>
        <w:rPr>
          <w:color w:val="auto"/>
          <w:u w:val="single"/>
        </w:rPr>
      </w:pPr>
      <w:r w:rsidRPr="007325C4">
        <w:rPr>
          <w:color w:val="auto"/>
          <w:u w:val="single"/>
        </w:rPr>
        <w:t xml:space="preserve">(A) </w:t>
      </w:r>
      <w:r w:rsidR="0045541B" w:rsidRPr="007325C4">
        <w:rPr>
          <w:color w:val="auto"/>
          <w:u w:val="single"/>
        </w:rPr>
        <w:t>A description of the licensed midwife's qualifications, experience, and training;</w:t>
      </w:r>
    </w:p>
    <w:p w14:paraId="167E5060" w14:textId="77777777" w:rsidR="00A23A4A" w:rsidRPr="007325C4" w:rsidRDefault="00A23A4A" w:rsidP="00A23A4A">
      <w:pPr>
        <w:pStyle w:val="SectionBody"/>
        <w:rPr>
          <w:color w:val="auto"/>
          <w:u w:val="single"/>
        </w:rPr>
      </w:pPr>
      <w:r w:rsidRPr="007325C4">
        <w:rPr>
          <w:color w:val="auto"/>
          <w:u w:val="single"/>
        </w:rPr>
        <w:t xml:space="preserve">(B) </w:t>
      </w:r>
      <w:r w:rsidR="0045541B" w:rsidRPr="007325C4">
        <w:rPr>
          <w:color w:val="auto"/>
          <w:u w:val="single"/>
        </w:rPr>
        <w:t>A written protocol for medical emergencies, including hospital transport, particular to each client;</w:t>
      </w:r>
    </w:p>
    <w:p w14:paraId="04DEA0E2" w14:textId="77777777" w:rsidR="00A23A4A" w:rsidRPr="007325C4" w:rsidRDefault="00A23A4A" w:rsidP="00A23A4A">
      <w:pPr>
        <w:pStyle w:val="SectionBody"/>
        <w:rPr>
          <w:color w:val="auto"/>
          <w:u w:val="single"/>
        </w:rPr>
      </w:pPr>
      <w:r w:rsidRPr="007325C4">
        <w:rPr>
          <w:color w:val="auto"/>
          <w:u w:val="single"/>
        </w:rPr>
        <w:t xml:space="preserve">(C) </w:t>
      </w:r>
      <w:r w:rsidR="0045541B" w:rsidRPr="007325C4">
        <w:rPr>
          <w:color w:val="auto"/>
          <w:u w:val="single"/>
        </w:rPr>
        <w:t>A statement as to whether the licensed midwife has hospital privileges;</w:t>
      </w:r>
    </w:p>
    <w:p w14:paraId="141F3D8B" w14:textId="77777777" w:rsidR="00A23A4A" w:rsidRPr="007325C4" w:rsidRDefault="00A23A4A" w:rsidP="00A23A4A">
      <w:pPr>
        <w:pStyle w:val="SectionBody"/>
        <w:rPr>
          <w:color w:val="auto"/>
          <w:u w:val="single"/>
        </w:rPr>
      </w:pPr>
      <w:r w:rsidRPr="007325C4">
        <w:rPr>
          <w:color w:val="auto"/>
          <w:u w:val="single"/>
        </w:rPr>
        <w:t xml:space="preserve">(D) </w:t>
      </w:r>
      <w:r w:rsidR="0045541B" w:rsidRPr="007325C4">
        <w:rPr>
          <w:color w:val="auto"/>
          <w:u w:val="single"/>
        </w:rPr>
        <w:t>A statement that a licensed midwife is prohibited from prescribing, possessing or administering controlled substances;</w:t>
      </w:r>
    </w:p>
    <w:p w14:paraId="5FBE0E17" w14:textId="77777777" w:rsidR="00A23A4A" w:rsidRPr="007325C4" w:rsidRDefault="00A23A4A" w:rsidP="00A23A4A">
      <w:pPr>
        <w:pStyle w:val="SectionBody"/>
        <w:rPr>
          <w:color w:val="auto"/>
          <w:u w:val="single"/>
        </w:rPr>
      </w:pPr>
      <w:r w:rsidRPr="007325C4">
        <w:rPr>
          <w:color w:val="auto"/>
          <w:u w:val="single"/>
        </w:rPr>
        <w:t xml:space="preserve">(E) </w:t>
      </w:r>
      <w:r w:rsidR="0045541B" w:rsidRPr="007325C4">
        <w:rPr>
          <w:color w:val="auto"/>
          <w:u w:val="single"/>
        </w:rPr>
        <w:t>A copy of the regulations governing the practice of midwifery;</w:t>
      </w:r>
    </w:p>
    <w:p w14:paraId="19F777AF" w14:textId="77777777" w:rsidR="00A23A4A" w:rsidRPr="007325C4" w:rsidRDefault="00A23A4A" w:rsidP="00A23A4A">
      <w:pPr>
        <w:pStyle w:val="SectionBody"/>
        <w:rPr>
          <w:color w:val="auto"/>
          <w:u w:val="single"/>
        </w:rPr>
      </w:pPr>
      <w:r w:rsidRPr="007325C4">
        <w:rPr>
          <w:color w:val="auto"/>
          <w:u w:val="single"/>
        </w:rPr>
        <w:t xml:space="preserve">(F) </w:t>
      </w:r>
      <w:r w:rsidR="0045541B" w:rsidRPr="007325C4">
        <w:rPr>
          <w:color w:val="auto"/>
          <w:u w:val="single"/>
        </w:rPr>
        <w:t>The financial responsibility of the client;</w:t>
      </w:r>
    </w:p>
    <w:p w14:paraId="3F1FCD83" w14:textId="77777777" w:rsidR="00A23A4A" w:rsidRPr="007325C4" w:rsidRDefault="00A23A4A" w:rsidP="00A23A4A">
      <w:pPr>
        <w:pStyle w:val="SectionBody"/>
        <w:rPr>
          <w:color w:val="auto"/>
          <w:u w:val="single"/>
        </w:rPr>
      </w:pPr>
      <w:r w:rsidRPr="007325C4">
        <w:rPr>
          <w:color w:val="auto"/>
          <w:u w:val="single"/>
        </w:rPr>
        <w:t xml:space="preserve">(G) </w:t>
      </w:r>
      <w:r w:rsidR="0045541B" w:rsidRPr="007325C4">
        <w:rPr>
          <w:color w:val="auto"/>
          <w:u w:val="single"/>
        </w:rPr>
        <w:t xml:space="preserve">Procedures established by the licensed midwife for consultation, collaboration, </w:t>
      </w:r>
      <w:r w:rsidR="0045541B" w:rsidRPr="007325C4">
        <w:rPr>
          <w:color w:val="auto"/>
          <w:u w:val="single"/>
        </w:rPr>
        <w:lastRenderedPageBreak/>
        <w:t>referral, or transfer of care to a physician or other appropriate healthcare provider;</w:t>
      </w:r>
    </w:p>
    <w:p w14:paraId="30757F40" w14:textId="77777777" w:rsidR="00A23A4A" w:rsidRPr="007325C4" w:rsidRDefault="00A23A4A" w:rsidP="00A23A4A">
      <w:pPr>
        <w:pStyle w:val="SectionBody"/>
        <w:rPr>
          <w:color w:val="auto"/>
          <w:u w:val="single"/>
        </w:rPr>
      </w:pPr>
      <w:r w:rsidRPr="007325C4">
        <w:rPr>
          <w:color w:val="auto"/>
          <w:u w:val="single"/>
        </w:rPr>
        <w:t xml:space="preserve">(H) </w:t>
      </w:r>
      <w:r w:rsidR="0045541B" w:rsidRPr="007325C4">
        <w:rPr>
          <w:color w:val="auto"/>
          <w:u w:val="single"/>
        </w:rPr>
        <w:t>A statement concerning malpractice or liability insurance coverage; and</w:t>
      </w:r>
    </w:p>
    <w:p w14:paraId="2331850A" w14:textId="0CF92996" w:rsidR="00A23A4A" w:rsidRPr="007325C4" w:rsidRDefault="00A23A4A" w:rsidP="00A23A4A">
      <w:pPr>
        <w:pStyle w:val="SectionBody"/>
        <w:rPr>
          <w:color w:val="auto"/>
          <w:u w:val="single"/>
        </w:rPr>
      </w:pPr>
      <w:r w:rsidRPr="007325C4">
        <w:rPr>
          <w:color w:val="auto"/>
          <w:u w:val="single"/>
        </w:rPr>
        <w:t xml:space="preserve">(I) </w:t>
      </w:r>
      <w:r w:rsidR="0045541B" w:rsidRPr="007325C4">
        <w:rPr>
          <w:color w:val="auto"/>
          <w:u w:val="single"/>
        </w:rPr>
        <w:t xml:space="preserve">A description of the right to file a complaint with the </w:t>
      </w:r>
      <w:r w:rsidR="00852C60">
        <w:rPr>
          <w:color w:val="auto"/>
          <w:u w:val="single"/>
        </w:rPr>
        <w:t>Board</w:t>
      </w:r>
      <w:r w:rsidR="0045541B" w:rsidRPr="007325C4">
        <w:rPr>
          <w:color w:val="auto"/>
          <w:u w:val="single"/>
        </w:rPr>
        <w:t xml:space="preserve"> of Nursing, NARM, and/or the Midwives Alliance of West Virginia and the procedures and contact information for filing such complaint.</w:t>
      </w:r>
    </w:p>
    <w:p w14:paraId="05E05252" w14:textId="509F1E54" w:rsidR="0045541B" w:rsidRPr="007325C4" w:rsidRDefault="00A23A4A" w:rsidP="00A23A4A">
      <w:pPr>
        <w:pStyle w:val="SectionBody"/>
        <w:rPr>
          <w:color w:val="auto"/>
          <w:u w:val="single"/>
        </w:rPr>
      </w:pPr>
      <w:r w:rsidRPr="007325C4">
        <w:rPr>
          <w:color w:val="auto"/>
          <w:u w:val="single"/>
        </w:rPr>
        <w:t xml:space="preserve">(b) </w:t>
      </w:r>
      <w:r w:rsidR="00A85C10">
        <w:rPr>
          <w:color w:val="auto"/>
          <w:u w:val="single"/>
        </w:rPr>
        <w:t>The</w:t>
      </w:r>
      <w:r w:rsidR="0045541B" w:rsidRPr="007325C4">
        <w:rPr>
          <w:color w:val="auto"/>
          <w:u w:val="single"/>
        </w:rPr>
        <w:t xml:space="preserve"> regulations </w:t>
      </w:r>
      <w:r w:rsidR="00A85C10">
        <w:rPr>
          <w:color w:val="auto"/>
          <w:u w:val="single"/>
        </w:rPr>
        <w:t>may</w:t>
      </w:r>
      <w:r w:rsidR="0045541B" w:rsidRPr="007325C4">
        <w:rPr>
          <w:color w:val="auto"/>
          <w:u w:val="single"/>
        </w:rPr>
        <w:t xml:space="preserve"> not:</w:t>
      </w:r>
    </w:p>
    <w:p w14:paraId="09C2C313" w14:textId="52249B60"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1</w:t>
      </w:r>
      <w:r w:rsidRPr="007325C4">
        <w:rPr>
          <w:color w:val="auto"/>
          <w:u w:val="single"/>
        </w:rPr>
        <w:t xml:space="preserve">) </w:t>
      </w:r>
      <w:r w:rsidR="00A23A4A" w:rsidRPr="007325C4">
        <w:rPr>
          <w:color w:val="auto"/>
          <w:u w:val="single"/>
        </w:rPr>
        <w:t>R</w:t>
      </w:r>
      <w:r w:rsidRPr="007325C4">
        <w:rPr>
          <w:color w:val="auto"/>
          <w:u w:val="single"/>
        </w:rPr>
        <w:t>equire any agreement, written or otherwise, with another health care professional; or</w:t>
      </w:r>
    </w:p>
    <w:p w14:paraId="2D350B64" w14:textId="3BAF9177" w:rsidR="0045541B" w:rsidRPr="007325C4" w:rsidRDefault="0045541B" w:rsidP="0045541B">
      <w:pPr>
        <w:pStyle w:val="SectionBody"/>
        <w:rPr>
          <w:rFonts w:ascii="Times New Roman" w:eastAsia="Times New Roman" w:hAnsi="Times New Roman" w:cs="Times New Roman"/>
          <w:color w:val="auto"/>
          <w:u w:val="single"/>
        </w:rPr>
      </w:pPr>
      <w:r w:rsidRPr="007325C4">
        <w:rPr>
          <w:color w:val="auto"/>
          <w:u w:val="single"/>
        </w:rPr>
        <w:t>(</w:t>
      </w:r>
      <w:r w:rsidR="00A23A4A" w:rsidRPr="007325C4">
        <w:rPr>
          <w:color w:val="auto"/>
          <w:u w:val="single"/>
        </w:rPr>
        <w:t>2</w:t>
      </w:r>
      <w:r w:rsidRPr="007325C4">
        <w:rPr>
          <w:color w:val="auto"/>
          <w:u w:val="single"/>
        </w:rPr>
        <w:t xml:space="preserve">) </w:t>
      </w:r>
      <w:r w:rsidR="00A23A4A" w:rsidRPr="007325C4">
        <w:rPr>
          <w:color w:val="auto"/>
          <w:u w:val="single"/>
        </w:rPr>
        <w:t>R</w:t>
      </w:r>
      <w:r w:rsidRPr="007325C4">
        <w:rPr>
          <w:color w:val="auto"/>
          <w:u w:val="single"/>
        </w:rPr>
        <w:t>equire the assessment of a woman who is seeking midwifery services by another health care professional.</w:t>
      </w:r>
    </w:p>
    <w:p w14:paraId="7FF1441D"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§30-44-14. Permitted medical tests, legend drug formulary, and medical devices.</w:t>
      </w:r>
    </w:p>
    <w:p w14:paraId="3EF9B0FF" w14:textId="74DF2231" w:rsidR="00A23A4A" w:rsidRPr="007325C4" w:rsidRDefault="0045541B" w:rsidP="00A23A4A">
      <w:pPr>
        <w:pStyle w:val="SectionBody"/>
        <w:rPr>
          <w:color w:val="auto"/>
          <w:u w:val="single"/>
        </w:rPr>
      </w:pPr>
      <w:r w:rsidRPr="007325C4">
        <w:rPr>
          <w:color w:val="auto"/>
          <w:u w:val="single"/>
        </w:rPr>
        <w:t xml:space="preserve">A licensed midwife may order medical testing, order medical devices, and obtain and use legend drugs when providing midwifery services.  These shall be limited to only those tests and drugs that are indicated and approved for the safe conduct of pregnancy, labor and birth, postpartum, and lactation care of a client and not intended for the diagnosis or management of any acute condition unrelated to the </w:t>
      </w:r>
      <w:r w:rsidR="00C36FA5" w:rsidRPr="007325C4">
        <w:rPr>
          <w:color w:val="auto"/>
          <w:u w:val="single"/>
        </w:rPr>
        <w:t>childbearing</w:t>
      </w:r>
      <w:r w:rsidRPr="007325C4">
        <w:rPr>
          <w:color w:val="auto"/>
          <w:u w:val="single"/>
        </w:rPr>
        <w:t xml:space="preserve"> cycle. A licensed midwife shall have a procedure, policy</w:t>
      </w:r>
      <w:r w:rsidR="00B906E0">
        <w:rPr>
          <w:color w:val="auto"/>
          <w:u w:val="single"/>
        </w:rPr>
        <w:t>,</w:t>
      </w:r>
      <w:r w:rsidRPr="007325C4">
        <w:rPr>
          <w:color w:val="auto"/>
          <w:u w:val="single"/>
        </w:rPr>
        <w:t xml:space="preserve"> or guideline for the use of each legend drug and device. A midwife may not administer a legend drug or use a legend device for which they are not qualified by education, training, and experience.</w:t>
      </w:r>
    </w:p>
    <w:p w14:paraId="696ADE17" w14:textId="11FE99D2" w:rsidR="00A23A4A" w:rsidRPr="007325C4" w:rsidRDefault="00A23A4A" w:rsidP="00A23A4A">
      <w:pPr>
        <w:pStyle w:val="SectionBody"/>
        <w:rPr>
          <w:color w:val="auto"/>
          <w:u w:val="single"/>
        </w:rPr>
      </w:pPr>
      <w:r w:rsidRPr="007325C4">
        <w:rPr>
          <w:color w:val="auto"/>
          <w:u w:val="single"/>
        </w:rPr>
        <w:t xml:space="preserve">(1) </w:t>
      </w:r>
      <w:r w:rsidR="0045541B" w:rsidRPr="007325C4">
        <w:rPr>
          <w:color w:val="auto"/>
          <w:u w:val="single"/>
        </w:rPr>
        <w:t xml:space="preserve">The licensed midwife </w:t>
      </w:r>
      <w:r w:rsidR="00A85C10">
        <w:rPr>
          <w:color w:val="auto"/>
          <w:u w:val="single"/>
        </w:rPr>
        <w:t>may</w:t>
      </w:r>
      <w:r w:rsidR="0045541B" w:rsidRPr="007325C4">
        <w:rPr>
          <w:color w:val="auto"/>
          <w:u w:val="single"/>
        </w:rPr>
        <w:t xml:space="preserve"> not obtain or use any drug, in Schedule I through V of the Drug Control Act.</w:t>
      </w:r>
    </w:p>
    <w:p w14:paraId="3B88E398" w14:textId="672130B4" w:rsidR="00A23A4A" w:rsidRPr="007325C4" w:rsidRDefault="00A23A4A" w:rsidP="00A23A4A">
      <w:pPr>
        <w:pStyle w:val="SectionBody"/>
        <w:rPr>
          <w:color w:val="auto"/>
          <w:u w:val="single"/>
        </w:rPr>
      </w:pPr>
      <w:r w:rsidRPr="007325C4">
        <w:rPr>
          <w:color w:val="auto"/>
          <w:u w:val="single"/>
        </w:rPr>
        <w:t xml:space="preserve">(2) </w:t>
      </w:r>
      <w:r w:rsidR="0045541B" w:rsidRPr="007325C4">
        <w:rPr>
          <w:color w:val="auto"/>
          <w:u w:val="single"/>
        </w:rPr>
        <w:t>A licensed midwife may obtain medications and devices to treat conditions from entities including a pharmacy, or a manufacturer, medical equipment supplier, outsourcing facility, warehouser, or wholesale distributor.</w:t>
      </w:r>
    </w:p>
    <w:p w14:paraId="38F999CA" w14:textId="77777777" w:rsidR="00A23A4A" w:rsidRPr="007325C4" w:rsidRDefault="00A23A4A" w:rsidP="00A23A4A">
      <w:pPr>
        <w:pStyle w:val="SectionBody"/>
        <w:rPr>
          <w:color w:val="auto"/>
          <w:u w:val="single"/>
        </w:rPr>
      </w:pPr>
      <w:r w:rsidRPr="007325C4">
        <w:rPr>
          <w:color w:val="auto"/>
          <w:u w:val="single"/>
        </w:rPr>
        <w:t xml:space="preserve">(3) </w:t>
      </w:r>
      <w:r w:rsidR="0045541B" w:rsidRPr="007325C4">
        <w:rPr>
          <w:color w:val="auto"/>
          <w:u w:val="single"/>
        </w:rPr>
        <w:t>An entity that provides a medication to a licensed midwife in accordance with this section, and who relies in good faith upon the license information provided by the licensed midwife, is not subject to liability for providing the medication.</w:t>
      </w:r>
    </w:p>
    <w:p w14:paraId="4CDAE00C" w14:textId="3C823D18" w:rsidR="0045541B" w:rsidRPr="007325C4" w:rsidRDefault="00A23A4A" w:rsidP="00A23A4A">
      <w:pPr>
        <w:pStyle w:val="SectionBody"/>
        <w:rPr>
          <w:color w:val="auto"/>
          <w:u w:val="single"/>
        </w:rPr>
      </w:pPr>
      <w:r w:rsidRPr="007325C4">
        <w:rPr>
          <w:color w:val="auto"/>
          <w:u w:val="single"/>
        </w:rPr>
        <w:lastRenderedPageBreak/>
        <w:t xml:space="preserve">(4) </w:t>
      </w:r>
      <w:r w:rsidR="0045541B" w:rsidRPr="007325C4">
        <w:rPr>
          <w:color w:val="auto"/>
          <w:u w:val="single"/>
        </w:rPr>
        <w:t xml:space="preserve">All medication administration </w:t>
      </w:r>
      <w:r w:rsidR="00DD6D8F">
        <w:rPr>
          <w:color w:val="auto"/>
          <w:u w:val="single"/>
        </w:rPr>
        <w:t>shall</w:t>
      </w:r>
      <w:r w:rsidR="0045541B" w:rsidRPr="007325C4">
        <w:rPr>
          <w:color w:val="auto"/>
          <w:u w:val="single"/>
        </w:rPr>
        <w:t xml:space="preserve"> be documented in the client's medical record</w:t>
      </w:r>
      <w:r w:rsidR="00B906E0">
        <w:rPr>
          <w:color w:val="auto"/>
          <w:u w:val="single"/>
        </w:rPr>
        <w:t>.</w:t>
      </w:r>
    </w:p>
    <w:p w14:paraId="61DA4B44"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§30-44-14a. Drugs legend.</w:t>
      </w:r>
    </w:p>
    <w:p w14:paraId="755126D3" w14:textId="2652DAC5"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a</w:t>
      </w:r>
      <w:r w:rsidRPr="007325C4">
        <w:rPr>
          <w:color w:val="auto"/>
          <w:u w:val="single"/>
        </w:rPr>
        <w:t>) A licensed midwife may obtain, transport, and administer the following formulary medications:</w:t>
      </w:r>
    </w:p>
    <w:p w14:paraId="454B6E94" w14:textId="0313F64F" w:rsidR="0045541B" w:rsidRPr="006623B4" w:rsidRDefault="0045541B" w:rsidP="0045541B">
      <w:pPr>
        <w:pStyle w:val="SectionBody"/>
        <w:rPr>
          <w:color w:val="auto"/>
          <w:u w:val="single"/>
          <w:lang w:val="fr-CA"/>
        </w:rPr>
      </w:pPr>
      <w:r w:rsidRPr="006623B4">
        <w:rPr>
          <w:color w:val="auto"/>
          <w:u w:val="single"/>
          <w:lang w:val="fr-CA"/>
        </w:rPr>
        <w:t>(</w:t>
      </w:r>
      <w:r w:rsidR="00A23A4A" w:rsidRPr="006623B4">
        <w:rPr>
          <w:color w:val="auto"/>
          <w:u w:val="single"/>
          <w:lang w:val="fr-CA"/>
        </w:rPr>
        <w:t>1</w:t>
      </w:r>
      <w:r w:rsidRPr="006623B4">
        <w:rPr>
          <w:color w:val="auto"/>
          <w:u w:val="single"/>
          <w:lang w:val="fr-CA"/>
        </w:rPr>
        <w:t>) Vitamin K;</w:t>
      </w:r>
    </w:p>
    <w:p w14:paraId="79DDFC67" w14:textId="474F7B9A" w:rsidR="0045541B" w:rsidRPr="006623B4" w:rsidRDefault="0045541B" w:rsidP="0045541B">
      <w:pPr>
        <w:pStyle w:val="SectionBody"/>
        <w:rPr>
          <w:color w:val="auto"/>
          <w:u w:val="single"/>
          <w:lang w:val="fr-CA"/>
        </w:rPr>
      </w:pPr>
      <w:r w:rsidRPr="006623B4">
        <w:rPr>
          <w:color w:val="auto"/>
          <w:u w:val="single"/>
          <w:lang w:val="fr-CA"/>
        </w:rPr>
        <w:t>(</w:t>
      </w:r>
      <w:r w:rsidR="00A23A4A" w:rsidRPr="006623B4">
        <w:rPr>
          <w:color w:val="auto"/>
          <w:u w:val="single"/>
          <w:lang w:val="fr-CA"/>
        </w:rPr>
        <w:t>2</w:t>
      </w:r>
      <w:r w:rsidRPr="006623B4">
        <w:rPr>
          <w:color w:val="auto"/>
          <w:u w:val="single"/>
          <w:lang w:val="fr-CA"/>
        </w:rPr>
        <w:t>) Rho D immune globulin;</w:t>
      </w:r>
    </w:p>
    <w:p w14:paraId="5428F70C" w14:textId="1FE04C24"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3</w:t>
      </w:r>
      <w:r w:rsidRPr="007325C4">
        <w:rPr>
          <w:color w:val="auto"/>
          <w:u w:val="single"/>
        </w:rPr>
        <w:t>) Erythromycin ophthalmic ointment USP, five-tenths (0.5) percent;</w:t>
      </w:r>
    </w:p>
    <w:p w14:paraId="429A7C79" w14:textId="37FF9859"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4</w:t>
      </w:r>
      <w:r w:rsidRPr="007325C4">
        <w:rPr>
          <w:color w:val="auto"/>
          <w:u w:val="single"/>
        </w:rPr>
        <w:t>) Oxygen;</w:t>
      </w:r>
    </w:p>
    <w:p w14:paraId="3BA60420" w14:textId="257DAEC5"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5</w:t>
      </w:r>
      <w:r w:rsidRPr="007325C4">
        <w:rPr>
          <w:color w:val="auto"/>
          <w:u w:val="single"/>
        </w:rPr>
        <w:t>) Hepatitis B vaccine;</w:t>
      </w:r>
    </w:p>
    <w:p w14:paraId="2761F42F" w14:textId="77777777" w:rsidR="00A23A4A" w:rsidRPr="007325C4" w:rsidRDefault="0045541B" w:rsidP="00A23A4A">
      <w:pPr>
        <w:pStyle w:val="SectionBody"/>
        <w:rPr>
          <w:color w:val="auto"/>
          <w:u w:val="single"/>
        </w:rPr>
      </w:pPr>
      <w:r w:rsidRPr="007325C4">
        <w:rPr>
          <w:color w:val="auto"/>
          <w:u w:val="single"/>
        </w:rPr>
        <w:t>(</w:t>
      </w:r>
      <w:r w:rsidR="00A23A4A" w:rsidRPr="007325C4">
        <w:rPr>
          <w:color w:val="auto"/>
          <w:u w:val="single"/>
        </w:rPr>
        <w:t>6</w:t>
      </w:r>
      <w:r w:rsidRPr="007325C4">
        <w:rPr>
          <w:color w:val="auto"/>
          <w:u w:val="single"/>
        </w:rPr>
        <w:t>) Antibiotics which may be administered pursuant to United States Centers for Disease Control (CDC) Guidelines for Group Beta Streptococcus (GBS) Prophylaxis:</w:t>
      </w:r>
    </w:p>
    <w:p w14:paraId="0D980D4B" w14:textId="77777777" w:rsidR="00A23A4A" w:rsidRPr="007325C4" w:rsidRDefault="00A23A4A" w:rsidP="00A23A4A">
      <w:pPr>
        <w:pStyle w:val="SectionBody"/>
        <w:rPr>
          <w:color w:val="auto"/>
          <w:u w:val="single"/>
        </w:rPr>
      </w:pPr>
      <w:r w:rsidRPr="007325C4">
        <w:rPr>
          <w:color w:val="auto"/>
          <w:u w:val="single"/>
        </w:rPr>
        <w:t xml:space="preserve">(A) </w:t>
      </w:r>
      <w:r w:rsidR="0045541B" w:rsidRPr="007325C4">
        <w:rPr>
          <w:color w:val="auto"/>
          <w:u w:val="single"/>
        </w:rPr>
        <w:t>Penicillin;</w:t>
      </w:r>
    </w:p>
    <w:p w14:paraId="03C3FBC8" w14:textId="77777777" w:rsidR="00A23A4A" w:rsidRPr="007325C4" w:rsidRDefault="00A23A4A" w:rsidP="00A23A4A">
      <w:pPr>
        <w:pStyle w:val="SectionBody"/>
        <w:rPr>
          <w:color w:val="auto"/>
          <w:u w:val="single"/>
        </w:rPr>
      </w:pPr>
      <w:r w:rsidRPr="007325C4">
        <w:rPr>
          <w:color w:val="auto"/>
          <w:u w:val="single"/>
        </w:rPr>
        <w:t xml:space="preserve">(B) </w:t>
      </w:r>
      <w:r w:rsidR="0045541B" w:rsidRPr="007325C4">
        <w:rPr>
          <w:color w:val="auto"/>
          <w:u w:val="single"/>
        </w:rPr>
        <w:t>Ampicillin;</w:t>
      </w:r>
    </w:p>
    <w:p w14:paraId="26E6694D" w14:textId="77777777" w:rsidR="00A23A4A" w:rsidRPr="007325C4" w:rsidRDefault="00A23A4A" w:rsidP="00A23A4A">
      <w:pPr>
        <w:pStyle w:val="SectionBody"/>
        <w:rPr>
          <w:color w:val="auto"/>
          <w:u w:val="single"/>
        </w:rPr>
      </w:pPr>
      <w:r w:rsidRPr="007325C4">
        <w:rPr>
          <w:color w:val="auto"/>
          <w:u w:val="single"/>
        </w:rPr>
        <w:t xml:space="preserve">(C) </w:t>
      </w:r>
      <w:r w:rsidR="0045541B" w:rsidRPr="007325C4">
        <w:rPr>
          <w:color w:val="auto"/>
          <w:u w:val="single"/>
        </w:rPr>
        <w:t>Cefazolin;</w:t>
      </w:r>
    </w:p>
    <w:p w14:paraId="43101AD0" w14:textId="77777777" w:rsidR="00A23A4A" w:rsidRPr="007325C4" w:rsidRDefault="00A23A4A" w:rsidP="00A23A4A">
      <w:pPr>
        <w:pStyle w:val="SectionBody"/>
        <w:rPr>
          <w:color w:val="auto"/>
          <w:u w:val="single"/>
        </w:rPr>
      </w:pPr>
      <w:r w:rsidRPr="007325C4">
        <w:rPr>
          <w:color w:val="auto"/>
          <w:u w:val="single"/>
        </w:rPr>
        <w:t xml:space="preserve">(D) </w:t>
      </w:r>
      <w:r w:rsidR="0045541B" w:rsidRPr="007325C4">
        <w:rPr>
          <w:color w:val="auto"/>
          <w:u w:val="single"/>
        </w:rPr>
        <w:t>Clindamycin; and</w:t>
      </w:r>
    </w:p>
    <w:p w14:paraId="61A92D7D" w14:textId="5B4E9F73" w:rsidR="0045541B" w:rsidRPr="007325C4" w:rsidRDefault="00A23A4A" w:rsidP="00A23A4A">
      <w:pPr>
        <w:pStyle w:val="SectionBody"/>
        <w:rPr>
          <w:color w:val="auto"/>
          <w:u w:val="single"/>
        </w:rPr>
      </w:pPr>
      <w:r w:rsidRPr="007325C4">
        <w:rPr>
          <w:color w:val="auto"/>
          <w:u w:val="single"/>
        </w:rPr>
        <w:t xml:space="preserve">(E) </w:t>
      </w:r>
      <w:r w:rsidR="0045541B" w:rsidRPr="007325C4">
        <w:rPr>
          <w:color w:val="auto"/>
          <w:u w:val="single"/>
        </w:rPr>
        <w:t>Vancomycin;</w:t>
      </w:r>
    </w:p>
    <w:p w14:paraId="00647900" w14:textId="77777777" w:rsidR="00A23A4A" w:rsidRPr="007325C4" w:rsidRDefault="0045541B" w:rsidP="00A23A4A">
      <w:pPr>
        <w:pStyle w:val="SectionBody"/>
        <w:rPr>
          <w:color w:val="auto"/>
          <w:u w:val="single"/>
        </w:rPr>
      </w:pPr>
      <w:r w:rsidRPr="007325C4">
        <w:rPr>
          <w:color w:val="auto"/>
          <w:u w:val="single"/>
        </w:rPr>
        <w:t>(</w:t>
      </w:r>
      <w:r w:rsidR="00A23A4A" w:rsidRPr="007325C4">
        <w:rPr>
          <w:color w:val="auto"/>
          <w:u w:val="single"/>
        </w:rPr>
        <w:t>7</w:t>
      </w:r>
      <w:r w:rsidRPr="007325C4">
        <w:rPr>
          <w:color w:val="auto"/>
          <w:u w:val="single"/>
        </w:rPr>
        <w:t>) Topical anesthetics:</w:t>
      </w:r>
    </w:p>
    <w:p w14:paraId="06E166F0" w14:textId="77777777" w:rsidR="00A23A4A" w:rsidRPr="00BD0365" w:rsidRDefault="00A23A4A" w:rsidP="00A23A4A">
      <w:pPr>
        <w:pStyle w:val="SectionBody"/>
        <w:rPr>
          <w:color w:val="auto"/>
          <w:u w:val="single"/>
          <w:lang w:val="fr-CA"/>
        </w:rPr>
      </w:pPr>
      <w:r w:rsidRPr="00BD0365">
        <w:rPr>
          <w:color w:val="auto"/>
          <w:u w:val="single"/>
          <w:lang w:val="fr-CA"/>
        </w:rPr>
        <w:t xml:space="preserve">(A) </w:t>
      </w:r>
      <w:r w:rsidR="0045541B" w:rsidRPr="00BD0365">
        <w:rPr>
          <w:color w:val="auto"/>
          <w:u w:val="single"/>
          <w:lang w:val="fr-CA"/>
        </w:rPr>
        <w:t>Procaine HCl;</w:t>
      </w:r>
    </w:p>
    <w:p w14:paraId="76165442" w14:textId="77777777" w:rsidR="00A23A4A" w:rsidRPr="00BD0365" w:rsidRDefault="00A23A4A" w:rsidP="00A23A4A">
      <w:pPr>
        <w:pStyle w:val="SectionBody"/>
        <w:rPr>
          <w:color w:val="auto"/>
          <w:u w:val="single"/>
          <w:lang w:val="fr-CA"/>
        </w:rPr>
      </w:pPr>
      <w:r w:rsidRPr="00BD0365">
        <w:rPr>
          <w:color w:val="auto"/>
          <w:u w:val="single"/>
          <w:lang w:val="fr-CA"/>
        </w:rPr>
        <w:t xml:space="preserve">(B) </w:t>
      </w:r>
      <w:r w:rsidR="0045541B" w:rsidRPr="00BD0365">
        <w:rPr>
          <w:color w:val="auto"/>
          <w:u w:val="single"/>
          <w:lang w:val="fr-CA"/>
        </w:rPr>
        <w:t>Novacaine;</w:t>
      </w:r>
    </w:p>
    <w:p w14:paraId="64891CC5" w14:textId="77777777" w:rsidR="00A23A4A" w:rsidRPr="007325C4" w:rsidRDefault="00A23A4A" w:rsidP="00A23A4A">
      <w:pPr>
        <w:pStyle w:val="SectionBody"/>
        <w:rPr>
          <w:color w:val="auto"/>
          <w:u w:val="single"/>
        </w:rPr>
      </w:pPr>
      <w:r w:rsidRPr="007325C4">
        <w:rPr>
          <w:color w:val="auto"/>
          <w:u w:val="single"/>
        </w:rPr>
        <w:t xml:space="preserve">(C) </w:t>
      </w:r>
      <w:r w:rsidR="0045541B" w:rsidRPr="007325C4">
        <w:rPr>
          <w:color w:val="auto"/>
          <w:u w:val="single"/>
        </w:rPr>
        <w:t>Benzocaine;</w:t>
      </w:r>
    </w:p>
    <w:p w14:paraId="07523146" w14:textId="77777777" w:rsidR="00A23A4A" w:rsidRPr="007325C4" w:rsidRDefault="00A23A4A" w:rsidP="00A23A4A">
      <w:pPr>
        <w:pStyle w:val="SectionBody"/>
        <w:rPr>
          <w:color w:val="auto"/>
          <w:u w:val="single"/>
        </w:rPr>
      </w:pPr>
      <w:r w:rsidRPr="007325C4">
        <w:rPr>
          <w:color w:val="auto"/>
          <w:u w:val="single"/>
        </w:rPr>
        <w:t xml:space="preserve">(D) </w:t>
      </w:r>
      <w:r w:rsidR="0045541B" w:rsidRPr="007325C4">
        <w:rPr>
          <w:color w:val="auto"/>
          <w:u w:val="single"/>
        </w:rPr>
        <w:t>Cetacaine; and</w:t>
      </w:r>
    </w:p>
    <w:p w14:paraId="0DAFDFF3" w14:textId="3B9F3194" w:rsidR="0045541B" w:rsidRPr="00761F1F" w:rsidRDefault="00A23A4A" w:rsidP="00A23A4A">
      <w:pPr>
        <w:pStyle w:val="SectionBody"/>
        <w:rPr>
          <w:color w:val="212121"/>
          <w:u w:val="single"/>
        </w:rPr>
      </w:pPr>
      <w:r w:rsidRPr="00761F1F">
        <w:rPr>
          <w:color w:val="212121"/>
          <w:u w:val="single"/>
        </w:rPr>
        <w:t xml:space="preserve">(E) </w:t>
      </w:r>
      <w:r w:rsidR="0045541B" w:rsidRPr="00761F1F">
        <w:rPr>
          <w:color w:val="212121"/>
          <w:u w:val="single"/>
        </w:rPr>
        <w:t>Generic equivalents;</w:t>
      </w:r>
    </w:p>
    <w:p w14:paraId="2F2F2912" w14:textId="5743A774" w:rsidR="0045541B" w:rsidRPr="00761F1F" w:rsidRDefault="00493E25" w:rsidP="0045541B">
      <w:pPr>
        <w:pStyle w:val="SectionBody"/>
        <w:rPr>
          <w:color w:val="212121"/>
          <w:u w:val="single"/>
        </w:rPr>
      </w:pPr>
      <w:r w:rsidRPr="00761F1F">
        <w:rPr>
          <w:color w:val="212121"/>
          <w:u w:val="single"/>
        </w:rPr>
        <w:t xml:space="preserve">(8) </w:t>
      </w:r>
      <w:r w:rsidR="0045541B" w:rsidRPr="00761F1F">
        <w:rPr>
          <w:color w:val="212121"/>
          <w:u w:val="single"/>
        </w:rPr>
        <w:t>Lidocaine, one percent up to 20 milliliters per patient;</w:t>
      </w:r>
    </w:p>
    <w:p w14:paraId="3F476F6E" w14:textId="7E429F96" w:rsidR="0045541B" w:rsidRPr="00761F1F" w:rsidRDefault="00493E25" w:rsidP="0045541B">
      <w:pPr>
        <w:pStyle w:val="SectionBody"/>
        <w:rPr>
          <w:color w:val="212121"/>
          <w:u w:val="single"/>
        </w:rPr>
      </w:pPr>
      <w:r w:rsidRPr="00761F1F">
        <w:rPr>
          <w:color w:val="212121"/>
          <w:u w:val="single"/>
        </w:rPr>
        <w:t xml:space="preserve">(9) </w:t>
      </w:r>
      <w:r w:rsidR="0045541B" w:rsidRPr="00761F1F">
        <w:rPr>
          <w:color w:val="212121"/>
          <w:u w:val="single"/>
        </w:rPr>
        <w:t>Epinephrine;</w:t>
      </w:r>
    </w:p>
    <w:p w14:paraId="328AAB46" w14:textId="68BD38C4" w:rsidR="0045541B" w:rsidRPr="00761F1F" w:rsidRDefault="00493E25" w:rsidP="0045541B">
      <w:pPr>
        <w:pStyle w:val="SectionBody"/>
        <w:rPr>
          <w:color w:val="212121"/>
          <w:u w:val="single"/>
        </w:rPr>
      </w:pPr>
      <w:r w:rsidRPr="00761F1F">
        <w:rPr>
          <w:color w:val="212121"/>
          <w:u w:val="single"/>
        </w:rPr>
        <w:t xml:space="preserve">(10) </w:t>
      </w:r>
      <w:r w:rsidR="0045541B" w:rsidRPr="00761F1F">
        <w:rPr>
          <w:color w:val="212121"/>
          <w:u w:val="single"/>
        </w:rPr>
        <w:t>Glucose gel to be administered orally for neonatal hypoglycemia;</w:t>
      </w:r>
    </w:p>
    <w:p w14:paraId="0CD96DE1" w14:textId="4753E0B7" w:rsidR="0045541B" w:rsidRPr="00761F1F" w:rsidRDefault="00493E25" w:rsidP="0045541B">
      <w:pPr>
        <w:pStyle w:val="SectionBody"/>
        <w:rPr>
          <w:color w:val="212121"/>
          <w:u w:val="single"/>
        </w:rPr>
      </w:pPr>
      <w:r w:rsidRPr="00761F1F">
        <w:rPr>
          <w:color w:val="212121"/>
          <w:u w:val="single"/>
        </w:rPr>
        <w:t xml:space="preserve">(11) </w:t>
      </w:r>
      <w:r w:rsidR="0045541B" w:rsidRPr="00761F1F">
        <w:rPr>
          <w:color w:val="212121"/>
          <w:u w:val="single"/>
        </w:rPr>
        <w:t>Tranexamic acid;</w:t>
      </w:r>
    </w:p>
    <w:p w14:paraId="0C59153A" w14:textId="4689C82C" w:rsidR="0045541B" w:rsidRPr="00761F1F" w:rsidRDefault="00493E25" w:rsidP="0045541B">
      <w:pPr>
        <w:pStyle w:val="SectionBody"/>
        <w:rPr>
          <w:color w:val="212121"/>
          <w:u w:val="single"/>
        </w:rPr>
      </w:pPr>
      <w:r w:rsidRPr="00761F1F">
        <w:rPr>
          <w:color w:val="212121"/>
          <w:u w:val="single"/>
        </w:rPr>
        <w:lastRenderedPageBreak/>
        <w:t xml:space="preserve">(12) </w:t>
      </w:r>
      <w:r w:rsidR="006F607C" w:rsidRPr="00761F1F">
        <w:rPr>
          <w:color w:val="212121"/>
          <w:u w:val="single"/>
        </w:rPr>
        <w:t>O</w:t>
      </w:r>
      <w:r w:rsidR="0045541B" w:rsidRPr="00761F1F">
        <w:rPr>
          <w:color w:val="212121"/>
          <w:u w:val="single"/>
        </w:rPr>
        <w:t>xytocin (Pitocin);</w:t>
      </w:r>
    </w:p>
    <w:p w14:paraId="5090064B" w14:textId="37A93A4C" w:rsidR="0045541B" w:rsidRPr="00761F1F" w:rsidRDefault="00493E25" w:rsidP="0045541B">
      <w:pPr>
        <w:pStyle w:val="SectionBody"/>
        <w:rPr>
          <w:color w:val="212121"/>
          <w:u w:val="single"/>
        </w:rPr>
      </w:pPr>
      <w:r w:rsidRPr="00761F1F">
        <w:rPr>
          <w:color w:val="212121"/>
          <w:u w:val="single"/>
        </w:rPr>
        <w:t xml:space="preserve">(13) </w:t>
      </w:r>
      <w:r w:rsidR="006F607C" w:rsidRPr="00761F1F">
        <w:rPr>
          <w:color w:val="212121"/>
          <w:u w:val="single"/>
        </w:rPr>
        <w:t>M</w:t>
      </w:r>
      <w:r w:rsidR="0045541B" w:rsidRPr="00761F1F">
        <w:rPr>
          <w:color w:val="212121"/>
          <w:u w:val="single"/>
        </w:rPr>
        <w:t>isoprostil (Cytotec);</w:t>
      </w:r>
    </w:p>
    <w:p w14:paraId="404E5C3D" w14:textId="02080EAD" w:rsidR="0045541B" w:rsidRPr="00761F1F" w:rsidRDefault="00493E25" w:rsidP="0045541B">
      <w:pPr>
        <w:pStyle w:val="SectionBody"/>
        <w:rPr>
          <w:color w:val="212121"/>
          <w:u w:val="single"/>
        </w:rPr>
      </w:pPr>
      <w:r w:rsidRPr="00761F1F">
        <w:rPr>
          <w:color w:val="212121"/>
          <w:u w:val="single"/>
        </w:rPr>
        <w:t xml:space="preserve">(14) </w:t>
      </w:r>
      <w:r w:rsidR="006F607C" w:rsidRPr="00761F1F">
        <w:rPr>
          <w:color w:val="212121"/>
          <w:u w:val="single"/>
        </w:rPr>
        <w:t>M</w:t>
      </w:r>
      <w:r w:rsidR="0045541B" w:rsidRPr="00761F1F">
        <w:rPr>
          <w:color w:val="212121"/>
          <w:u w:val="single"/>
        </w:rPr>
        <w:t>ethylergonovine (Methergine);</w:t>
      </w:r>
    </w:p>
    <w:p w14:paraId="193566B4" w14:textId="4CF8E567" w:rsidR="0045541B" w:rsidRPr="00761F1F" w:rsidRDefault="00493E25" w:rsidP="0045541B">
      <w:pPr>
        <w:pStyle w:val="SectionBody"/>
        <w:rPr>
          <w:color w:val="212121"/>
          <w:u w:val="single"/>
        </w:rPr>
      </w:pPr>
      <w:r w:rsidRPr="00761F1F">
        <w:rPr>
          <w:color w:val="212121"/>
          <w:u w:val="single"/>
        </w:rPr>
        <w:t xml:space="preserve">(15) </w:t>
      </w:r>
      <w:r w:rsidR="0045541B" w:rsidRPr="00761F1F">
        <w:rPr>
          <w:color w:val="212121"/>
          <w:u w:val="single"/>
        </w:rPr>
        <w:t>Hemabate;</w:t>
      </w:r>
    </w:p>
    <w:p w14:paraId="30B1D95D" w14:textId="2CA56B39" w:rsidR="0045541B" w:rsidRPr="00761F1F" w:rsidRDefault="00493E25" w:rsidP="0045541B">
      <w:pPr>
        <w:pStyle w:val="SectionBody"/>
        <w:rPr>
          <w:color w:val="212121"/>
          <w:u w:val="single"/>
        </w:rPr>
      </w:pPr>
      <w:r w:rsidRPr="00761F1F">
        <w:rPr>
          <w:color w:val="212121"/>
          <w:u w:val="single"/>
        </w:rPr>
        <w:t xml:space="preserve">(16) </w:t>
      </w:r>
      <w:r w:rsidR="0045541B" w:rsidRPr="00761F1F">
        <w:rPr>
          <w:color w:val="212121"/>
          <w:u w:val="single"/>
        </w:rPr>
        <w:t>Lactated ringer's;</w:t>
      </w:r>
    </w:p>
    <w:p w14:paraId="31EC93B0" w14:textId="5E11AD99" w:rsidR="0045541B" w:rsidRPr="00761F1F" w:rsidRDefault="00493E25" w:rsidP="0045541B">
      <w:pPr>
        <w:pStyle w:val="SectionBody"/>
        <w:rPr>
          <w:color w:val="212121"/>
          <w:u w:val="single"/>
        </w:rPr>
      </w:pPr>
      <w:r w:rsidRPr="00761F1F">
        <w:rPr>
          <w:color w:val="212121"/>
          <w:u w:val="single"/>
        </w:rPr>
        <w:t xml:space="preserve">(17) </w:t>
      </w:r>
      <w:r w:rsidR="0045541B" w:rsidRPr="00761F1F">
        <w:rPr>
          <w:color w:val="212121"/>
          <w:u w:val="single"/>
        </w:rPr>
        <w:t>Normal saline; and</w:t>
      </w:r>
    </w:p>
    <w:p w14:paraId="7274279C" w14:textId="7DCB1F15" w:rsidR="00A23A4A" w:rsidRPr="007325C4" w:rsidRDefault="00493E25" w:rsidP="00A23A4A">
      <w:pPr>
        <w:pStyle w:val="SectionBody"/>
        <w:rPr>
          <w:color w:val="auto"/>
          <w:u w:val="single"/>
        </w:rPr>
      </w:pPr>
      <w:r w:rsidRPr="00761F1F">
        <w:rPr>
          <w:color w:val="212121"/>
          <w:u w:val="single"/>
        </w:rPr>
        <w:t>(18)</w:t>
      </w:r>
      <w:r w:rsidR="0045541B" w:rsidRPr="00761F1F">
        <w:rPr>
          <w:color w:val="212121"/>
          <w:u w:val="single"/>
        </w:rPr>
        <w:t xml:space="preserve"> </w:t>
      </w:r>
      <w:r w:rsidR="0045541B" w:rsidRPr="007325C4">
        <w:rPr>
          <w:color w:val="auto"/>
          <w:u w:val="single"/>
        </w:rPr>
        <w:t>Medical supplies needed to administer the medications listed in this administrative regulation.</w:t>
      </w:r>
    </w:p>
    <w:p w14:paraId="72995B72" w14:textId="73C8514C" w:rsidR="0045541B" w:rsidRPr="007325C4" w:rsidRDefault="00A23A4A" w:rsidP="00A23A4A">
      <w:pPr>
        <w:pStyle w:val="SectionBody"/>
        <w:rPr>
          <w:color w:val="auto"/>
          <w:u w:val="single"/>
        </w:rPr>
      </w:pPr>
      <w:r w:rsidRPr="007325C4">
        <w:rPr>
          <w:color w:val="auto"/>
          <w:u w:val="single"/>
        </w:rPr>
        <w:t>(b)</w:t>
      </w:r>
      <w:r w:rsidR="0045541B" w:rsidRPr="007325C4">
        <w:rPr>
          <w:color w:val="auto"/>
          <w:u w:val="single"/>
        </w:rPr>
        <w:t>(</w:t>
      </w:r>
      <w:r w:rsidRPr="007325C4">
        <w:rPr>
          <w:color w:val="auto"/>
          <w:u w:val="single"/>
        </w:rPr>
        <w:t>1</w:t>
      </w:r>
      <w:r w:rsidR="0045541B" w:rsidRPr="007325C4">
        <w:rPr>
          <w:color w:val="auto"/>
          <w:u w:val="single"/>
        </w:rPr>
        <w:t>)</w:t>
      </w:r>
      <w:r w:rsidRPr="007325C4">
        <w:rPr>
          <w:color w:val="auto"/>
          <w:u w:val="single"/>
        </w:rPr>
        <w:t xml:space="preserve"> </w:t>
      </w:r>
      <w:r w:rsidR="0045541B" w:rsidRPr="007325C4">
        <w:rPr>
          <w:color w:val="auto"/>
          <w:u w:val="single"/>
        </w:rPr>
        <w:t>A licensed midwife shall obtain and transport for emergencies oxytocin for prevention of postpartum hemorrhage and Lactated Ringer's or Normal Saline for intravenous infusion.</w:t>
      </w:r>
    </w:p>
    <w:p w14:paraId="6E589EA9" w14:textId="4E141085" w:rsidR="00A23A4A" w:rsidRPr="007325C4" w:rsidRDefault="0045541B" w:rsidP="00A23A4A">
      <w:pPr>
        <w:pStyle w:val="SectionBody"/>
        <w:rPr>
          <w:color w:val="auto"/>
          <w:u w:val="single"/>
        </w:rPr>
      </w:pPr>
      <w:r w:rsidRPr="007325C4">
        <w:rPr>
          <w:color w:val="auto"/>
          <w:u w:val="single"/>
        </w:rPr>
        <w:t>(</w:t>
      </w:r>
      <w:r w:rsidR="00A23A4A" w:rsidRPr="007325C4">
        <w:rPr>
          <w:color w:val="auto"/>
          <w:u w:val="single"/>
        </w:rPr>
        <w:t>c</w:t>
      </w:r>
      <w:r w:rsidRPr="007325C4">
        <w:rPr>
          <w:color w:val="auto"/>
          <w:u w:val="single"/>
        </w:rPr>
        <w:t>) The licensed midwife shall obtain and transport at least one of the following to be used in the event of postpartum hemorrhage and if oxytocin is not successful:</w:t>
      </w:r>
    </w:p>
    <w:p w14:paraId="459D9C52" w14:textId="77777777" w:rsidR="00A23A4A" w:rsidRPr="007325C4" w:rsidRDefault="00A23A4A" w:rsidP="00A23A4A">
      <w:pPr>
        <w:pStyle w:val="SectionBody"/>
        <w:rPr>
          <w:color w:val="auto"/>
          <w:u w:val="single"/>
        </w:rPr>
      </w:pPr>
      <w:r w:rsidRPr="007325C4">
        <w:rPr>
          <w:color w:val="auto"/>
          <w:u w:val="single"/>
        </w:rPr>
        <w:t xml:space="preserve">(1) </w:t>
      </w:r>
      <w:r w:rsidR="0045541B" w:rsidRPr="007325C4">
        <w:rPr>
          <w:color w:val="auto"/>
          <w:u w:val="single"/>
        </w:rPr>
        <w:t>Methylergonovine (Methergine);</w:t>
      </w:r>
    </w:p>
    <w:p w14:paraId="75E2AE48" w14:textId="77777777" w:rsidR="00A23A4A" w:rsidRPr="007325C4" w:rsidRDefault="00A23A4A" w:rsidP="00A23A4A">
      <w:pPr>
        <w:pStyle w:val="SectionBody"/>
        <w:rPr>
          <w:color w:val="auto"/>
          <w:u w:val="single"/>
        </w:rPr>
      </w:pPr>
      <w:r w:rsidRPr="007325C4">
        <w:rPr>
          <w:color w:val="auto"/>
          <w:u w:val="single"/>
        </w:rPr>
        <w:t xml:space="preserve">(2) </w:t>
      </w:r>
      <w:r w:rsidR="0045541B" w:rsidRPr="007325C4">
        <w:rPr>
          <w:color w:val="auto"/>
          <w:u w:val="single"/>
        </w:rPr>
        <w:t>Hemabate; or</w:t>
      </w:r>
    </w:p>
    <w:p w14:paraId="04838895" w14:textId="55EB6CBB" w:rsidR="0045541B" w:rsidRPr="007325C4" w:rsidRDefault="00A23A4A" w:rsidP="00A23A4A">
      <w:pPr>
        <w:pStyle w:val="SectionBody"/>
        <w:rPr>
          <w:color w:val="auto"/>
          <w:u w:val="single"/>
        </w:rPr>
      </w:pPr>
      <w:r w:rsidRPr="007325C4">
        <w:rPr>
          <w:color w:val="auto"/>
          <w:u w:val="single"/>
        </w:rPr>
        <w:t xml:space="preserve">(3) </w:t>
      </w:r>
      <w:r w:rsidR="0045541B" w:rsidRPr="007325C4">
        <w:rPr>
          <w:color w:val="auto"/>
          <w:u w:val="single"/>
        </w:rPr>
        <w:t>Misoprostol (Cytotec).</w:t>
      </w:r>
    </w:p>
    <w:p w14:paraId="59CEAA0A" w14:textId="4E5205E1"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w:t>
      </w:r>
      <w:r w:rsidR="003A492C" w:rsidRPr="007325C4">
        <w:rPr>
          <w:color w:val="auto"/>
          <w:u w:val="single"/>
        </w:rPr>
        <w:t>4</w:t>
      </w:r>
      <w:r w:rsidRPr="007325C4">
        <w:rPr>
          <w:color w:val="auto"/>
          <w:u w:val="single"/>
        </w:rPr>
        <w:t>b. Medical tests legend.</w:t>
      </w:r>
    </w:p>
    <w:p w14:paraId="4B26316E" w14:textId="0014C801" w:rsidR="0045541B" w:rsidRPr="007325C4" w:rsidRDefault="0045541B" w:rsidP="00351D13">
      <w:pPr>
        <w:pStyle w:val="SectionBody"/>
        <w:rPr>
          <w:color w:val="auto"/>
          <w:u w:val="single"/>
        </w:rPr>
      </w:pPr>
      <w:r w:rsidRPr="007325C4">
        <w:rPr>
          <w:color w:val="auto"/>
          <w:u w:val="single"/>
        </w:rPr>
        <w:t>Complete blood count (CBC);</w:t>
      </w:r>
    </w:p>
    <w:p w14:paraId="134320A1" w14:textId="5BA237AB" w:rsidR="0045541B" w:rsidRPr="007325C4" w:rsidRDefault="0045541B" w:rsidP="00351D13">
      <w:pPr>
        <w:pStyle w:val="SectionBody"/>
        <w:rPr>
          <w:color w:val="auto"/>
          <w:u w:val="single"/>
        </w:rPr>
      </w:pPr>
      <w:r w:rsidRPr="007325C4">
        <w:rPr>
          <w:color w:val="auto"/>
          <w:u w:val="single"/>
        </w:rPr>
        <w:t>Blood type, Rh, and antibody screen;</w:t>
      </w:r>
    </w:p>
    <w:p w14:paraId="114787E6" w14:textId="0A9D00B9" w:rsidR="0045541B" w:rsidRPr="007325C4" w:rsidRDefault="0045541B" w:rsidP="00351D13">
      <w:pPr>
        <w:pStyle w:val="SectionBody"/>
        <w:rPr>
          <w:color w:val="auto"/>
          <w:u w:val="single"/>
        </w:rPr>
      </w:pPr>
      <w:r w:rsidRPr="007325C4">
        <w:rPr>
          <w:color w:val="auto"/>
          <w:u w:val="single"/>
        </w:rPr>
        <w:t>Screening for gestational diabetes;</w:t>
      </w:r>
    </w:p>
    <w:p w14:paraId="00353A01" w14:textId="76E991B4" w:rsidR="0045541B" w:rsidRPr="007325C4" w:rsidRDefault="0045541B" w:rsidP="00351D13">
      <w:pPr>
        <w:pStyle w:val="SectionBody"/>
        <w:rPr>
          <w:color w:val="auto"/>
          <w:u w:val="single"/>
        </w:rPr>
      </w:pPr>
      <w:r w:rsidRPr="007325C4">
        <w:rPr>
          <w:color w:val="auto"/>
          <w:u w:val="single"/>
        </w:rPr>
        <w:t>Hepatitis B and C panels for immunity or infection;</w:t>
      </w:r>
    </w:p>
    <w:p w14:paraId="14FEFBBA" w14:textId="37D03E61" w:rsidR="0045541B" w:rsidRPr="007325C4" w:rsidRDefault="0045541B" w:rsidP="00351D13">
      <w:pPr>
        <w:pStyle w:val="SectionBody"/>
        <w:rPr>
          <w:color w:val="auto"/>
          <w:u w:val="single"/>
        </w:rPr>
      </w:pPr>
      <w:r w:rsidRPr="007325C4">
        <w:rPr>
          <w:color w:val="auto"/>
          <w:u w:val="single"/>
        </w:rPr>
        <w:t>HIV test;</w:t>
      </w:r>
    </w:p>
    <w:p w14:paraId="150BCD5D" w14:textId="0974CD59" w:rsidR="0045541B" w:rsidRPr="007325C4" w:rsidRDefault="0045541B" w:rsidP="00351D13">
      <w:pPr>
        <w:pStyle w:val="SectionBody"/>
        <w:rPr>
          <w:color w:val="auto"/>
          <w:u w:val="single"/>
        </w:rPr>
      </w:pPr>
      <w:r w:rsidRPr="007325C4">
        <w:rPr>
          <w:color w:val="auto"/>
          <w:u w:val="single"/>
        </w:rPr>
        <w:t>HPV test;</w:t>
      </w:r>
    </w:p>
    <w:p w14:paraId="00D232E0" w14:textId="133C8DAA" w:rsidR="0045541B" w:rsidRPr="007325C4" w:rsidRDefault="0045541B" w:rsidP="00351D13">
      <w:pPr>
        <w:pStyle w:val="SectionBody"/>
        <w:rPr>
          <w:color w:val="auto"/>
          <w:u w:val="single"/>
        </w:rPr>
      </w:pPr>
      <w:r w:rsidRPr="007325C4">
        <w:rPr>
          <w:color w:val="auto"/>
          <w:u w:val="single"/>
        </w:rPr>
        <w:t>Cervical cancer screening (Pap smear/cervical cytology);</w:t>
      </w:r>
    </w:p>
    <w:p w14:paraId="1AF668FD" w14:textId="276CCC8D" w:rsidR="0045541B" w:rsidRPr="007325C4" w:rsidRDefault="0045541B" w:rsidP="00351D13">
      <w:pPr>
        <w:pStyle w:val="SectionBody"/>
        <w:rPr>
          <w:color w:val="auto"/>
          <w:u w:val="single"/>
        </w:rPr>
      </w:pPr>
      <w:r w:rsidRPr="007325C4">
        <w:rPr>
          <w:color w:val="auto"/>
          <w:u w:val="single"/>
        </w:rPr>
        <w:t>Screen tests for sexually transmitted infections;</w:t>
      </w:r>
    </w:p>
    <w:p w14:paraId="7A2684FC" w14:textId="2583C97E" w:rsidR="0045541B" w:rsidRPr="007325C4" w:rsidRDefault="0045541B" w:rsidP="00351D13">
      <w:pPr>
        <w:pStyle w:val="SectionBody"/>
        <w:rPr>
          <w:color w:val="auto"/>
          <w:u w:val="single"/>
        </w:rPr>
      </w:pPr>
      <w:r w:rsidRPr="007325C4">
        <w:rPr>
          <w:color w:val="auto"/>
          <w:u w:val="single"/>
        </w:rPr>
        <w:t>Rubella titers;</w:t>
      </w:r>
    </w:p>
    <w:p w14:paraId="32C8B594" w14:textId="65F2AE64" w:rsidR="0045541B" w:rsidRPr="007325C4" w:rsidRDefault="0045541B" w:rsidP="00351D13">
      <w:pPr>
        <w:pStyle w:val="SectionBody"/>
        <w:rPr>
          <w:color w:val="auto"/>
          <w:u w:val="single"/>
        </w:rPr>
      </w:pPr>
      <w:r w:rsidRPr="007325C4">
        <w:rPr>
          <w:color w:val="auto"/>
          <w:u w:val="single"/>
        </w:rPr>
        <w:lastRenderedPageBreak/>
        <w:t>Urine or serum HCG;</w:t>
      </w:r>
    </w:p>
    <w:p w14:paraId="58EAB652" w14:textId="4305594E" w:rsidR="0045541B" w:rsidRPr="007325C4" w:rsidRDefault="0045541B" w:rsidP="00351D13">
      <w:pPr>
        <w:pStyle w:val="SectionBody"/>
        <w:rPr>
          <w:color w:val="auto"/>
          <w:u w:val="single"/>
        </w:rPr>
      </w:pPr>
      <w:r w:rsidRPr="007325C4">
        <w:rPr>
          <w:color w:val="auto"/>
          <w:u w:val="single"/>
        </w:rPr>
        <w:t>Urinalysis;</w:t>
      </w:r>
    </w:p>
    <w:p w14:paraId="3F615389" w14:textId="48241337" w:rsidR="0045541B" w:rsidRPr="007325C4" w:rsidRDefault="0045541B" w:rsidP="00351D13">
      <w:pPr>
        <w:pStyle w:val="SectionBody"/>
        <w:rPr>
          <w:color w:val="auto"/>
          <w:u w:val="single"/>
        </w:rPr>
      </w:pPr>
      <w:r w:rsidRPr="007325C4">
        <w:rPr>
          <w:color w:val="auto"/>
          <w:u w:val="single"/>
        </w:rPr>
        <w:t>Urine culture including Group B strep;</w:t>
      </w:r>
    </w:p>
    <w:p w14:paraId="13CE9041" w14:textId="47F781E4" w:rsidR="0045541B" w:rsidRPr="007325C4" w:rsidRDefault="0045541B" w:rsidP="00351D13">
      <w:pPr>
        <w:pStyle w:val="SectionBody"/>
        <w:rPr>
          <w:color w:val="auto"/>
          <w:u w:val="single"/>
        </w:rPr>
      </w:pPr>
      <w:r w:rsidRPr="007325C4">
        <w:rPr>
          <w:color w:val="auto"/>
          <w:u w:val="single"/>
        </w:rPr>
        <w:t>Vaginal culture for Group B strep;</w:t>
      </w:r>
    </w:p>
    <w:p w14:paraId="7680CD26" w14:textId="3BC987DB" w:rsidR="0045541B" w:rsidRPr="007325C4" w:rsidRDefault="0045541B" w:rsidP="00351D13">
      <w:pPr>
        <w:pStyle w:val="SectionBody"/>
        <w:rPr>
          <w:color w:val="auto"/>
          <w:u w:val="single"/>
        </w:rPr>
      </w:pPr>
      <w:r w:rsidRPr="007325C4">
        <w:rPr>
          <w:color w:val="auto"/>
          <w:u w:val="single"/>
        </w:rPr>
        <w:t>Varicella titers;</w:t>
      </w:r>
    </w:p>
    <w:p w14:paraId="464B2C35" w14:textId="295B81CC" w:rsidR="0045541B" w:rsidRPr="007325C4" w:rsidRDefault="0045541B" w:rsidP="00351D13">
      <w:pPr>
        <w:pStyle w:val="SectionBody"/>
        <w:rPr>
          <w:color w:val="auto"/>
          <w:u w:val="single"/>
        </w:rPr>
      </w:pPr>
      <w:r w:rsidRPr="007325C4">
        <w:rPr>
          <w:color w:val="auto"/>
          <w:u w:val="single"/>
        </w:rPr>
        <w:t>Ultrasound for fetal viability, confirmation of intrauterine pregnancy, gestational age, fetal position, fetal growth, placental localization, anatomy scan, amniotic fluid index, biophysical profile or nuchal translucency;</w:t>
      </w:r>
    </w:p>
    <w:p w14:paraId="4CEBBB67" w14:textId="6FD8B870" w:rsidR="0045541B" w:rsidRPr="007325C4" w:rsidRDefault="0045541B" w:rsidP="00351D13">
      <w:pPr>
        <w:pStyle w:val="SectionBody"/>
        <w:rPr>
          <w:color w:val="auto"/>
          <w:u w:val="single"/>
        </w:rPr>
      </w:pPr>
      <w:r w:rsidRPr="007325C4">
        <w:rPr>
          <w:color w:val="auto"/>
          <w:u w:val="single"/>
        </w:rPr>
        <w:t>Standard state newborn screening for metabolic disorders;</w:t>
      </w:r>
    </w:p>
    <w:p w14:paraId="0A814992" w14:textId="5CC38BAE" w:rsidR="0045541B" w:rsidRPr="007325C4" w:rsidRDefault="0045541B" w:rsidP="00351D13">
      <w:pPr>
        <w:pStyle w:val="SectionBody"/>
        <w:rPr>
          <w:color w:val="auto"/>
          <w:u w:val="single"/>
        </w:rPr>
      </w:pPr>
      <w:r w:rsidRPr="007325C4">
        <w:rPr>
          <w:color w:val="auto"/>
          <w:u w:val="single"/>
        </w:rPr>
        <w:t>Newborn hearing screening;</w:t>
      </w:r>
    </w:p>
    <w:p w14:paraId="1CF00FC7" w14:textId="273560AF" w:rsidR="0045541B" w:rsidRPr="007325C4" w:rsidRDefault="0045541B" w:rsidP="00351D13">
      <w:pPr>
        <w:pStyle w:val="SectionBody"/>
        <w:rPr>
          <w:color w:val="auto"/>
          <w:u w:val="single"/>
        </w:rPr>
      </w:pPr>
      <w:r w:rsidRPr="007325C4">
        <w:rPr>
          <w:color w:val="auto"/>
          <w:u w:val="single"/>
        </w:rPr>
        <w:t>Critical congenital heart disease screening (pulse oximetry);</w:t>
      </w:r>
    </w:p>
    <w:p w14:paraId="4099FF70" w14:textId="46188CE9" w:rsidR="0045541B" w:rsidRPr="007325C4" w:rsidRDefault="0045541B" w:rsidP="00351D13">
      <w:pPr>
        <w:pStyle w:val="SectionBody"/>
        <w:rPr>
          <w:color w:val="auto"/>
          <w:u w:val="single"/>
        </w:rPr>
      </w:pPr>
      <w:r w:rsidRPr="007325C4">
        <w:rPr>
          <w:color w:val="auto"/>
          <w:u w:val="single"/>
        </w:rPr>
        <w:t>Vitamin D;</w:t>
      </w:r>
    </w:p>
    <w:p w14:paraId="6EE943BA" w14:textId="5225E0F1" w:rsidR="0045541B" w:rsidRPr="007325C4" w:rsidRDefault="0045541B" w:rsidP="00351D13">
      <w:pPr>
        <w:pStyle w:val="SectionBody"/>
        <w:rPr>
          <w:color w:val="auto"/>
          <w:u w:val="single"/>
        </w:rPr>
      </w:pPr>
      <w:r w:rsidRPr="007325C4">
        <w:rPr>
          <w:color w:val="auto"/>
          <w:u w:val="single"/>
        </w:rPr>
        <w:t>Hemoglobin A1C;</w:t>
      </w:r>
    </w:p>
    <w:p w14:paraId="05D820D3" w14:textId="2A99EA81" w:rsidR="0045541B" w:rsidRPr="007325C4" w:rsidRDefault="0045541B" w:rsidP="00351D13">
      <w:pPr>
        <w:pStyle w:val="SectionBody"/>
        <w:rPr>
          <w:color w:val="auto"/>
          <w:u w:val="single"/>
        </w:rPr>
      </w:pPr>
      <w:r w:rsidRPr="007325C4">
        <w:rPr>
          <w:color w:val="auto"/>
          <w:u w:val="single"/>
        </w:rPr>
        <w:t>Standard screening tests for fetal genetic abnormalities including Quad Screen and cell-free DNA testing;</w:t>
      </w:r>
    </w:p>
    <w:p w14:paraId="4F6FE1A5" w14:textId="09AE90E2" w:rsidR="0045541B" w:rsidRPr="007325C4" w:rsidRDefault="00351D13" w:rsidP="00351D13">
      <w:pPr>
        <w:pStyle w:val="SectionBody"/>
        <w:rPr>
          <w:color w:val="auto"/>
          <w:u w:val="single"/>
        </w:rPr>
      </w:pPr>
      <w:r w:rsidRPr="007325C4">
        <w:rPr>
          <w:color w:val="auto"/>
          <w:u w:val="single"/>
        </w:rPr>
        <w:t>T</w:t>
      </w:r>
      <w:r w:rsidR="0045541B" w:rsidRPr="007325C4">
        <w:rPr>
          <w:color w:val="auto"/>
          <w:u w:val="single"/>
        </w:rPr>
        <w:t>hyroid testing;</w:t>
      </w:r>
    </w:p>
    <w:p w14:paraId="12304A1D" w14:textId="623B02DA" w:rsidR="0045541B" w:rsidRPr="007325C4" w:rsidRDefault="0045541B" w:rsidP="00351D13">
      <w:pPr>
        <w:pStyle w:val="SectionBody"/>
        <w:rPr>
          <w:color w:val="auto"/>
          <w:u w:val="single"/>
        </w:rPr>
      </w:pPr>
      <w:r w:rsidRPr="007325C4">
        <w:rPr>
          <w:color w:val="auto"/>
          <w:u w:val="single"/>
        </w:rPr>
        <w:t>Non-stress tests;</w:t>
      </w:r>
    </w:p>
    <w:p w14:paraId="619805D6" w14:textId="51B69372" w:rsidR="0045541B" w:rsidRPr="007325C4" w:rsidRDefault="0045541B" w:rsidP="00351D13">
      <w:pPr>
        <w:pStyle w:val="SectionBody"/>
        <w:rPr>
          <w:color w:val="auto"/>
          <w:u w:val="single"/>
        </w:rPr>
      </w:pPr>
      <w:r w:rsidRPr="007325C4">
        <w:rPr>
          <w:color w:val="auto"/>
          <w:u w:val="single"/>
        </w:rPr>
        <w:t>Neo-Bilirubin or Total-Bilirubin;</w:t>
      </w:r>
    </w:p>
    <w:p w14:paraId="2024D1A3" w14:textId="2B1CFC60" w:rsidR="0045541B" w:rsidRPr="007325C4" w:rsidRDefault="0045541B" w:rsidP="00351D13">
      <w:pPr>
        <w:pStyle w:val="SectionBody"/>
        <w:rPr>
          <w:color w:val="auto"/>
          <w:u w:val="single"/>
        </w:rPr>
      </w:pPr>
      <w:r w:rsidRPr="007325C4">
        <w:rPr>
          <w:color w:val="auto"/>
          <w:u w:val="single"/>
        </w:rPr>
        <w:t>Coombs and blood type test of the newborn; and</w:t>
      </w:r>
    </w:p>
    <w:p w14:paraId="595BDA23" w14:textId="505C4260" w:rsidR="0045541B" w:rsidRPr="007325C4" w:rsidRDefault="00351D13" w:rsidP="00351D13">
      <w:pPr>
        <w:pStyle w:val="SectionBody"/>
        <w:rPr>
          <w:color w:val="auto"/>
          <w:u w:val="single"/>
        </w:rPr>
      </w:pPr>
      <w:r w:rsidRPr="007325C4">
        <w:rPr>
          <w:color w:val="auto"/>
          <w:u w:val="single"/>
        </w:rPr>
        <w:t>T</w:t>
      </w:r>
      <w:r w:rsidR="0045541B" w:rsidRPr="007325C4">
        <w:rPr>
          <w:color w:val="auto"/>
          <w:u w:val="single"/>
        </w:rPr>
        <w:t xml:space="preserve">he fetal screen and Rhogam tests of the client; </w:t>
      </w:r>
    </w:p>
    <w:p w14:paraId="146167A9" w14:textId="6ADC4949" w:rsidR="0045541B" w:rsidRPr="007325C4" w:rsidRDefault="0045541B" w:rsidP="00351D13">
      <w:pPr>
        <w:pStyle w:val="SectionBody"/>
        <w:rPr>
          <w:color w:val="auto"/>
          <w:u w:val="single"/>
        </w:rPr>
      </w:pPr>
      <w:r w:rsidRPr="007325C4">
        <w:rPr>
          <w:color w:val="auto"/>
          <w:u w:val="single"/>
        </w:rPr>
        <w:t>A licensed midwife may order any other test which is determined as necessary after consultation with a physician or other appropriate licensed healthcare provider.</w:t>
      </w:r>
    </w:p>
    <w:p w14:paraId="15ECC38B"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§30-44-15. Midwife responsibilities.</w:t>
      </w:r>
    </w:p>
    <w:p w14:paraId="5EDA7005" w14:textId="0D17E123" w:rsidR="0045541B" w:rsidRPr="007325C4" w:rsidRDefault="008D6D39" w:rsidP="0045541B">
      <w:pPr>
        <w:pStyle w:val="SectionBody"/>
        <w:rPr>
          <w:i/>
          <w:iCs/>
          <w:color w:val="auto"/>
          <w:u w:val="single"/>
        </w:rPr>
      </w:pPr>
      <w:r w:rsidRPr="007325C4">
        <w:rPr>
          <w:color w:val="auto"/>
          <w:u w:val="single"/>
        </w:rPr>
        <w:t>(a)</w:t>
      </w:r>
      <w:r w:rsidRPr="007325C4">
        <w:rPr>
          <w:i/>
          <w:iCs/>
          <w:color w:val="auto"/>
          <w:u w:val="single"/>
        </w:rPr>
        <w:t xml:space="preserve"> </w:t>
      </w:r>
      <w:r w:rsidR="0045541B" w:rsidRPr="007325C4">
        <w:rPr>
          <w:i/>
          <w:iCs/>
          <w:color w:val="auto"/>
          <w:u w:val="single"/>
        </w:rPr>
        <w:t>Risk Assessment.</w:t>
      </w:r>
    </w:p>
    <w:p w14:paraId="437432E4" w14:textId="23C09709"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xml:space="preserve">) </w:t>
      </w:r>
      <w:r w:rsidR="0045541B" w:rsidRPr="007325C4">
        <w:rPr>
          <w:color w:val="auto"/>
          <w:u w:val="single"/>
        </w:rPr>
        <w:t xml:space="preserve">Upon initiation of care, a midwife shall request and review the client's medical history in order to identify pre-existing conditions or indicators that require disclosure of risk for a planned </w:t>
      </w:r>
      <w:r w:rsidR="0045541B" w:rsidRPr="007325C4">
        <w:rPr>
          <w:color w:val="auto"/>
          <w:u w:val="single"/>
        </w:rPr>
        <w:lastRenderedPageBreak/>
        <w:t>out-of-hospital birth. If the client is under the care of a physician or other licensed healthcare professional for any chronic medical condition, the midwife shall consult with a physician or other appropriate licensed healthcare provider as part of the risk assessment for evaluating appropriateness of birth outside of a hospital. </w:t>
      </w:r>
    </w:p>
    <w:p w14:paraId="031AA63F" w14:textId="7C0A4BA0"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2</w:t>
      </w:r>
      <w:r w:rsidRPr="007325C4">
        <w:rPr>
          <w:color w:val="auto"/>
          <w:u w:val="single"/>
        </w:rPr>
        <w:t xml:space="preserve">) </w:t>
      </w:r>
      <w:r w:rsidR="0045541B" w:rsidRPr="007325C4">
        <w:rPr>
          <w:color w:val="auto"/>
          <w:u w:val="single"/>
        </w:rPr>
        <w:t xml:space="preserve">The midwife shall offer standard tests and screenings for evaluating risks and shall document client response to </w:t>
      </w:r>
      <w:r w:rsidR="00761F1F">
        <w:rPr>
          <w:color w:val="auto"/>
          <w:u w:val="single"/>
        </w:rPr>
        <w:t xml:space="preserve">these </w:t>
      </w:r>
      <w:r w:rsidR="0045541B" w:rsidRPr="007325C4">
        <w:rPr>
          <w:color w:val="auto"/>
          <w:u w:val="single"/>
        </w:rPr>
        <w:t>recommendations. The midwife shall also continually assess the pregnant woman and baby in order to recognize conditions that may arise during the course of care that require disclosure of risk for birth outside of a hospital. </w:t>
      </w:r>
    </w:p>
    <w:p w14:paraId="303D7F60" w14:textId="6AC844B6"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3</w:t>
      </w:r>
      <w:r w:rsidRPr="007325C4">
        <w:rPr>
          <w:color w:val="auto"/>
          <w:u w:val="single"/>
        </w:rPr>
        <w:t xml:space="preserve">) </w:t>
      </w:r>
      <w:r w:rsidR="0045541B" w:rsidRPr="007325C4">
        <w:rPr>
          <w:color w:val="auto"/>
          <w:u w:val="single"/>
        </w:rPr>
        <w:t>The midwife shall review the client's pregnancy history, including records of the current or previous pregnancies.  If, on initial or subsequent assessment, one of the conditions listed in this section exists, the licensed midwife shall consult with a physician or other appropriate licensed healthcare provider and shall mutually select either independent management, collaboration, or referral as appropriate and shall document that recommendation in the client record:</w:t>
      </w:r>
    </w:p>
    <w:p w14:paraId="424C64BC" w14:textId="620CFD22"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A</w:t>
      </w:r>
      <w:r w:rsidRPr="007325C4">
        <w:rPr>
          <w:color w:val="auto"/>
          <w:u w:val="single"/>
        </w:rPr>
        <w:t xml:space="preserve">) </w:t>
      </w:r>
      <w:r w:rsidR="0045541B" w:rsidRPr="007325C4">
        <w:rPr>
          <w:color w:val="auto"/>
          <w:u w:val="single"/>
        </w:rPr>
        <w:t>Complete placenta previa;</w:t>
      </w:r>
    </w:p>
    <w:p w14:paraId="07C1587E" w14:textId="3ED66CC3"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B</w:t>
      </w:r>
      <w:r w:rsidRPr="007325C4">
        <w:rPr>
          <w:color w:val="auto"/>
          <w:u w:val="single"/>
        </w:rPr>
        <w:t xml:space="preserve">) </w:t>
      </w:r>
      <w:r w:rsidR="0045541B" w:rsidRPr="007325C4">
        <w:rPr>
          <w:color w:val="auto"/>
          <w:u w:val="single"/>
        </w:rPr>
        <w:t>Partial placenta previa persisting after 32 weeks;</w:t>
      </w:r>
    </w:p>
    <w:p w14:paraId="1F6C853C" w14:textId="215AC9D7"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C</w:t>
      </w:r>
      <w:r w:rsidRPr="007325C4">
        <w:rPr>
          <w:color w:val="auto"/>
          <w:u w:val="single"/>
        </w:rPr>
        <w:t xml:space="preserve">) </w:t>
      </w:r>
      <w:r w:rsidR="0045541B" w:rsidRPr="007325C4">
        <w:rPr>
          <w:color w:val="auto"/>
          <w:u w:val="single"/>
        </w:rPr>
        <w:t>HIV infection;</w:t>
      </w:r>
    </w:p>
    <w:p w14:paraId="21400FC3" w14:textId="23F4340B"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D)</w:t>
      </w:r>
      <w:r w:rsidRPr="007325C4">
        <w:rPr>
          <w:color w:val="auto"/>
          <w:u w:val="single"/>
        </w:rPr>
        <w:t xml:space="preserve"> </w:t>
      </w:r>
      <w:r w:rsidR="0045541B" w:rsidRPr="007325C4">
        <w:rPr>
          <w:color w:val="auto"/>
          <w:u w:val="single"/>
        </w:rPr>
        <w:t>Cardiovascular disease, including hypertension;</w:t>
      </w:r>
    </w:p>
    <w:p w14:paraId="31A971D3" w14:textId="7B6E523F"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E</w:t>
      </w:r>
      <w:r w:rsidRPr="007325C4">
        <w:rPr>
          <w:color w:val="auto"/>
          <w:u w:val="single"/>
        </w:rPr>
        <w:t xml:space="preserve">) </w:t>
      </w:r>
      <w:r w:rsidR="0045541B" w:rsidRPr="007325C4">
        <w:rPr>
          <w:color w:val="auto"/>
          <w:u w:val="single"/>
        </w:rPr>
        <w:t>Severe psychiatric illness;</w:t>
      </w:r>
    </w:p>
    <w:p w14:paraId="4C807827" w14:textId="5FAF98FD"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F</w:t>
      </w:r>
      <w:r w:rsidRPr="007325C4">
        <w:rPr>
          <w:color w:val="auto"/>
          <w:u w:val="single"/>
        </w:rPr>
        <w:t xml:space="preserve">) </w:t>
      </w:r>
      <w:r w:rsidR="0045541B" w:rsidRPr="007325C4">
        <w:rPr>
          <w:color w:val="auto"/>
          <w:u w:val="single"/>
        </w:rPr>
        <w:t>History of cervical incompetence;</w:t>
      </w:r>
    </w:p>
    <w:p w14:paraId="778E5B76" w14:textId="3F325DC0"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G</w:t>
      </w:r>
      <w:r w:rsidRPr="007325C4">
        <w:rPr>
          <w:color w:val="auto"/>
          <w:u w:val="single"/>
        </w:rPr>
        <w:t xml:space="preserve">) </w:t>
      </w:r>
      <w:r w:rsidR="0045541B" w:rsidRPr="007325C4">
        <w:rPr>
          <w:color w:val="auto"/>
          <w:u w:val="single"/>
        </w:rPr>
        <w:t>Pre-eclampsia or eclampsia;</w:t>
      </w:r>
    </w:p>
    <w:p w14:paraId="2B57C244" w14:textId="2A98B823"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H</w:t>
      </w:r>
      <w:r w:rsidRPr="007325C4">
        <w:rPr>
          <w:color w:val="auto"/>
          <w:u w:val="single"/>
        </w:rPr>
        <w:t xml:space="preserve">) </w:t>
      </w:r>
      <w:r w:rsidR="0045541B" w:rsidRPr="007325C4">
        <w:rPr>
          <w:color w:val="auto"/>
          <w:u w:val="single"/>
        </w:rPr>
        <w:t>Intrauterine growth restriction;</w:t>
      </w:r>
    </w:p>
    <w:p w14:paraId="60C4830B" w14:textId="5321B23A"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I</w:t>
      </w:r>
      <w:r w:rsidRPr="007325C4">
        <w:rPr>
          <w:color w:val="auto"/>
          <w:u w:val="single"/>
        </w:rPr>
        <w:t xml:space="preserve">) </w:t>
      </w:r>
      <w:r w:rsidR="0045541B" w:rsidRPr="007325C4">
        <w:rPr>
          <w:color w:val="auto"/>
          <w:u w:val="single"/>
        </w:rPr>
        <w:t>Breech presentation persisting after 36 weeks;</w:t>
      </w:r>
    </w:p>
    <w:p w14:paraId="6DE41CC1" w14:textId="7AFF7A63"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J</w:t>
      </w:r>
      <w:r w:rsidRPr="007325C4">
        <w:rPr>
          <w:color w:val="auto"/>
          <w:u w:val="single"/>
        </w:rPr>
        <w:t xml:space="preserve">) </w:t>
      </w:r>
      <w:r w:rsidR="0045541B" w:rsidRPr="007325C4">
        <w:rPr>
          <w:color w:val="auto"/>
          <w:u w:val="single"/>
        </w:rPr>
        <w:t>Known potentially serious anatomic fetal abnormalities;</w:t>
      </w:r>
    </w:p>
    <w:p w14:paraId="632FF732" w14:textId="25F541A5"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K</w:t>
      </w:r>
      <w:r w:rsidRPr="007325C4">
        <w:rPr>
          <w:color w:val="auto"/>
          <w:u w:val="single"/>
        </w:rPr>
        <w:t xml:space="preserve">) </w:t>
      </w:r>
      <w:r w:rsidR="0045541B" w:rsidRPr="007325C4">
        <w:rPr>
          <w:color w:val="auto"/>
          <w:u w:val="single"/>
        </w:rPr>
        <w:t>Any type of diabetes not controlled by diet and exercise;</w:t>
      </w:r>
    </w:p>
    <w:p w14:paraId="422B2656" w14:textId="65255D82"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L</w:t>
      </w:r>
      <w:r w:rsidRPr="007325C4">
        <w:rPr>
          <w:color w:val="auto"/>
          <w:u w:val="single"/>
        </w:rPr>
        <w:t xml:space="preserve">) </w:t>
      </w:r>
      <w:r w:rsidR="0045541B" w:rsidRPr="007325C4">
        <w:rPr>
          <w:color w:val="auto"/>
          <w:u w:val="single"/>
        </w:rPr>
        <w:t>Labor prior to 37 weeks</w:t>
      </w:r>
    </w:p>
    <w:p w14:paraId="0C6A7DAC" w14:textId="49BD50B2" w:rsidR="0045541B" w:rsidRPr="007325C4" w:rsidRDefault="00351D13" w:rsidP="0045541B">
      <w:pPr>
        <w:pStyle w:val="SectionBody"/>
        <w:rPr>
          <w:color w:val="auto"/>
          <w:u w:val="single"/>
        </w:rPr>
      </w:pPr>
      <w:r w:rsidRPr="007325C4">
        <w:rPr>
          <w:color w:val="auto"/>
          <w:u w:val="single"/>
        </w:rPr>
        <w:lastRenderedPageBreak/>
        <w:t>(</w:t>
      </w:r>
      <w:r w:rsidR="008D6D39" w:rsidRPr="007325C4">
        <w:rPr>
          <w:color w:val="auto"/>
          <w:u w:val="single"/>
        </w:rPr>
        <w:t>M</w:t>
      </w:r>
      <w:r w:rsidRPr="007325C4">
        <w:rPr>
          <w:color w:val="auto"/>
          <w:u w:val="single"/>
        </w:rPr>
        <w:t xml:space="preserve">) </w:t>
      </w:r>
      <w:r w:rsidR="0045541B" w:rsidRPr="007325C4">
        <w:rPr>
          <w:color w:val="auto"/>
          <w:u w:val="single"/>
        </w:rPr>
        <w:t>Substance use disorder with current or recent use; or</w:t>
      </w:r>
    </w:p>
    <w:p w14:paraId="509936EF" w14:textId="78BCDA65"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N</w:t>
      </w:r>
      <w:r w:rsidRPr="007325C4">
        <w:rPr>
          <w:color w:val="auto"/>
          <w:u w:val="single"/>
        </w:rPr>
        <w:t xml:space="preserve">) </w:t>
      </w:r>
      <w:r w:rsidR="0045541B" w:rsidRPr="007325C4">
        <w:rPr>
          <w:color w:val="auto"/>
          <w:u w:val="single"/>
        </w:rPr>
        <w:t>Any other condition or symptom which may threaten the life of the client or fetus, as assessed by the midwife exercising reasonable skill and knowledge.</w:t>
      </w:r>
    </w:p>
    <w:p w14:paraId="63F47688" w14:textId="497CA9A4" w:rsidR="0045541B" w:rsidRPr="007325C4" w:rsidRDefault="0045541B" w:rsidP="0045541B">
      <w:pPr>
        <w:pStyle w:val="SectionBody"/>
        <w:rPr>
          <w:color w:val="auto"/>
          <w:u w:val="single"/>
        </w:rPr>
      </w:pPr>
      <w:r w:rsidRPr="00761F1F">
        <w:rPr>
          <w:color w:val="212121"/>
          <w:u w:val="single"/>
        </w:rPr>
        <w:t>(</w:t>
      </w:r>
      <w:r w:rsidR="005425CC" w:rsidRPr="00761F1F">
        <w:rPr>
          <w:color w:val="212121"/>
          <w:u w:val="single"/>
        </w:rPr>
        <w:t>b</w:t>
      </w:r>
      <w:r w:rsidRPr="00761F1F">
        <w:rPr>
          <w:color w:val="212121"/>
          <w:u w:val="single"/>
        </w:rPr>
        <w:t xml:space="preserve">) If a </w:t>
      </w:r>
      <w:r w:rsidRPr="007325C4">
        <w:rPr>
          <w:color w:val="auto"/>
          <w:u w:val="single"/>
        </w:rPr>
        <w:t>client with a condition listed in this section declines to accept a medically indicated consultation, collaboration, or referral, the licensed midwife shall document the refusal in writing and shall transition the client to an appropriate higher level of care.</w:t>
      </w:r>
    </w:p>
    <w:p w14:paraId="683AF20D" w14:textId="18D63A28"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4</w:t>
      </w:r>
      <w:r w:rsidRPr="007325C4">
        <w:rPr>
          <w:color w:val="auto"/>
          <w:u w:val="single"/>
        </w:rPr>
        <w:t xml:space="preserve">) If a risk factor first develops during labor or delivery, the individual midwife </w:t>
      </w:r>
      <w:r w:rsidR="00DD6D8F">
        <w:rPr>
          <w:color w:val="auto"/>
          <w:u w:val="single"/>
        </w:rPr>
        <w:t>shall</w:t>
      </w:r>
      <w:r w:rsidRPr="007325C4">
        <w:rPr>
          <w:color w:val="auto"/>
          <w:u w:val="single"/>
        </w:rPr>
        <w:t xml:space="preserve"> use judgment, taking into account the health and condition of the mother and baby in determining whether to proceed with an out of hospital birth or arrange transportation to a hospital. If the condition puts the client or baby acutely in jeopardy, but the client refuses the transfer to a higher level of care, the midwife shall call 911 and provide care until another appropriate licensed healthcare provider assumes care.</w:t>
      </w:r>
    </w:p>
    <w:p w14:paraId="3864D6A2" w14:textId="5CC3B140" w:rsidR="0045541B" w:rsidRPr="007325C4" w:rsidRDefault="008D6D39" w:rsidP="0045541B">
      <w:pPr>
        <w:pStyle w:val="SectionBody"/>
        <w:rPr>
          <w:i/>
          <w:iCs/>
          <w:color w:val="auto"/>
          <w:u w:val="single"/>
        </w:rPr>
      </w:pPr>
      <w:r w:rsidRPr="00761F1F">
        <w:rPr>
          <w:color w:val="212121"/>
          <w:u w:val="single"/>
        </w:rPr>
        <w:t>(</w:t>
      </w:r>
      <w:r w:rsidR="005425CC" w:rsidRPr="00761F1F">
        <w:rPr>
          <w:color w:val="212121"/>
          <w:u w:val="single"/>
        </w:rPr>
        <w:t>c</w:t>
      </w:r>
      <w:r w:rsidRPr="00761F1F">
        <w:rPr>
          <w:color w:val="212121"/>
          <w:u w:val="single"/>
        </w:rPr>
        <w:t>)</w:t>
      </w:r>
      <w:r w:rsidRPr="00761F1F">
        <w:rPr>
          <w:i/>
          <w:iCs/>
          <w:color w:val="212121"/>
          <w:u w:val="single"/>
        </w:rPr>
        <w:t xml:space="preserve"> </w:t>
      </w:r>
      <w:r w:rsidR="0045541B" w:rsidRPr="00761F1F">
        <w:rPr>
          <w:i/>
          <w:iCs/>
          <w:color w:val="212121"/>
          <w:u w:val="single"/>
        </w:rPr>
        <w:t>Transfers</w:t>
      </w:r>
      <w:r w:rsidR="0045541B" w:rsidRPr="007325C4">
        <w:rPr>
          <w:i/>
          <w:iCs/>
          <w:color w:val="auto"/>
          <w:u w:val="single"/>
        </w:rPr>
        <w:t>.</w:t>
      </w:r>
    </w:p>
    <w:p w14:paraId="5AD93D24" w14:textId="22DDCA91"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xml:space="preserve">) </w:t>
      </w:r>
      <w:r w:rsidR="0045541B" w:rsidRPr="007325C4">
        <w:rPr>
          <w:color w:val="auto"/>
          <w:u w:val="single"/>
        </w:rPr>
        <w:t>Every licensed midwife shall develop a written plan for consultation with other health care providers, emergency transfer, transport of an infant to a newborn nursery or neonatal intensive care nursery, and transport of an individual to an appropriate obstetrical department or patient care area.  Transport via private vehicle is an acceptable method of transport if it is the most expedient and safest method for accessing medical services. </w:t>
      </w:r>
    </w:p>
    <w:p w14:paraId="5EE95C30" w14:textId="33FF0DCA"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2</w:t>
      </w:r>
      <w:r w:rsidRPr="007325C4">
        <w:rPr>
          <w:color w:val="auto"/>
          <w:u w:val="single"/>
        </w:rPr>
        <w:t xml:space="preserve">) </w:t>
      </w:r>
      <w:r w:rsidR="0045541B" w:rsidRPr="007325C4">
        <w:rPr>
          <w:color w:val="auto"/>
          <w:u w:val="single"/>
        </w:rPr>
        <w:t>When the maternal or fetal health status requires transfer to a health care facility for a higher level of care, the licensed midwife shall:</w:t>
      </w:r>
    </w:p>
    <w:p w14:paraId="39829446" w14:textId="7E711F4D"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A</w:t>
      </w:r>
      <w:r w:rsidRPr="007325C4">
        <w:rPr>
          <w:color w:val="auto"/>
          <w:u w:val="single"/>
        </w:rPr>
        <w:t>) Initiate immediate transport according to the licensed midwife's emergency plan;</w:t>
      </w:r>
    </w:p>
    <w:p w14:paraId="617F1E6A" w14:textId="53AA051E"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B</w:t>
      </w:r>
      <w:r w:rsidRPr="007325C4">
        <w:rPr>
          <w:color w:val="auto"/>
          <w:u w:val="single"/>
        </w:rPr>
        <w:t>) Provide emergency stabilization until emergency medical services arrive or transfer is completed;</w:t>
      </w:r>
    </w:p>
    <w:p w14:paraId="64BEB24E" w14:textId="72876D11"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C</w:t>
      </w:r>
      <w:r w:rsidRPr="007325C4">
        <w:rPr>
          <w:color w:val="auto"/>
          <w:u w:val="single"/>
        </w:rPr>
        <w:t>) Accompany the client or follow the client to a hospital in a timely fashion; </w:t>
      </w:r>
    </w:p>
    <w:p w14:paraId="02CB4676" w14:textId="1D661B00"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D</w:t>
      </w:r>
      <w:r w:rsidRPr="007325C4">
        <w:rPr>
          <w:color w:val="auto"/>
          <w:u w:val="single"/>
        </w:rPr>
        <w:t>) The midwife shall notify the receiving provider or hospital of:</w:t>
      </w:r>
    </w:p>
    <w:p w14:paraId="4B5AD477" w14:textId="0CA77038"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i</w:t>
      </w:r>
      <w:r w:rsidRPr="007325C4">
        <w:rPr>
          <w:color w:val="auto"/>
          <w:u w:val="single"/>
        </w:rPr>
        <w:t>) The incoming transfer;</w:t>
      </w:r>
    </w:p>
    <w:p w14:paraId="7695AA87" w14:textId="3E10F9C1" w:rsidR="0045541B" w:rsidRPr="007325C4" w:rsidRDefault="0045541B" w:rsidP="0045541B">
      <w:pPr>
        <w:pStyle w:val="SectionBody"/>
        <w:rPr>
          <w:color w:val="auto"/>
          <w:u w:val="single"/>
        </w:rPr>
      </w:pPr>
      <w:r w:rsidRPr="007325C4">
        <w:rPr>
          <w:color w:val="auto"/>
          <w:u w:val="single"/>
        </w:rPr>
        <w:lastRenderedPageBreak/>
        <w:t>(</w:t>
      </w:r>
      <w:r w:rsidR="00A654C0" w:rsidRPr="007325C4">
        <w:rPr>
          <w:color w:val="auto"/>
          <w:u w:val="single"/>
        </w:rPr>
        <w:t>ii</w:t>
      </w:r>
      <w:r w:rsidRPr="007325C4">
        <w:rPr>
          <w:color w:val="auto"/>
          <w:u w:val="single"/>
        </w:rPr>
        <w:t>) The reason for the transfer;</w:t>
      </w:r>
    </w:p>
    <w:p w14:paraId="66BBF0F4" w14:textId="3D40880F"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iii</w:t>
      </w:r>
      <w:r w:rsidRPr="007325C4">
        <w:rPr>
          <w:color w:val="auto"/>
          <w:u w:val="single"/>
        </w:rPr>
        <w:t>) A brief relevant clinical history;</w:t>
      </w:r>
    </w:p>
    <w:p w14:paraId="5317C0D8" w14:textId="5A2F8F04"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iv</w:t>
      </w:r>
      <w:r w:rsidRPr="007325C4">
        <w:rPr>
          <w:color w:val="auto"/>
          <w:u w:val="single"/>
        </w:rPr>
        <w:t>) The planned mode of transport; and</w:t>
      </w:r>
    </w:p>
    <w:p w14:paraId="514DF024" w14:textId="479FD1EA"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v</w:t>
      </w:r>
      <w:r w:rsidRPr="007325C4">
        <w:rPr>
          <w:color w:val="auto"/>
          <w:u w:val="single"/>
        </w:rPr>
        <w:t>) The expected time of arrival</w:t>
      </w:r>
      <w:r w:rsidR="00B222D7">
        <w:rPr>
          <w:color w:val="auto"/>
          <w:u w:val="single"/>
        </w:rPr>
        <w:t>.</w:t>
      </w:r>
    </w:p>
    <w:p w14:paraId="36026E78" w14:textId="0D40792F"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3</w:t>
      </w:r>
      <w:r w:rsidRPr="007325C4">
        <w:rPr>
          <w:color w:val="auto"/>
          <w:u w:val="single"/>
        </w:rPr>
        <w:t>) The midwife shall continue to provide routine or urgent care en route in coordination with any emergency services personnel and shall address the psychosocial needs of the client during the change of birth setting;</w:t>
      </w:r>
    </w:p>
    <w:p w14:paraId="1654BFD2" w14:textId="6264B3A2"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4</w:t>
      </w:r>
      <w:r w:rsidRPr="007325C4">
        <w:rPr>
          <w:color w:val="auto"/>
          <w:u w:val="single"/>
        </w:rPr>
        <w:t>) Upon arrival at the hospital, the midwife shall provide a verbal report, including details on the client's current health status and the need for urgent care. The midwife shall also provide a legible copy of relevant prenatal and labor medical records;</w:t>
      </w:r>
    </w:p>
    <w:p w14:paraId="4C4FA70B" w14:textId="45C4F0E5"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5</w:t>
      </w:r>
      <w:r w:rsidRPr="007325C4">
        <w:rPr>
          <w:color w:val="auto"/>
          <w:u w:val="single"/>
        </w:rPr>
        <w:t>) The midwife shall transfer clinical responsibility to the hospital provider;</w:t>
      </w:r>
    </w:p>
    <w:p w14:paraId="660C5D56" w14:textId="1F378527"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6</w:t>
      </w:r>
      <w:r w:rsidRPr="007325C4">
        <w:rPr>
          <w:color w:val="auto"/>
          <w:u w:val="single"/>
        </w:rPr>
        <w:t>) If the client chooses, the midwife may remain to provide continuous support.</w:t>
      </w:r>
    </w:p>
    <w:p w14:paraId="0365A721" w14:textId="67B739F7" w:rsidR="0045541B" w:rsidRPr="007325C4" w:rsidRDefault="00A654C0" w:rsidP="0045541B">
      <w:pPr>
        <w:pStyle w:val="SectionBody"/>
        <w:rPr>
          <w:i/>
          <w:iCs/>
          <w:color w:val="auto"/>
          <w:u w:val="single"/>
        </w:rPr>
      </w:pPr>
      <w:r w:rsidRPr="00761F1F">
        <w:rPr>
          <w:color w:val="212121"/>
          <w:u w:val="single"/>
        </w:rPr>
        <w:t>(</w:t>
      </w:r>
      <w:r w:rsidR="005425CC" w:rsidRPr="00761F1F">
        <w:rPr>
          <w:color w:val="212121"/>
          <w:u w:val="single"/>
        </w:rPr>
        <w:t>d</w:t>
      </w:r>
      <w:r w:rsidRPr="00761F1F">
        <w:rPr>
          <w:color w:val="212121"/>
          <w:u w:val="single"/>
        </w:rPr>
        <w:t>)</w:t>
      </w:r>
      <w:r w:rsidRPr="00761F1F">
        <w:rPr>
          <w:i/>
          <w:iCs/>
          <w:color w:val="212121"/>
          <w:u w:val="single"/>
        </w:rPr>
        <w:t xml:space="preserve"> </w:t>
      </w:r>
      <w:r w:rsidR="0045541B" w:rsidRPr="00761F1F">
        <w:rPr>
          <w:i/>
          <w:iCs/>
          <w:color w:val="212121"/>
          <w:u w:val="single"/>
        </w:rPr>
        <w:t xml:space="preserve">Medical </w:t>
      </w:r>
      <w:r w:rsidR="0045541B" w:rsidRPr="007325C4">
        <w:rPr>
          <w:i/>
          <w:iCs/>
          <w:color w:val="auto"/>
          <w:u w:val="single"/>
        </w:rPr>
        <w:t>Records</w:t>
      </w:r>
    </w:p>
    <w:p w14:paraId="6DC94C44" w14:textId="4909F31A"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1</w:t>
      </w:r>
      <w:r w:rsidRPr="007325C4">
        <w:rPr>
          <w:color w:val="auto"/>
          <w:u w:val="single"/>
        </w:rPr>
        <w:t>) The midwife shall maintain a record for each client. The record shall be complete and accurate. It shall document:</w:t>
      </w:r>
    </w:p>
    <w:p w14:paraId="5E7FBE25" w14:textId="721DEB86"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A</w:t>
      </w:r>
      <w:r w:rsidRPr="007325C4">
        <w:rPr>
          <w:color w:val="auto"/>
          <w:u w:val="single"/>
        </w:rPr>
        <w:t xml:space="preserve">) </w:t>
      </w:r>
      <w:r w:rsidR="0045541B" w:rsidRPr="007325C4">
        <w:rPr>
          <w:color w:val="auto"/>
          <w:u w:val="single"/>
        </w:rPr>
        <w:t>The client's history;</w:t>
      </w:r>
    </w:p>
    <w:p w14:paraId="65AE6B94" w14:textId="4A322C12"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B</w:t>
      </w:r>
      <w:r w:rsidRPr="007325C4">
        <w:rPr>
          <w:color w:val="auto"/>
          <w:u w:val="single"/>
        </w:rPr>
        <w:t xml:space="preserve">) </w:t>
      </w:r>
      <w:r w:rsidR="0045541B" w:rsidRPr="007325C4">
        <w:rPr>
          <w:color w:val="auto"/>
          <w:u w:val="single"/>
        </w:rPr>
        <w:t>Physical examinations;</w:t>
      </w:r>
    </w:p>
    <w:p w14:paraId="6F61FA4F" w14:textId="7B3F4541"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C</w:t>
      </w:r>
      <w:r w:rsidRPr="007325C4">
        <w:rPr>
          <w:color w:val="auto"/>
          <w:u w:val="single"/>
        </w:rPr>
        <w:t xml:space="preserve">) </w:t>
      </w:r>
      <w:r w:rsidR="0045541B" w:rsidRPr="007325C4">
        <w:rPr>
          <w:color w:val="auto"/>
          <w:u w:val="single"/>
        </w:rPr>
        <w:t>Laboratory test results;</w:t>
      </w:r>
    </w:p>
    <w:p w14:paraId="1CCC97F8" w14:textId="0285596F"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D)</w:t>
      </w:r>
      <w:r w:rsidRPr="007325C4">
        <w:rPr>
          <w:color w:val="auto"/>
          <w:u w:val="single"/>
        </w:rPr>
        <w:t xml:space="preserve"> </w:t>
      </w:r>
      <w:r w:rsidR="0045541B" w:rsidRPr="007325C4">
        <w:rPr>
          <w:color w:val="auto"/>
          <w:u w:val="single"/>
        </w:rPr>
        <w:t>Medications administered;</w:t>
      </w:r>
    </w:p>
    <w:p w14:paraId="6FEED4E4" w14:textId="379EE0CD"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E</w:t>
      </w:r>
      <w:r w:rsidRPr="007325C4">
        <w:rPr>
          <w:color w:val="auto"/>
          <w:u w:val="single"/>
        </w:rPr>
        <w:t xml:space="preserve">) </w:t>
      </w:r>
      <w:r w:rsidR="0045541B" w:rsidRPr="007325C4">
        <w:rPr>
          <w:color w:val="auto"/>
          <w:u w:val="single"/>
        </w:rPr>
        <w:t>Antepartum visits;</w:t>
      </w:r>
    </w:p>
    <w:p w14:paraId="386A19D4" w14:textId="3119CD51"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F</w:t>
      </w:r>
      <w:r w:rsidRPr="007325C4">
        <w:rPr>
          <w:color w:val="auto"/>
          <w:u w:val="single"/>
        </w:rPr>
        <w:t xml:space="preserve">) </w:t>
      </w:r>
      <w:r w:rsidR="0045541B" w:rsidRPr="007325C4">
        <w:rPr>
          <w:color w:val="auto"/>
          <w:u w:val="single"/>
        </w:rPr>
        <w:t>Consultations, collaborations, and referrals;</w:t>
      </w:r>
    </w:p>
    <w:p w14:paraId="596D9C2D" w14:textId="79744A9B"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G</w:t>
      </w:r>
      <w:r w:rsidRPr="007325C4">
        <w:rPr>
          <w:color w:val="auto"/>
          <w:u w:val="single"/>
        </w:rPr>
        <w:t xml:space="preserve">) </w:t>
      </w:r>
      <w:r w:rsidR="0045541B" w:rsidRPr="007325C4">
        <w:rPr>
          <w:color w:val="auto"/>
          <w:u w:val="single"/>
        </w:rPr>
        <w:t>Labor and delivery;</w:t>
      </w:r>
    </w:p>
    <w:p w14:paraId="5D0D5319" w14:textId="364EFD66"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H</w:t>
      </w:r>
      <w:r w:rsidRPr="007325C4">
        <w:rPr>
          <w:color w:val="auto"/>
          <w:u w:val="single"/>
        </w:rPr>
        <w:t xml:space="preserve">) </w:t>
      </w:r>
      <w:r w:rsidR="0045541B" w:rsidRPr="007325C4">
        <w:rPr>
          <w:color w:val="auto"/>
          <w:u w:val="single"/>
        </w:rPr>
        <w:t>Postpartum visits; and</w:t>
      </w:r>
    </w:p>
    <w:p w14:paraId="6339BD5F" w14:textId="244C7682"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I</w:t>
      </w:r>
      <w:r w:rsidRPr="007325C4">
        <w:rPr>
          <w:color w:val="auto"/>
          <w:u w:val="single"/>
        </w:rPr>
        <w:t xml:space="preserve">) </w:t>
      </w:r>
      <w:r w:rsidR="0045541B" w:rsidRPr="007325C4">
        <w:rPr>
          <w:color w:val="auto"/>
          <w:u w:val="single"/>
        </w:rPr>
        <w:t>Neonatal evaluations.</w:t>
      </w:r>
    </w:p>
    <w:p w14:paraId="089768E4" w14:textId="5D867DFD"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2</w:t>
      </w:r>
      <w:r w:rsidRPr="007325C4">
        <w:rPr>
          <w:color w:val="auto"/>
          <w:u w:val="single"/>
        </w:rPr>
        <w:t xml:space="preserve">) The midwife shall comply with all state and federal laws and regulations regarding the confidentiality of the client's records such as pursuant to the Health Insurance Portability and </w:t>
      </w:r>
      <w:r w:rsidRPr="007325C4">
        <w:rPr>
          <w:color w:val="auto"/>
          <w:u w:val="single"/>
        </w:rPr>
        <w:lastRenderedPageBreak/>
        <w:t>Accountability Act (HIPAA) of 1996, Pub.L. No. 104-191, 110 Stat. 1936.</w:t>
      </w:r>
    </w:p>
    <w:p w14:paraId="339FB451" w14:textId="6A420A00" w:rsidR="0045541B" w:rsidRPr="007325C4" w:rsidRDefault="00A654C0" w:rsidP="0045541B">
      <w:pPr>
        <w:pStyle w:val="SectionBody"/>
        <w:rPr>
          <w:i/>
          <w:iCs/>
          <w:color w:val="auto"/>
          <w:u w:val="single"/>
        </w:rPr>
      </w:pPr>
      <w:r w:rsidRPr="00761F1F">
        <w:rPr>
          <w:color w:val="212121"/>
          <w:u w:val="single"/>
        </w:rPr>
        <w:t>(</w:t>
      </w:r>
      <w:r w:rsidR="005425CC" w:rsidRPr="00761F1F">
        <w:rPr>
          <w:color w:val="212121"/>
          <w:u w:val="single"/>
        </w:rPr>
        <w:t>e</w:t>
      </w:r>
      <w:r w:rsidRPr="00761F1F">
        <w:rPr>
          <w:color w:val="212121"/>
          <w:u w:val="single"/>
        </w:rPr>
        <w:t>)</w:t>
      </w:r>
      <w:r w:rsidRPr="00761F1F">
        <w:rPr>
          <w:i/>
          <w:iCs/>
          <w:color w:val="212121"/>
          <w:u w:val="single"/>
        </w:rPr>
        <w:t xml:space="preserve"> </w:t>
      </w:r>
      <w:r w:rsidR="0045541B" w:rsidRPr="00761F1F">
        <w:rPr>
          <w:i/>
          <w:iCs/>
          <w:color w:val="212121"/>
          <w:u w:val="single"/>
        </w:rPr>
        <w:t xml:space="preserve">Delegation </w:t>
      </w:r>
      <w:r w:rsidR="0045541B" w:rsidRPr="007325C4">
        <w:rPr>
          <w:i/>
          <w:iCs/>
          <w:color w:val="auto"/>
          <w:u w:val="single"/>
        </w:rPr>
        <w:t>to nurse.</w:t>
      </w:r>
    </w:p>
    <w:p w14:paraId="63970FAB" w14:textId="653848C8" w:rsidR="0045541B" w:rsidRPr="007325C4" w:rsidRDefault="0045541B" w:rsidP="0045541B">
      <w:pPr>
        <w:pStyle w:val="SectionBody"/>
        <w:rPr>
          <w:color w:val="auto"/>
          <w:u w:val="single"/>
        </w:rPr>
      </w:pPr>
      <w:r w:rsidRPr="007325C4">
        <w:rPr>
          <w:color w:val="auto"/>
          <w:u w:val="single"/>
        </w:rPr>
        <w:t>A licensed midwife may delegate to a registered nurse or a licensed practical nurse selected acts, tasks, or procedures that constitute the practice of midwifery but do not exceed the education of the nurse.</w:t>
      </w:r>
    </w:p>
    <w:p w14:paraId="3541010B" w14:textId="09954D24" w:rsidR="0045541B" w:rsidRPr="007325C4" w:rsidRDefault="00A654C0" w:rsidP="0045541B">
      <w:pPr>
        <w:pStyle w:val="SectionBody"/>
        <w:rPr>
          <w:i/>
          <w:iCs/>
          <w:color w:val="auto"/>
          <w:u w:val="single"/>
        </w:rPr>
      </w:pPr>
      <w:r w:rsidRPr="00761F1F">
        <w:rPr>
          <w:color w:val="212121"/>
          <w:u w:val="single"/>
        </w:rPr>
        <w:t>(</w:t>
      </w:r>
      <w:r w:rsidR="005425CC" w:rsidRPr="00761F1F">
        <w:rPr>
          <w:color w:val="212121"/>
          <w:u w:val="single"/>
        </w:rPr>
        <w:t>f</w:t>
      </w:r>
      <w:r w:rsidRPr="00761F1F">
        <w:rPr>
          <w:color w:val="212121"/>
          <w:u w:val="single"/>
        </w:rPr>
        <w:t>)</w:t>
      </w:r>
      <w:r w:rsidRPr="00761F1F">
        <w:rPr>
          <w:i/>
          <w:iCs/>
          <w:color w:val="212121"/>
          <w:u w:val="single"/>
        </w:rPr>
        <w:t xml:space="preserve"> </w:t>
      </w:r>
      <w:r w:rsidR="0045541B" w:rsidRPr="007325C4">
        <w:rPr>
          <w:i/>
          <w:iCs/>
          <w:color w:val="auto"/>
          <w:u w:val="single"/>
        </w:rPr>
        <w:t>Midwife-client communication; termination of relationship. </w:t>
      </w:r>
    </w:p>
    <w:p w14:paraId="19D1C862" w14:textId="63132B02"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1</w:t>
      </w:r>
      <w:r w:rsidRPr="007325C4">
        <w:rPr>
          <w:color w:val="auto"/>
          <w:u w:val="single"/>
        </w:rPr>
        <w:t>) Communication with clients. </w:t>
      </w:r>
    </w:p>
    <w:p w14:paraId="200112B9" w14:textId="727E20D6"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A</w:t>
      </w:r>
      <w:r w:rsidRPr="007325C4">
        <w:rPr>
          <w:color w:val="auto"/>
          <w:u w:val="single"/>
        </w:rPr>
        <w:t>) A licensed midwife shall accurately inform a client or the client’s legally authorized representative of the client’s assessment and prescribed plan of care. A licensed midwife shall not deliberately make a false or misleading statement regarding the midwife’s skill or the efficacy or value of a treatment or procedure directed by the midwife. </w:t>
      </w:r>
    </w:p>
    <w:p w14:paraId="643802BF" w14:textId="4D865208"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B</w:t>
      </w:r>
      <w:r w:rsidRPr="007325C4">
        <w:rPr>
          <w:color w:val="auto"/>
          <w:u w:val="single"/>
        </w:rPr>
        <w:t>) A licensed midwife shall present information relating to the client’s care to a client or the client’s legally authorized representative in understandable terms and encourage participation in the decisions regarding the client’s care. </w:t>
      </w:r>
    </w:p>
    <w:p w14:paraId="28BE07AD" w14:textId="4FF3C698"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C</w:t>
      </w:r>
      <w:r w:rsidRPr="007325C4">
        <w:rPr>
          <w:color w:val="auto"/>
          <w:u w:val="single"/>
        </w:rPr>
        <w:t>) Before any invasive procedure is performed, informed consent shall be obtained from the client. Licensed midwives shall inform clients of the risks, benefits, and alternatives of the recommended procedure that a reasonably prudent licensed midwife practicing in West Virginia would tell a client. In the instance of a minor or a client who is incapable of making an informed decision on the client’s own behalf or is incapable of communicating such a decision due to a physical or mental disorder, the legally authorized person available to give consent shall be informed and the consent documented. </w:t>
      </w:r>
    </w:p>
    <w:p w14:paraId="1D3935AA" w14:textId="1EC9FA34"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2</w:t>
      </w:r>
      <w:r w:rsidRPr="007325C4">
        <w:rPr>
          <w:color w:val="auto"/>
          <w:u w:val="single"/>
        </w:rPr>
        <w:t>) Termination of the practitioner/client relationship. </w:t>
      </w:r>
    </w:p>
    <w:p w14:paraId="36CC8EFA" w14:textId="065F9803"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A</w:t>
      </w:r>
      <w:r w:rsidRPr="007325C4">
        <w:rPr>
          <w:color w:val="auto"/>
          <w:u w:val="single"/>
        </w:rPr>
        <w:t>) The licensed midwife or the client may terminate the relationship. In either case, the practitioner shall make a copy of the client record available.</w:t>
      </w:r>
    </w:p>
    <w:p w14:paraId="72B02833" w14:textId="08EAB0A3"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B</w:t>
      </w:r>
      <w:r w:rsidRPr="007325C4">
        <w:rPr>
          <w:color w:val="auto"/>
          <w:u w:val="single"/>
        </w:rPr>
        <w:t xml:space="preserve">) A licensed midwife </w:t>
      </w:r>
      <w:r w:rsidR="00DD6D8F">
        <w:rPr>
          <w:color w:val="auto"/>
          <w:u w:val="single"/>
        </w:rPr>
        <w:t>may</w:t>
      </w:r>
      <w:r w:rsidRPr="007325C4">
        <w:rPr>
          <w:color w:val="auto"/>
          <w:u w:val="single"/>
        </w:rPr>
        <w:t xml:space="preserve"> not terminate the relationship or make services unavailable without documented notice to the client that allows for a reasonable time to obtain the services of </w:t>
      </w:r>
      <w:r w:rsidRPr="007325C4">
        <w:rPr>
          <w:color w:val="auto"/>
          <w:u w:val="single"/>
        </w:rPr>
        <w:lastRenderedPageBreak/>
        <w:t>another practitioner. </w:t>
      </w:r>
    </w:p>
    <w:p w14:paraId="6B032B61" w14:textId="24879F7C" w:rsidR="0045541B" w:rsidRPr="007325C4" w:rsidRDefault="00A654C0" w:rsidP="0045541B">
      <w:pPr>
        <w:pStyle w:val="SectionBody"/>
        <w:rPr>
          <w:i/>
          <w:iCs/>
          <w:color w:val="auto"/>
          <w:u w:val="single"/>
        </w:rPr>
      </w:pPr>
      <w:r w:rsidRPr="00761F1F">
        <w:rPr>
          <w:color w:val="212121"/>
          <w:u w:val="single"/>
        </w:rPr>
        <w:t>(</w:t>
      </w:r>
      <w:r w:rsidR="005425CC" w:rsidRPr="00761F1F">
        <w:rPr>
          <w:color w:val="212121"/>
          <w:u w:val="single"/>
        </w:rPr>
        <w:t>g</w:t>
      </w:r>
      <w:r w:rsidRPr="00761F1F">
        <w:rPr>
          <w:color w:val="212121"/>
          <w:u w:val="single"/>
        </w:rPr>
        <w:t>)</w:t>
      </w:r>
      <w:r w:rsidRPr="00761F1F">
        <w:rPr>
          <w:i/>
          <w:iCs/>
          <w:color w:val="212121"/>
          <w:u w:val="single"/>
        </w:rPr>
        <w:t xml:space="preserve"> </w:t>
      </w:r>
      <w:r w:rsidR="0045541B" w:rsidRPr="007325C4">
        <w:rPr>
          <w:i/>
          <w:iCs/>
          <w:color w:val="auto"/>
          <w:u w:val="single"/>
        </w:rPr>
        <w:t>Elements of care for the newborn.</w:t>
      </w:r>
    </w:p>
    <w:p w14:paraId="73A41601" w14:textId="595AA775" w:rsidR="0045541B" w:rsidRPr="007325C4" w:rsidRDefault="003A492C" w:rsidP="0045541B">
      <w:pPr>
        <w:pStyle w:val="SectionBody"/>
        <w:rPr>
          <w:color w:val="auto"/>
          <w:u w:val="single"/>
        </w:rPr>
      </w:pPr>
      <w:r w:rsidRPr="007325C4">
        <w:rPr>
          <w:color w:val="auto"/>
          <w:u w:val="single"/>
        </w:rPr>
        <w:t>(</w:t>
      </w:r>
      <w:r w:rsidR="00A654C0" w:rsidRPr="007325C4">
        <w:rPr>
          <w:color w:val="auto"/>
          <w:u w:val="single"/>
        </w:rPr>
        <w:t>1</w:t>
      </w:r>
      <w:r w:rsidRPr="007325C4">
        <w:rPr>
          <w:color w:val="auto"/>
          <w:u w:val="single"/>
        </w:rPr>
        <w:t xml:space="preserve">) </w:t>
      </w:r>
      <w:r w:rsidR="0045541B" w:rsidRPr="007325C4">
        <w:rPr>
          <w:color w:val="auto"/>
          <w:u w:val="single"/>
        </w:rPr>
        <w:t>The customary scope of care of a newborn up to 28 days of age by a licensed midwife includes, but is not limited to, clinical assessment, treatment, education, support and referral as described in this section. Newborn care shall not go beyond the scope of the midwife's education, training and experience.</w:t>
      </w:r>
    </w:p>
    <w:p w14:paraId="78ED289C" w14:textId="5801A542"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A</w:t>
      </w:r>
      <w:r w:rsidRPr="007325C4">
        <w:rPr>
          <w:color w:val="auto"/>
          <w:u w:val="single"/>
        </w:rPr>
        <w:t>) Immediate newborn care includes, but is not limited to:</w:t>
      </w:r>
    </w:p>
    <w:p w14:paraId="3D3BD971" w14:textId="43C1FC9D"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i</w:t>
      </w:r>
      <w:r w:rsidRPr="007325C4">
        <w:rPr>
          <w:color w:val="auto"/>
          <w:u w:val="single"/>
        </w:rPr>
        <w:t>) Appearance, pulse, grimace, activity and respiration (APGAR) assessment;</w:t>
      </w:r>
    </w:p>
    <w:p w14:paraId="3C1185C3" w14:textId="668657E1"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ii</w:t>
      </w:r>
      <w:r w:rsidRPr="007325C4">
        <w:rPr>
          <w:color w:val="auto"/>
          <w:u w:val="single"/>
        </w:rPr>
        <w:t>) Stabilization and monitoring of the newborn for a minimum of two hours postpartum;</w:t>
      </w:r>
    </w:p>
    <w:p w14:paraId="07456F26" w14:textId="5CBFC422"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iii</w:t>
      </w:r>
      <w:r w:rsidRPr="007325C4">
        <w:rPr>
          <w:color w:val="auto"/>
          <w:u w:val="single"/>
        </w:rPr>
        <w:t>) Early initiation and facilitation of breast or bottle feeding;</w:t>
      </w:r>
    </w:p>
    <w:p w14:paraId="0DC5A819" w14:textId="7E425783"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iv</w:t>
      </w:r>
      <w:r w:rsidRPr="007325C4">
        <w:rPr>
          <w:color w:val="auto"/>
          <w:u w:val="single"/>
        </w:rPr>
        <w:t>) Complete physical examination;</w:t>
      </w:r>
    </w:p>
    <w:p w14:paraId="72CE8FC2" w14:textId="4D8A1C7A"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v</w:t>
      </w:r>
      <w:r w:rsidRPr="007325C4">
        <w:rPr>
          <w:color w:val="auto"/>
          <w:u w:val="single"/>
        </w:rPr>
        <w:t>) Education for parents regarding care and monitoring of the normal newborn; and</w:t>
      </w:r>
    </w:p>
    <w:p w14:paraId="796E0D05" w14:textId="063882BA"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vi</w:t>
      </w:r>
      <w:r w:rsidRPr="007325C4">
        <w:rPr>
          <w:color w:val="auto"/>
          <w:u w:val="single"/>
        </w:rPr>
        <w:t>) Physician consultation, referral and/or transfer of care in the event of significant deviations from normal.</w:t>
      </w:r>
    </w:p>
    <w:p w14:paraId="0DF6694A" w14:textId="63003267"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B</w:t>
      </w:r>
      <w:r w:rsidRPr="007325C4">
        <w:rPr>
          <w:color w:val="auto"/>
          <w:u w:val="single"/>
        </w:rPr>
        <w:t>) Other support may include:</w:t>
      </w:r>
    </w:p>
    <w:p w14:paraId="4131E1B9" w14:textId="49D74038" w:rsidR="0045541B" w:rsidRPr="007325C4" w:rsidRDefault="0045541B" w:rsidP="0045541B">
      <w:pPr>
        <w:pStyle w:val="SectionBody"/>
        <w:rPr>
          <w:color w:val="auto"/>
          <w:u w:val="single"/>
        </w:rPr>
      </w:pPr>
      <w:r w:rsidRPr="007325C4">
        <w:rPr>
          <w:color w:val="auto"/>
          <w:u w:val="single"/>
        </w:rPr>
        <w:t>(</w:t>
      </w:r>
      <w:r w:rsidR="003A492C" w:rsidRPr="007325C4">
        <w:rPr>
          <w:color w:val="auto"/>
          <w:u w:val="single"/>
        </w:rPr>
        <w:t>i</w:t>
      </w:r>
      <w:r w:rsidRPr="007325C4">
        <w:rPr>
          <w:color w:val="auto"/>
          <w:u w:val="single"/>
        </w:rPr>
        <w:t>) Neonatal resuscitation; and</w:t>
      </w:r>
    </w:p>
    <w:p w14:paraId="31AD45A2" w14:textId="43D34713" w:rsidR="0045541B" w:rsidRPr="007325C4" w:rsidRDefault="0045541B" w:rsidP="0045541B">
      <w:pPr>
        <w:pStyle w:val="SectionBody"/>
        <w:rPr>
          <w:color w:val="auto"/>
          <w:u w:val="single"/>
        </w:rPr>
      </w:pPr>
      <w:r w:rsidRPr="007325C4">
        <w:rPr>
          <w:color w:val="auto"/>
          <w:u w:val="single"/>
        </w:rPr>
        <w:t>(</w:t>
      </w:r>
      <w:r w:rsidR="003A492C" w:rsidRPr="007325C4">
        <w:rPr>
          <w:color w:val="auto"/>
          <w:u w:val="single"/>
        </w:rPr>
        <w:t>ii</w:t>
      </w:r>
      <w:r w:rsidRPr="007325C4">
        <w:rPr>
          <w:color w:val="auto"/>
          <w:u w:val="single"/>
        </w:rPr>
        <w:t>) Legend drugs and devices </w:t>
      </w:r>
    </w:p>
    <w:p w14:paraId="5F552002" w14:textId="735D7E8F"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2</w:t>
      </w:r>
      <w:r w:rsidRPr="007325C4">
        <w:rPr>
          <w:color w:val="auto"/>
          <w:u w:val="single"/>
        </w:rPr>
        <w:t>) Subsequent care may include, but is not limited to:</w:t>
      </w:r>
    </w:p>
    <w:p w14:paraId="5FB9C37E" w14:textId="2CFBEC51"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A</w:t>
      </w:r>
      <w:r w:rsidRPr="007325C4">
        <w:rPr>
          <w:color w:val="auto"/>
          <w:u w:val="single"/>
        </w:rPr>
        <w:t>) Evaluating the newborn for well-being such as jaundice, weight loss, and adequate feeding and elimination patterns;</w:t>
      </w:r>
    </w:p>
    <w:p w14:paraId="748D9FA6" w14:textId="5611127E"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B</w:t>
      </w:r>
      <w:r w:rsidRPr="007325C4">
        <w:rPr>
          <w:color w:val="auto"/>
          <w:u w:val="single"/>
        </w:rPr>
        <w:t>) Newborn metabolic screening </w:t>
      </w:r>
    </w:p>
    <w:p w14:paraId="78328C34" w14:textId="4EBC7CA9"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C</w:t>
      </w:r>
      <w:r w:rsidRPr="007325C4">
        <w:rPr>
          <w:color w:val="auto"/>
          <w:u w:val="single"/>
        </w:rPr>
        <w:t>) Critical congenital heart disease screening</w:t>
      </w:r>
    </w:p>
    <w:p w14:paraId="46398C1E" w14:textId="1C4CAE16"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D</w:t>
      </w:r>
      <w:r w:rsidRPr="007325C4">
        <w:rPr>
          <w:color w:val="auto"/>
          <w:u w:val="single"/>
        </w:rPr>
        <w:t>) Perform comprehensive lactation assessment and care for a maternal and infant dyad for the duration of lactation; and</w:t>
      </w:r>
    </w:p>
    <w:p w14:paraId="195B6DF4" w14:textId="134E6301"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E</w:t>
      </w:r>
      <w:r w:rsidRPr="007325C4">
        <w:rPr>
          <w:color w:val="auto"/>
          <w:u w:val="single"/>
        </w:rPr>
        <w:t>) Consultation and/or referral to pediatric care for any significant deviation from normal.</w:t>
      </w:r>
    </w:p>
    <w:p w14:paraId="19228D80"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§30-44-16. Confidentiality.</w:t>
      </w:r>
    </w:p>
    <w:p w14:paraId="07BDD4A9" w14:textId="4D6CBEE6" w:rsidR="0045541B" w:rsidRPr="007325C4" w:rsidRDefault="0045541B" w:rsidP="0045541B">
      <w:pPr>
        <w:pStyle w:val="SectionBody"/>
        <w:rPr>
          <w:color w:val="auto"/>
          <w:u w:val="single"/>
        </w:rPr>
      </w:pPr>
      <w:r w:rsidRPr="007325C4">
        <w:rPr>
          <w:color w:val="auto"/>
          <w:u w:val="single"/>
        </w:rPr>
        <w:lastRenderedPageBreak/>
        <w:t xml:space="preserve">A midwife </w:t>
      </w:r>
      <w:r w:rsidR="00A85C10">
        <w:rPr>
          <w:color w:val="auto"/>
          <w:u w:val="single"/>
        </w:rPr>
        <w:t>may</w:t>
      </w:r>
      <w:r w:rsidRPr="007325C4">
        <w:rPr>
          <w:color w:val="auto"/>
          <w:u w:val="single"/>
        </w:rPr>
        <w:t xml:space="preserve"> not willfully or negligently breach the confidentiality between a midwife and a client. A breach of confidentiality that is required or permitted by applicable law or beyond the control of the practitioner </w:t>
      </w:r>
      <w:r w:rsidR="00A85C10">
        <w:rPr>
          <w:color w:val="auto"/>
          <w:u w:val="single"/>
        </w:rPr>
        <w:t>may</w:t>
      </w:r>
      <w:r w:rsidR="00A85C10" w:rsidRPr="007325C4">
        <w:rPr>
          <w:color w:val="auto"/>
          <w:u w:val="single"/>
        </w:rPr>
        <w:t xml:space="preserve"> not</w:t>
      </w:r>
      <w:r w:rsidRPr="007325C4">
        <w:rPr>
          <w:color w:val="auto"/>
          <w:u w:val="single"/>
        </w:rPr>
        <w:t xml:space="preserve"> be considered negligent or willful. </w:t>
      </w:r>
    </w:p>
    <w:p w14:paraId="72195AB2"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§30-44-17. Immunity.</w:t>
      </w:r>
    </w:p>
    <w:p w14:paraId="7E389B2A" w14:textId="3B6844A9" w:rsidR="00915A38" w:rsidRPr="007325C4" w:rsidRDefault="0045541B" w:rsidP="0045541B">
      <w:pPr>
        <w:pStyle w:val="SectionBody"/>
        <w:rPr>
          <w:color w:val="auto"/>
          <w:u w:val="single"/>
        </w:rPr>
      </w:pPr>
      <w:r w:rsidRPr="007325C4">
        <w:rPr>
          <w:color w:val="auto"/>
          <w:u w:val="single"/>
        </w:rPr>
        <w:t xml:space="preserve">No person other than the licensed midwife who provided care to the patient </w:t>
      </w:r>
      <w:r w:rsidR="00A85C10">
        <w:rPr>
          <w:color w:val="auto"/>
          <w:u w:val="single"/>
        </w:rPr>
        <w:t>may</w:t>
      </w:r>
      <w:r w:rsidRPr="007325C4">
        <w:rPr>
          <w:color w:val="auto"/>
          <w:u w:val="single"/>
        </w:rPr>
        <w:t xml:space="preserve"> be liable for the midwife's negligent, grossly negligent</w:t>
      </w:r>
      <w:r w:rsidR="00B222D7">
        <w:rPr>
          <w:color w:val="auto"/>
          <w:u w:val="single"/>
        </w:rPr>
        <w:t>,</w:t>
      </w:r>
      <w:r w:rsidRPr="007325C4">
        <w:rPr>
          <w:color w:val="auto"/>
          <w:u w:val="single"/>
        </w:rPr>
        <w:t xml:space="preserve"> or willful and wanton acts or omissions. Except as otherwise provided by law, no other licensed midwife, doctor of medicine or osteopathy, nurse, advanced practice registered nurse, prehospital emergency medical personnel, or hospital or agents thereof, </w:t>
      </w:r>
      <w:r w:rsidR="00A85C10">
        <w:rPr>
          <w:color w:val="auto"/>
          <w:u w:val="single"/>
        </w:rPr>
        <w:t>may</w:t>
      </w:r>
      <w:r w:rsidRPr="007325C4">
        <w:rPr>
          <w:color w:val="auto"/>
          <w:u w:val="single"/>
        </w:rPr>
        <w:t xml:space="preserve"> be exempt from liability (</w:t>
      </w:r>
      <w:r w:rsidR="00B222D7">
        <w:rPr>
          <w:color w:val="auto"/>
          <w:u w:val="single"/>
        </w:rPr>
        <w:t>1</w:t>
      </w:r>
      <w:r w:rsidRPr="007325C4">
        <w:rPr>
          <w:color w:val="auto"/>
          <w:u w:val="single"/>
        </w:rPr>
        <w:t>) for their own subsequent and independent negligent, grossly negligent or willful and wanton acts or omissions or (</w:t>
      </w:r>
      <w:r w:rsidR="00B222D7">
        <w:rPr>
          <w:color w:val="auto"/>
          <w:u w:val="single"/>
        </w:rPr>
        <w:t>2</w:t>
      </w:r>
      <w:r w:rsidRPr="007325C4">
        <w:rPr>
          <w:color w:val="auto"/>
          <w:u w:val="single"/>
        </w:rPr>
        <w:t xml:space="preserve">) if </w:t>
      </w:r>
      <w:r w:rsidR="005A604D">
        <w:rPr>
          <w:color w:val="auto"/>
          <w:u w:val="single"/>
        </w:rPr>
        <w:t>that</w:t>
      </w:r>
      <w:r w:rsidRPr="007325C4">
        <w:rPr>
          <w:color w:val="auto"/>
          <w:u w:val="single"/>
        </w:rPr>
        <w:t xml:space="preserve"> person has a business relationship with the licensed midwife who provided care to the patient. Another licensed midwife, doctor of medicine or osteopathy, nurse, advanced practice registered nurse, prehospital emergency medical personnel, or hospital or agents thereof, </w:t>
      </w:r>
      <w:r w:rsidR="00A85C10">
        <w:rPr>
          <w:color w:val="auto"/>
          <w:u w:val="single"/>
        </w:rPr>
        <w:t>may</w:t>
      </w:r>
      <w:r w:rsidRPr="007325C4">
        <w:rPr>
          <w:color w:val="auto"/>
          <w:u w:val="single"/>
        </w:rPr>
        <w:t xml:space="preserve"> not be deemed to have established a business relationship or relationship of agency, employment, partnership, or joint venture with the licensed midwife solely by providing consultation to or accepting referral from the midwife. </w:t>
      </w:r>
    </w:p>
    <w:bookmarkEnd w:id="3"/>
    <w:p w14:paraId="6CDDD95D" w14:textId="3E317F54" w:rsidR="00674283" w:rsidRPr="007325C4" w:rsidRDefault="00674283" w:rsidP="00901A25">
      <w:pPr>
        <w:pStyle w:val="Note"/>
        <w:widowControl/>
        <w:rPr>
          <w:color w:val="auto"/>
        </w:rPr>
      </w:pPr>
      <w:r w:rsidRPr="007325C4">
        <w:rPr>
          <w:color w:val="auto"/>
        </w:rPr>
        <w:t xml:space="preserve">NOTE: The purpose of this bill is to </w:t>
      </w:r>
      <w:r w:rsidR="003A492C" w:rsidRPr="007325C4">
        <w:rPr>
          <w:rFonts w:cs="Arial"/>
          <w:color w:val="auto"/>
        </w:rPr>
        <w:t>generally provide for certified professional midwives</w:t>
      </w:r>
      <w:r w:rsidR="00D8524A" w:rsidRPr="007325C4">
        <w:rPr>
          <w:rFonts w:cs="Arial"/>
          <w:color w:val="auto"/>
        </w:rPr>
        <w:t>.</w:t>
      </w:r>
    </w:p>
    <w:p w14:paraId="15E8A5BF" w14:textId="77777777" w:rsidR="00674283" w:rsidRPr="007325C4" w:rsidRDefault="00674283" w:rsidP="00901A25">
      <w:pPr>
        <w:pStyle w:val="Note"/>
        <w:widowControl/>
        <w:rPr>
          <w:rFonts w:cs="Times New Roman"/>
          <w:color w:val="auto"/>
        </w:rPr>
      </w:pPr>
      <w:r w:rsidRPr="007325C4">
        <w:rPr>
          <w:color w:val="auto"/>
        </w:rPr>
        <w:t>Strike-throughs indicate language that would be stricken from a heading or the present law and underscoring indicates new language that would be added.</w:t>
      </w:r>
    </w:p>
    <w:sectPr w:rsidR="00674283" w:rsidRPr="007325C4" w:rsidSect="009E548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A557" w14:textId="77777777" w:rsidR="00CA6742" w:rsidRPr="00B844FE" w:rsidRDefault="00CA6742" w:rsidP="00B844FE">
      <w:r>
        <w:separator/>
      </w:r>
    </w:p>
  </w:endnote>
  <w:endnote w:type="continuationSeparator" w:id="0">
    <w:p w14:paraId="0CE4F14C" w14:textId="77777777" w:rsidR="00CA6742" w:rsidRPr="00B844FE" w:rsidRDefault="00CA67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07B2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50FA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1049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5AF6" w14:textId="77777777" w:rsidR="00CA6742" w:rsidRPr="00B844FE" w:rsidRDefault="00CA6742" w:rsidP="00B844FE">
      <w:r>
        <w:separator/>
      </w:r>
    </w:p>
  </w:footnote>
  <w:footnote w:type="continuationSeparator" w:id="0">
    <w:p w14:paraId="3888D734" w14:textId="77777777" w:rsidR="00CA6742" w:rsidRPr="00B844FE" w:rsidRDefault="00CA67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176A" w14:textId="1E5123B2" w:rsidR="002A0269" w:rsidRPr="00B844FE" w:rsidRDefault="00BD0365">
    <w:pPr>
      <w:pStyle w:val="Header"/>
    </w:pPr>
    <w:sdt>
      <w:sdtPr>
        <w:id w:val="-684364211"/>
        <w:placeholder>
          <w:docPart w:val="B9DAE850A196466A9A9862700CC81C1A"/>
        </w:placeholder>
        <w:temporary/>
        <w:showingPlcHdr/>
        <w15:appearance w15:val="hidden"/>
      </w:sdtPr>
      <w:sdtEndPr/>
      <w:sdtContent>
        <w:r w:rsidR="00901A25" w:rsidRPr="00B844FE">
          <w:t>[Type here]</w:t>
        </w:r>
      </w:sdtContent>
    </w:sdt>
    <w:r w:rsidR="002A0269" w:rsidRPr="00B844FE">
      <w:ptab w:relativeTo="margin" w:alignment="left" w:leader="none"/>
    </w:r>
    <w:sdt>
      <w:sdtPr>
        <w:id w:val="-556240388"/>
        <w:placeholder>
          <w:docPart w:val="B9DAE850A196466A9A9862700CC81C1A"/>
        </w:placeholder>
        <w:temporary/>
        <w:showingPlcHdr/>
        <w15:appearance w15:val="hidden"/>
      </w:sdtPr>
      <w:sdtEndPr/>
      <w:sdtContent>
        <w:r w:rsidR="00901A2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1D8E" w14:textId="7ADD479B" w:rsidR="00C33014" w:rsidRPr="00901A25" w:rsidRDefault="00915A38" w:rsidP="000573A9">
    <w:pPr>
      <w:pStyle w:val="HeaderStyle"/>
      <w:rPr>
        <w:sz w:val="22"/>
        <w:szCs w:val="22"/>
      </w:rPr>
    </w:pPr>
    <w:r>
      <w:rPr>
        <w:sz w:val="22"/>
        <w:szCs w:val="22"/>
      </w:rPr>
      <w:t xml:space="preserve">Intr </w:t>
    </w:r>
    <w:r w:rsidR="00AA52A4">
      <w:rPr>
        <w:sz w:val="22"/>
        <w:szCs w:val="22"/>
      </w:rPr>
      <w:t>S</w:t>
    </w:r>
    <w:r>
      <w:rPr>
        <w:sz w:val="22"/>
        <w:szCs w:val="22"/>
      </w:rPr>
      <w:t>B</w:t>
    </w:r>
    <w:r w:rsidR="006623B4">
      <w:rPr>
        <w:sz w:val="22"/>
        <w:szCs w:val="22"/>
      </w:rPr>
      <w:t xml:space="preserve"> 189</w:t>
    </w:r>
    <w:r>
      <w:rPr>
        <w:sz w:val="22"/>
        <w:szCs w:val="22"/>
      </w:rPr>
      <w:tab/>
    </w:r>
    <w:r>
      <w:rPr>
        <w:sz w:val="22"/>
        <w:szCs w:val="22"/>
      </w:rPr>
      <w:tab/>
    </w:r>
    <w:sdt>
      <w:sdtPr>
        <w:rPr>
          <w:sz w:val="22"/>
          <w:szCs w:val="22"/>
        </w:rPr>
        <w:alias w:val="CBD Number"/>
        <w:tag w:val="CBD Number"/>
        <w:id w:val="-1497648312"/>
        <w:placeholder>
          <w:docPart w:val="DefaultPlaceholder_-1854013440"/>
        </w:placeholder>
      </w:sdtPr>
      <w:sdtEndPr/>
      <w:sdtContent>
        <w:r w:rsidR="00731F43">
          <w:rPr>
            <w:sz w:val="22"/>
            <w:szCs w:val="22"/>
          </w:rPr>
          <w:t>2026R1994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389"/>
    <w:multiLevelType w:val="hybridMultilevel"/>
    <w:tmpl w:val="A7CE1C30"/>
    <w:lvl w:ilvl="0" w:tplc="B830B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87106"/>
    <w:multiLevelType w:val="multilevel"/>
    <w:tmpl w:val="8E887F0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38F127E3"/>
    <w:multiLevelType w:val="multilevel"/>
    <w:tmpl w:val="E878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B3748E"/>
    <w:multiLevelType w:val="multilevel"/>
    <w:tmpl w:val="7290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ED4A95"/>
    <w:multiLevelType w:val="hybridMultilevel"/>
    <w:tmpl w:val="074AEB92"/>
    <w:lvl w:ilvl="0" w:tplc="608E9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0431A0"/>
    <w:multiLevelType w:val="hybridMultilevel"/>
    <w:tmpl w:val="1FB6F61E"/>
    <w:lvl w:ilvl="0" w:tplc="61FA1E12">
      <w:start w:val="1"/>
      <w:numFmt w:val="low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6BF67BEA"/>
    <w:multiLevelType w:val="hybridMultilevel"/>
    <w:tmpl w:val="4D3C89BE"/>
    <w:lvl w:ilvl="0" w:tplc="EF820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2638877">
    <w:abstractNumId w:val="6"/>
  </w:num>
  <w:num w:numId="2" w16cid:durableId="1213038542">
    <w:abstractNumId w:val="6"/>
  </w:num>
  <w:num w:numId="3" w16cid:durableId="163324074">
    <w:abstractNumId w:val="0"/>
  </w:num>
  <w:num w:numId="4" w16cid:durableId="675495752">
    <w:abstractNumId w:val="7"/>
  </w:num>
  <w:num w:numId="5" w16cid:durableId="446003329">
    <w:abstractNumId w:val="4"/>
  </w:num>
  <w:num w:numId="6" w16cid:durableId="1576356101">
    <w:abstractNumId w:val="2"/>
  </w:num>
  <w:num w:numId="7" w16cid:durableId="2106264815">
    <w:abstractNumId w:val="1"/>
  </w:num>
  <w:num w:numId="8" w16cid:durableId="1765343495">
    <w:abstractNumId w:val="3"/>
  </w:num>
  <w:num w:numId="9" w16cid:durableId="623541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3B"/>
    <w:rsid w:val="0000526A"/>
    <w:rsid w:val="000252AA"/>
    <w:rsid w:val="00036D94"/>
    <w:rsid w:val="00053BAD"/>
    <w:rsid w:val="0005481D"/>
    <w:rsid w:val="000573A9"/>
    <w:rsid w:val="00077C30"/>
    <w:rsid w:val="00085D22"/>
    <w:rsid w:val="000969AC"/>
    <w:rsid w:val="000B1054"/>
    <w:rsid w:val="000B4D88"/>
    <w:rsid w:val="000C5C77"/>
    <w:rsid w:val="000E2C43"/>
    <w:rsid w:val="000E3912"/>
    <w:rsid w:val="000E7750"/>
    <w:rsid w:val="0010070F"/>
    <w:rsid w:val="00114182"/>
    <w:rsid w:val="0013560D"/>
    <w:rsid w:val="0015112E"/>
    <w:rsid w:val="001552E7"/>
    <w:rsid w:val="001566B4"/>
    <w:rsid w:val="00166C6E"/>
    <w:rsid w:val="00177B7C"/>
    <w:rsid w:val="001A4D26"/>
    <w:rsid w:val="001A66B7"/>
    <w:rsid w:val="001C0CD2"/>
    <w:rsid w:val="001C1481"/>
    <w:rsid w:val="001C1F15"/>
    <w:rsid w:val="001C279E"/>
    <w:rsid w:val="001D459E"/>
    <w:rsid w:val="001E047E"/>
    <w:rsid w:val="001E546F"/>
    <w:rsid w:val="001F664A"/>
    <w:rsid w:val="002048F9"/>
    <w:rsid w:val="00212BD3"/>
    <w:rsid w:val="00213C3B"/>
    <w:rsid w:val="00224AFD"/>
    <w:rsid w:val="00251E50"/>
    <w:rsid w:val="0027011C"/>
    <w:rsid w:val="00274200"/>
    <w:rsid w:val="00275740"/>
    <w:rsid w:val="00296166"/>
    <w:rsid w:val="002A0269"/>
    <w:rsid w:val="002D1F61"/>
    <w:rsid w:val="002D5837"/>
    <w:rsid w:val="002D7FD5"/>
    <w:rsid w:val="00303684"/>
    <w:rsid w:val="003143F5"/>
    <w:rsid w:val="00314854"/>
    <w:rsid w:val="00315299"/>
    <w:rsid w:val="00333D8F"/>
    <w:rsid w:val="00334A5B"/>
    <w:rsid w:val="00342D0C"/>
    <w:rsid w:val="00350309"/>
    <w:rsid w:val="00351D13"/>
    <w:rsid w:val="00364E72"/>
    <w:rsid w:val="003751BD"/>
    <w:rsid w:val="00382FC0"/>
    <w:rsid w:val="00385289"/>
    <w:rsid w:val="00394191"/>
    <w:rsid w:val="003A492C"/>
    <w:rsid w:val="003B314A"/>
    <w:rsid w:val="003B3221"/>
    <w:rsid w:val="003C51CD"/>
    <w:rsid w:val="003C7D54"/>
    <w:rsid w:val="003D4A79"/>
    <w:rsid w:val="003D5899"/>
    <w:rsid w:val="003D7A60"/>
    <w:rsid w:val="003D7B21"/>
    <w:rsid w:val="003F58E7"/>
    <w:rsid w:val="004003B1"/>
    <w:rsid w:val="00400BDA"/>
    <w:rsid w:val="00400C57"/>
    <w:rsid w:val="00421337"/>
    <w:rsid w:val="004368E0"/>
    <w:rsid w:val="004537D7"/>
    <w:rsid w:val="0045541B"/>
    <w:rsid w:val="004616F4"/>
    <w:rsid w:val="00482D86"/>
    <w:rsid w:val="00493E25"/>
    <w:rsid w:val="004C13DD"/>
    <w:rsid w:val="004C2731"/>
    <w:rsid w:val="004C76D7"/>
    <w:rsid w:val="004E1BDA"/>
    <w:rsid w:val="004E3441"/>
    <w:rsid w:val="004F39A9"/>
    <w:rsid w:val="00500579"/>
    <w:rsid w:val="00506713"/>
    <w:rsid w:val="0051378E"/>
    <w:rsid w:val="0053216B"/>
    <w:rsid w:val="00532284"/>
    <w:rsid w:val="0054079E"/>
    <w:rsid w:val="005425CC"/>
    <w:rsid w:val="00560803"/>
    <w:rsid w:val="00563A95"/>
    <w:rsid w:val="00567295"/>
    <w:rsid w:val="005722D0"/>
    <w:rsid w:val="00587F42"/>
    <w:rsid w:val="0059021B"/>
    <w:rsid w:val="00590675"/>
    <w:rsid w:val="005A3DAE"/>
    <w:rsid w:val="005A5366"/>
    <w:rsid w:val="005A604D"/>
    <w:rsid w:val="005C4096"/>
    <w:rsid w:val="005D194B"/>
    <w:rsid w:val="005F576A"/>
    <w:rsid w:val="005F5930"/>
    <w:rsid w:val="00601021"/>
    <w:rsid w:val="006369EB"/>
    <w:rsid w:val="00637E73"/>
    <w:rsid w:val="00661367"/>
    <w:rsid w:val="006623B4"/>
    <w:rsid w:val="00672F19"/>
    <w:rsid w:val="00674283"/>
    <w:rsid w:val="006865E9"/>
    <w:rsid w:val="00691F3E"/>
    <w:rsid w:val="00694BFB"/>
    <w:rsid w:val="006A106B"/>
    <w:rsid w:val="006C523D"/>
    <w:rsid w:val="006D1BFC"/>
    <w:rsid w:val="006D3753"/>
    <w:rsid w:val="006D4036"/>
    <w:rsid w:val="006F607C"/>
    <w:rsid w:val="0070306B"/>
    <w:rsid w:val="00703ABF"/>
    <w:rsid w:val="007063AC"/>
    <w:rsid w:val="00727D86"/>
    <w:rsid w:val="00731F43"/>
    <w:rsid w:val="007325C4"/>
    <w:rsid w:val="0073526E"/>
    <w:rsid w:val="00750241"/>
    <w:rsid w:val="00761F1F"/>
    <w:rsid w:val="007800FD"/>
    <w:rsid w:val="00797159"/>
    <w:rsid w:val="007A5259"/>
    <w:rsid w:val="007A7081"/>
    <w:rsid w:val="007D3755"/>
    <w:rsid w:val="007D4E44"/>
    <w:rsid w:val="007F1CF5"/>
    <w:rsid w:val="00826A53"/>
    <w:rsid w:val="00834EDE"/>
    <w:rsid w:val="00837773"/>
    <w:rsid w:val="00852C60"/>
    <w:rsid w:val="00860743"/>
    <w:rsid w:val="00864DBA"/>
    <w:rsid w:val="008736AA"/>
    <w:rsid w:val="008A62EB"/>
    <w:rsid w:val="008B0E30"/>
    <w:rsid w:val="008D275D"/>
    <w:rsid w:val="008D6D39"/>
    <w:rsid w:val="008F34FB"/>
    <w:rsid w:val="00901A25"/>
    <w:rsid w:val="00915A38"/>
    <w:rsid w:val="00951B2A"/>
    <w:rsid w:val="0096707F"/>
    <w:rsid w:val="0097109E"/>
    <w:rsid w:val="009710E0"/>
    <w:rsid w:val="009728CA"/>
    <w:rsid w:val="00980327"/>
    <w:rsid w:val="00986478"/>
    <w:rsid w:val="009B18A6"/>
    <w:rsid w:val="009B5557"/>
    <w:rsid w:val="009C683A"/>
    <w:rsid w:val="009D361F"/>
    <w:rsid w:val="009D6307"/>
    <w:rsid w:val="009D6AF4"/>
    <w:rsid w:val="009E548E"/>
    <w:rsid w:val="009F1067"/>
    <w:rsid w:val="009F3AE3"/>
    <w:rsid w:val="00A1047F"/>
    <w:rsid w:val="00A12CF2"/>
    <w:rsid w:val="00A226A2"/>
    <w:rsid w:val="00A23A4A"/>
    <w:rsid w:val="00A27BF9"/>
    <w:rsid w:val="00A31E01"/>
    <w:rsid w:val="00A35CE2"/>
    <w:rsid w:val="00A44D87"/>
    <w:rsid w:val="00A44F7C"/>
    <w:rsid w:val="00A527AD"/>
    <w:rsid w:val="00A61701"/>
    <w:rsid w:val="00A654C0"/>
    <w:rsid w:val="00A6698E"/>
    <w:rsid w:val="00A718CF"/>
    <w:rsid w:val="00A85C10"/>
    <w:rsid w:val="00A86958"/>
    <w:rsid w:val="00AA52A4"/>
    <w:rsid w:val="00AB4B4C"/>
    <w:rsid w:val="00AE48A0"/>
    <w:rsid w:val="00AE61BE"/>
    <w:rsid w:val="00B03D5F"/>
    <w:rsid w:val="00B16F25"/>
    <w:rsid w:val="00B222D7"/>
    <w:rsid w:val="00B23A28"/>
    <w:rsid w:val="00B24422"/>
    <w:rsid w:val="00B245F5"/>
    <w:rsid w:val="00B30857"/>
    <w:rsid w:val="00B377BB"/>
    <w:rsid w:val="00B56193"/>
    <w:rsid w:val="00B60293"/>
    <w:rsid w:val="00B66B81"/>
    <w:rsid w:val="00B67F2B"/>
    <w:rsid w:val="00B80C20"/>
    <w:rsid w:val="00B844FE"/>
    <w:rsid w:val="00B86B4F"/>
    <w:rsid w:val="00B906E0"/>
    <w:rsid w:val="00BA1F84"/>
    <w:rsid w:val="00BC2CB4"/>
    <w:rsid w:val="00BC562B"/>
    <w:rsid w:val="00BD0365"/>
    <w:rsid w:val="00BF2393"/>
    <w:rsid w:val="00BF4827"/>
    <w:rsid w:val="00BF5AA4"/>
    <w:rsid w:val="00C33014"/>
    <w:rsid w:val="00C33434"/>
    <w:rsid w:val="00C34869"/>
    <w:rsid w:val="00C36FA5"/>
    <w:rsid w:val="00C41580"/>
    <w:rsid w:val="00C42EB6"/>
    <w:rsid w:val="00C4445B"/>
    <w:rsid w:val="00C546BD"/>
    <w:rsid w:val="00C657D5"/>
    <w:rsid w:val="00C85096"/>
    <w:rsid w:val="00CA6742"/>
    <w:rsid w:val="00CB1ADC"/>
    <w:rsid w:val="00CB20EF"/>
    <w:rsid w:val="00CC1657"/>
    <w:rsid w:val="00CC1F3B"/>
    <w:rsid w:val="00CC6DC7"/>
    <w:rsid w:val="00CD12CB"/>
    <w:rsid w:val="00CD36CF"/>
    <w:rsid w:val="00CF1DCA"/>
    <w:rsid w:val="00CF20A3"/>
    <w:rsid w:val="00D472EB"/>
    <w:rsid w:val="00D5068D"/>
    <w:rsid w:val="00D52015"/>
    <w:rsid w:val="00D579FC"/>
    <w:rsid w:val="00D81C16"/>
    <w:rsid w:val="00D8252D"/>
    <w:rsid w:val="00D8524A"/>
    <w:rsid w:val="00DB6B24"/>
    <w:rsid w:val="00DC2451"/>
    <w:rsid w:val="00DD35C6"/>
    <w:rsid w:val="00DD6CBF"/>
    <w:rsid w:val="00DD6D8F"/>
    <w:rsid w:val="00DE526B"/>
    <w:rsid w:val="00DF199D"/>
    <w:rsid w:val="00DF3635"/>
    <w:rsid w:val="00DF3D13"/>
    <w:rsid w:val="00E01542"/>
    <w:rsid w:val="00E211D1"/>
    <w:rsid w:val="00E24E6F"/>
    <w:rsid w:val="00E365F1"/>
    <w:rsid w:val="00E43ADF"/>
    <w:rsid w:val="00E62F48"/>
    <w:rsid w:val="00E63215"/>
    <w:rsid w:val="00E635E3"/>
    <w:rsid w:val="00E6425F"/>
    <w:rsid w:val="00E677EF"/>
    <w:rsid w:val="00E71033"/>
    <w:rsid w:val="00E75685"/>
    <w:rsid w:val="00E831B3"/>
    <w:rsid w:val="00E844BD"/>
    <w:rsid w:val="00E95FBC"/>
    <w:rsid w:val="00EE70CB"/>
    <w:rsid w:val="00EE7766"/>
    <w:rsid w:val="00F135C5"/>
    <w:rsid w:val="00F20FA6"/>
    <w:rsid w:val="00F26979"/>
    <w:rsid w:val="00F35CB9"/>
    <w:rsid w:val="00F36209"/>
    <w:rsid w:val="00F41CA2"/>
    <w:rsid w:val="00F443C0"/>
    <w:rsid w:val="00F54643"/>
    <w:rsid w:val="00F606A6"/>
    <w:rsid w:val="00F62EFB"/>
    <w:rsid w:val="00F73AB2"/>
    <w:rsid w:val="00F74E83"/>
    <w:rsid w:val="00F86627"/>
    <w:rsid w:val="00F939A4"/>
    <w:rsid w:val="00FA20A8"/>
    <w:rsid w:val="00FA321C"/>
    <w:rsid w:val="00FA5EAC"/>
    <w:rsid w:val="00FA7B09"/>
    <w:rsid w:val="00FC09FD"/>
    <w:rsid w:val="00FD5B51"/>
    <w:rsid w:val="00FE067E"/>
    <w:rsid w:val="00FE0C9E"/>
    <w:rsid w:val="00FE0E9D"/>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D72D"/>
  <w15:chartTrackingRefBased/>
  <w15:docId w15:val="{89047FD2-D75B-42F9-A25D-22476808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8524A"/>
  </w:style>
  <w:style w:type="paragraph" w:styleId="Heading4">
    <w:name w:val="heading 4"/>
    <w:basedOn w:val="Normal"/>
    <w:link w:val="Heading4Char"/>
    <w:uiPriority w:val="9"/>
    <w:qFormat/>
    <w:locked/>
    <w:rsid w:val="00532284"/>
    <w:pPr>
      <w:spacing w:before="100" w:beforeAutospacing="1" w:after="100" w:afterAutospacing="1" w:line="240" w:lineRule="auto"/>
      <w:outlineLvl w:val="3"/>
    </w:pPr>
    <w:rPr>
      <w:rFonts w:ascii="Times New Roman" w:eastAsiaTheme="minorEastAsia"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8524A"/>
    <w:pPr>
      <w:spacing w:line="240" w:lineRule="auto"/>
    </w:pPr>
  </w:style>
  <w:style w:type="paragraph" w:customStyle="1" w:styleId="SectionHeadingOld">
    <w:name w:val="Section Heading Old"/>
    <w:next w:val="SectionBodyOld"/>
    <w:link w:val="SectionHeadingOldChar"/>
    <w:rsid w:val="00D8524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8524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8524A"/>
    <w:rPr>
      <w:rFonts w:eastAsia="Calibri"/>
      <w:b/>
      <w:color w:val="000000"/>
    </w:rPr>
  </w:style>
  <w:style w:type="paragraph" w:customStyle="1" w:styleId="ChapterHeadingOld">
    <w:name w:val="Chapter Heading Old"/>
    <w:next w:val="ArticleHeadingOld"/>
    <w:link w:val="ChapterHeadingOldChar"/>
    <w:rsid w:val="00D8524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8524A"/>
    <w:rPr>
      <w:rFonts w:eastAsia="Calibri"/>
      <w:b/>
      <w:caps/>
      <w:color w:val="000000"/>
      <w:sz w:val="24"/>
    </w:rPr>
  </w:style>
  <w:style w:type="paragraph" w:customStyle="1" w:styleId="BillNumberOld">
    <w:name w:val="Bill Number Old"/>
    <w:next w:val="SponsorsOld"/>
    <w:link w:val="BillNumberOldChar"/>
    <w:autoRedefine/>
    <w:rsid w:val="00D8524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8524A"/>
    <w:rPr>
      <w:rFonts w:eastAsia="Calibri"/>
      <w:b/>
      <w:caps/>
      <w:color w:val="000000"/>
      <w:sz w:val="28"/>
    </w:rPr>
  </w:style>
  <w:style w:type="paragraph" w:customStyle="1" w:styleId="SponsorsOld">
    <w:name w:val="Sponsors Old"/>
    <w:next w:val="ReferencesOld"/>
    <w:link w:val="SponsorsOldChar"/>
    <w:autoRedefine/>
    <w:rsid w:val="00D8524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8524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8524A"/>
    <w:rPr>
      <w:i/>
      <w:iCs/>
      <w:color w:val="404040" w:themeColor="text1" w:themeTint="BF"/>
    </w:rPr>
  </w:style>
  <w:style w:type="paragraph" w:customStyle="1" w:styleId="NoteOld">
    <w:name w:val="Note Old"/>
    <w:basedOn w:val="NoSpacing"/>
    <w:link w:val="NoteOldChar"/>
    <w:autoRedefine/>
    <w:rsid w:val="00D8524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8524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8524A"/>
  </w:style>
  <w:style w:type="character" w:customStyle="1" w:styleId="NoteOldChar">
    <w:name w:val="Note Old Char"/>
    <w:link w:val="NoteOld"/>
    <w:rsid w:val="00D8524A"/>
    <w:rPr>
      <w:rFonts w:eastAsia="Calibri"/>
      <w:color w:val="000000"/>
      <w:sz w:val="20"/>
    </w:rPr>
  </w:style>
  <w:style w:type="paragraph" w:customStyle="1" w:styleId="TitleSectionOld">
    <w:name w:val="Title Section Old"/>
    <w:next w:val="EnactingClauseOld"/>
    <w:link w:val="TitleSectionOldChar"/>
    <w:autoRedefine/>
    <w:rsid w:val="00D8524A"/>
    <w:pPr>
      <w:pageBreakBefore/>
      <w:ind w:left="720" w:hanging="720"/>
      <w:jc w:val="both"/>
    </w:pPr>
    <w:rPr>
      <w:rFonts w:eastAsia="Calibri"/>
      <w:color w:val="000000"/>
    </w:rPr>
  </w:style>
  <w:style w:type="character" w:customStyle="1" w:styleId="SectionBodyOldChar">
    <w:name w:val="Section Body Old Char"/>
    <w:link w:val="SectionBodyOld"/>
    <w:rsid w:val="00D8524A"/>
    <w:rPr>
      <w:rFonts w:eastAsia="Calibri"/>
      <w:color w:val="000000"/>
    </w:rPr>
  </w:style>
  <w:style w:type="paragraph" w:customStyle="1" w:styleId="EnactingSectionOld">
    <w:name w:val="Enacting Section Old"/>
    <w:link w:val="EnactingSectionOldChar"/>
    <w:autoRedefine/>
    <w:rsid w:val="00D8524A"/>
    <w:pPr>
      <w:ind w:firstLine="720"/>
      <w:jc w:val="both"/>
    </w:pPr>
    <w:rPr>
      <w:rFonts w:eastAsia="Calibri"/>
      <w:color w:val="000000"/>
    </w:rPr>
  </w:style>
  <w:style w:type="character" w:customStyle="1" w:styleId="TitleSectionOldChar">
    <w:name w:val="Title Section Old Char"/>
    <w:link w:val="TitleSectionOld"/>
    <w:rsid w:val="00D8524A"/>
    <w:rPr>
      <w:rFonts w:eastAsia="Calibri"/>
      <w:color w:val="000000"/>
    </w:rPr>
  </w:style>
  <w:style w:type="paragraph" w:customStyle="1" w:styleId="PartHeadingOld">
    <w:name w:val="Part Heading Old"/>
    <w:next w:val="SectionHeadingOld"/>
    <w:link w:val="PartHeadingOldChar"/>
    <w:rsid w:val="00D8524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8524A"/>
    <w:rPr>
      <w:rFonts w:eastAsia="Calibri"/>
      <w:color w:val="000000"/>
    </w:rPr>
  </w:style>
  <w:style w:type="paragraph" w:styleId="ListParagraph">
    <w:name w:val="List Paragraph"/>
    <w:basedOn w:val="Normal"/>
    <w:uiPriority w:val="34"/>
    <w:locked/>
    <w:rsid w:val="00D8524A"/>
    <w:pPr>
      <w:ind w:left="720"/>
      <w:contextualSpacing/>
    </w:pPr>
  </w:style>
  <w:style w:type="character" w:customStyle="1" w:styleId="PartHeadingOldChar">
    <w:name w:val="Part Heading Old Char"/>
    <w:link w:val="PartHeadingOld"/>
    <w:rsid w:val="00D8524A"/>
    <w:rPr>
      <w:rFonts w:eastAsia="Calibri"/>
      <w:smallCaps/>
      <w:color w:val="000000"/>
      <w:sz w:val="24"/>
    </w:rPr>
  </w:style>
  <w:style w:type="paragraph" w:customStyle="1" w:styleId="TitlePageOriginOld">
    <w:name w:val="Title Page: Origin Old"/>
    <w:next w:val="TitlePageSessionOld"/>
    <w:link w:val="TitlePageOriginOldChar"/>
    <w:autoRedefine/>
    <w:rsid w:val="00D8524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8524A"/>
    <w:rPr>
      <w:rFonts w:eastAsia="Calibri"/>
      <w:color w:val="000000"/>
      <w:sz w:val="24"/>
    </w:rPr>
  </w:style>
  <w:style w:type="character" w:styleId="LineNumber">
    <w:name w:val="line number"/>
    <w:basedOn w:val="DefaultParagraphFont"/>
    <w:uiPriority w:val="99"/>
    <w:semiHidden/>
    <w:locked/>
    <w:rsid w:val="00D8524A"/>
  </w:style>
  <w:style w:type="paragraph" w:customStyle="1" w:styleId="EnactingClauseOld">
    <w:name w:val="Enacting Clause Old"/>
    <w:next w:val="EnactingSectionOld"/>
    <w:link w:val="EnactingClauseOldChar"/>
    <w:autoRedefine/>
    <w:rsid w:val="00D8524A"/>
    <w:pPr>
      <w:suppressLineNumbers/>
    </w:pPr>
    <w:rPr>
      <w:rFonts w:eastAsia="Calibri"/>
      <w:i/>
      <w:color w:val="000000"/>
    </w:rPr>
  </w:style>
  <w:style w:type="character" w:customStyle="1" w:styleId="SponsorsOldChar">
    <w:name w:val="Sponsors Old Char"/>
    <w:basedOn w:val="DefaultParagraphFont"/>
    <w:link w:val="SponsorsOld"/>
    <w:rsid w:val="00D8524A"/>
    <w:rPr>
      <w:rFonts w:eastAsia="Calibri"/>
      <w:smallCaps/>
      <w:color w:val="000000"/>
      <w:sz w:val="24"/>
    </w:rPr>
  </w:style>
  <w:style w:type="character" w:customStyle="1" w:styleId="EnactingClauseOldChar">
    <w:name w:val="Enacting Clause Old Char"/>
    <w:basedOn w:val="DefaultParagraphFont"/>
    <w:link w:val="EnactingClauseOld"/>
    <w:rsid w:val="00D8524A"/>
    <w:rPr>
      <w:rFonts w:eastAsia="Calibri"/>
      <w:i/>
      <w:color w:val="000000"/>
    </w:rPr>
  </w:style>
  <w:style w:type="paragraph" w:styleId="Salutation">
    <w:name w:val="Salutation"/>
    <w:basedOn w:val="Normal"/>
    <w:next w:val="Normal"/>
    <w:link w:val="SalutationChar"/>
    <w:uiPriority w:val="99"/>
    <w:semiHidden/>
    <w:locked/>
    <w:rsid w:val="00D8524A"/>
  </w:style>
  <w:style w:type="character" w:customStyle="1" w:styleId="SalutationChar">
    <w:name w:val="Salutation Char"/>
    <w:basedOn w:val="DefaultParagraphFont"/>
    <w:link w:val="Salutation"/>
    <w:uiPriority w:val="99"/>
    <w:semiHidden/>
    <w:rsid w:val="00D8524A"/>
  </w:style>
  <w:style w:type="character" w:customStyle="1" w:styleId="BillNumberOldChar">
    <w:name w:val="Bill Number Old Char"/>
    <w:basedOn w:val="DefaultParagraphFont"/>
    <w:link w:val="BillNumberOld"/>
    <w:rsid w:val="00D8524A"/>
    <w:rPr>
      <w:rFonts w:eastAsia="Calibri"/>
      <w:b/>
      <w:color w:val="000000"/>
      <w:sz w:val="44"/>
    </w:rPr>
  </w:style>
  <w:style w:type="paragraph" w:customStyle="1" w:styleId="TitlePageSessionOld">
    <w:name w:val="Title Page: Session Old"/>
    <w:next w:val="TitlePageBillPrefixOld"/>
    <w:link w:val="TitlePageSessionOldChar"/>
    <w:autoRedefine/>
    <w:rsid w:val="00D8524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8524A"/>
    <w:rPr>
      <w:rFonts w:eastAsia="Calibri"/>
      <w:b/>
      <w:caps/>
      <w:color w:val="000000"/>
      <w:sz w:val="44"/>
    </w:rPr>
  </w:style>
  <w:style w:type="paragraph" w:customStyle="1" w:styleId="TitlePageBillPrefixOld">
    <w:name w:val="Title Page: Bill Prefix Old"/>
    <w:next w:val="BillNumberOld"/>
    <w:link w:val="TitlePageBillPrefixOldChar"/>
    <w:autoRedefine/>
    <w:rsid w:val="00D8524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8524A"/>
    <w:rPr>
      <w:rFonts w:eastAsia="Calibri"/>
      <w:b/>
      <w:caps/>
      <w:color w:val="000000"/>
      <w:sz w:val="36"/>
    </w:rPr>
  </w:style>
  <w:style w:type="paragraph" w:styleId="Header">
    <w:name w:val="header"/>
    <w:basedOn w:val="Normal"/>
    <w:link w:val="HeaderChar"/>
    <w:uiPriority w:val="99"/>
    <w:semiHidden/>
    <w:rsid w:val="00D8524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8524A"/>
    <w:rPr>
      <w:rFonts w:eastAsia="Calibri"/>
      <w:b/>
      <w:color w:val="000000"/>
      <w:sz w:val="36"/>
    </w:rPr>
  </w:style>
  <w:style w:type="character" w:customStyle="1" w:styleId="HeaderChar">
    <w:name w:val="Header Char"/>
    <w:basedOn w:val="DefaultParagraphFont"/>
    <w:link w:val="Header"/>
    <w:uiPriority w:val="99"/>
    <w:semiHidden/>
    <w:rsid w:val="00D8524A"/>
  </w:style>
  <w:style w:type="paragraph" w:styleId="Footer">
    <w:name w:val="footer"/>
    <w:basedOn w:val="Normal"/>
    <w:link w:val="FooterChar"/>
    <w:uiPriority w:val="99"/>
    <w:rsid w:val="00D8524A"/>
    <w:pPr>
      <w:tabs>
        <w:tab w:val="center" w:pos="4680"/>
        <w:tab w:val="right" w:pos="9360"/>
      </w:tabs>
      <w:spacing w:line="240" w:lineRule="auto"/>
    </w:pPr>
  </w:style>
  <w:style w:type="character" w:customStyle="1" w:styleId="FooterChar">
    <w:name w:val="Footer Char"/>
    <w:basedOn w:val="DefaultParagraphFont"/>
    <w:link w:val="Footer"/>
    <w:uiPriority w:val="99"/>
    <w:rsid w:val="00D8524A"/>
  </w:style>
  <w:style w:type="character" w:styleId="PlaceholderText">
    <w:name w:val="Placeholder Text"/>
    <w:basedOn w:val="DefaultParagraphFont"/>
    <w:uiPriority w:val="99"/>
    <w:semiHidden/>
    <w:locked/>
    <w:rsid w:val="00D8524A"/>
    <w:rPr>
      <w:color w:val="808080"/>
    </w:rPr>
  </w:style>
  <w:style w:type="paragraph" w:customStyle="1" w:styleId="HeaderStyleOld">
    <w:name w:val="Header Style Old"/>
    <w:basedOn w:val="Header"/>
    <w:link w:val="HeaderStyleOldChar"/>
    <w:autoRedefine/>
    <w:rsid w:val="00D8524A"/>
    <w:rPr>
      <w:sz w:val="20"/>
      <w:szCs w:val="20"/>
    </w:rPr>
  </w:style>
  <w:style w:type="character" w:customStyle="1" w:styleId="HeaderStyleOldChar">
    <w:name w:val="Header Style Old Char"/>
    <w:basedOn w:val="HeaderChar"/>
    <w:link w:val="HeaderStyleOld"/>
    <w:rsid w:val="00D8524A"/>
    <w:rPr>
      <w:sz w:val="20"/>
      <w:szCs w:val="20"/>
    </w:rPr>
  </w:style>
  <w:style w:type="character" w:customStyle="1" w:styleId="Underline">
    <w:name w:val="Underline"/>
    <w:uiPriority w:val="1"/>
    <w:rsid w:val="00D8524A"/>
    <w:rPr>
      <w:rFonts w:ascii="Arial" w:hAnsi="Arial"/>
      <w:color w:val="auto"/>
      <w:sz w:val="22"/>
      <w:u w:val="single"/>
    </w:rPr>
  </w:style>
  <w:style w:type="paragraph" w:customStyle="1" w:styleId="ArticleHeading">
    <w:name w:val="Article Heading"/>
    <w:basedOn w:val="ArticleHeadingOld"/>
    <w:link w:val="ArticleHeadingChar"/>
    <w:qFormat/>
    <w:rsid w:val="00D8524A"/>
  </w:style>
  <w:style w:type="paragraph" w:customStyle="1" w:styleId="BillNumber">
    <w:name w:val="Bill Number"/>
    <w:basedOn w:val="BillNumberOld"/>
    <w:qFormat/>
    <w:rsid w:val="00D8524A"/>
  </w:style>
  <w:style w:type="paragraph" w:customStyle="1" w:styleId="ChapterHeading">
    <w:name w:val="Chapter Heading"/>
    <w:basedOn w:val="ChapterHeadingOld"/>
    <w:next w:val="Normal"/>
    <w:qFormat/>
    <w:rsid w:val="00D8524A"/>
  </w:style>
  <w:style w:type="paragraph" w:customStyle="1" w:styleId="EnactingClause">
    <w:name w:val="Enacting Clause"/>
    <w:basedOn w:val="EnactingClauseOld"/>
    <w:qFormat/>
    <w:rsid w:val="00D8524A"/>
  </w:style>
  <w:style w:type="paragraph" w:customStyle="1" w:styleId="EnactingSection">
    <w:name w:val="Enacting Section"/>
    <w:basedOn w:val="EnactingSectionOld"/>
    <w:qFormat/>
    <w:rsid w:val="00D8524A"/>
  </w:style>
  <w:style w:type="paragraph" w:customStyle="1" w:styleId="HeaderStyle">
    <w:name w:val="Header Style"/>
    <w:basedOn w:val="HeaderStyleOld"/>
    <w:qFormat/>
    <w:rsid w:val="00D8524A"/>
  </w:style>
  <w:style w:type="paragraph" w:customStyle="1" w:styleId="Note">
    <w:name w:val="Note"/>
    <w:basedOn w:val="NoteOld"/>
    <w:qFormat/>
    <w:rsid w:val="00D8524A"/>
  </w:style>
  <w:style w:type="paragraph" w:customStyle="1" w:styleId="PartHeading">
    <w:name w:val="Part Heading"/>
    <w:basedOn w:val="PartHeadingOld"/>
    <w:qFormat/>
    <w:rsid w:val="00D8524A"/>
  </w:style>
  <w:style w:type="paragraph" w:customStyle="1" w:styleId="References">
    <w:name w:val="References"/>
    <w:basedOn w:val="ReferencesOld"/>
    <w:qFormat/>
    <w:rsid w:val="00D8524A"/>
  </w:style>
  <w:style w:type="paragraph" w:customStyle="1" w:styleId="SectionBody">
    <w:name w:val="Section Body"/>
    <w:basedOn w:val="SectionBodyOld"/>
    <w:link w:val="SectionBodyChar"/>
    <w:qFormat/>
    <w:rsid w:val="00D8524A"/>
  </w:style>
  <w:style w:type="paragraph" w:customStyle="1" w:styleId="SectionHeading">
    <w:name w:val="Section Heading"/>
    <w:basedOn w:val="SectionHeadingOld"/>
    <w:qFormat/>
    <w:rsid w:val="00D8524A"/>
  </w:style>
  <w:style w:type="paragraph" w:customStyle="1" w:styleId="Sponsors">
    <w:name w:val="Sponsors"/>
    <w:basedOn w:val="SponsorsOld"/>
    <w:qFormat/>
    <w:rsid w:val="00D8524A"/>
  </w:style>
  <w:style w:type="paragraph" w:customStyle="1" w:styleId="TitlePageBillPrefix">
    <w:name w:val="Title Page: Bill Prefix"/>
    <w:basedOn w:val="TitlePageBillPrefixOld"/>
    <w:qFormat/>
    <w:rsid w:val="00D8524A"/>
  </w:style>
  <w:style w:type="paragraph" w:customStyle="1" w:styleId="TitlePageOrigin">
    <w:name w:val="Title Page: Origin"/>
    <w:basedOn w:val="TitlePageOriginOld"/>
    <w:qFormat/>
    <w:rsid w:val="00D8524A"/>
  </w:style>
  <w:style w:type="paragraph" w:customStyle="1" w:styleId="TitlePageSession">
    <w:name w:val="Title Page: Session"/>
    <w:basedOn w:val="TitlePageSessionOld"/>
    <w:qFormat/>
    <w:rsid w:val="00D8524A"/>
  </w:style>
  <w:style w:type="paragraph" w:customStyle="1" w:styleId="TitleSection">
    <w:name w:val="Title Section"/>
    <w:basedOn w:val="TitleSectionOld"/>
    <w:qFormat/>
    <w:rsid w:val="00D8524A"/>
  </w:style>
  <w:style w:type="character" w:customStyle="1" w:styleId="Strike-Through">
    <w:name w:val="Strike-Through"/>
    <w:uiPriority w:val="1"/>
    <w:rsid w:val="00D8524A"/>
    <w:rPr>
      <w:strike/>
      <w:dstrike w:val="0"/>
      <w:color w:val="auto"/>
    </w:rPr>
  </w:style>
  <w:style w:type="character" w:styleId="Hyperlink">
    <w:name w:val="Hyperlink"/>
    <w:basedOn w:val="DefaultParagraphFont"/>
    <w:uiPriority w:val="99"/>
    <w:semiHidden/>
    <w:locked/>
    <w:rsid w:val="003D4A79"/>
    <w:rPr>
      <w:color w:val="0563C1" w:themeColor="hyperlink"/>
      <w:u w:val="single"/>
    </w:rPr>
  </w:style>
  <w:style w:type="character" w:styleId="UnresolvedMention">
    <w:name w:val="Unresolved Mention"/>
    <w:basedOn w:val="DefaultParagraphFont"/>
    <w:uiPriority w:val="99"/>
    <w:semiHidden/>
    <w:unhideWhenUsed/>
    <w:rsid w:val="003D4A79"/>
    <w:rPr>
      <w:color w:val="605E5C"/>
      <w:shd w:val="clear" w:color="auto" w:fill="E1DFDD"/>
    </w:rPr>
  </w:style>
  <w:style w:type="paragraph" w:styleId="NormalWeb">
    <w:name w:val="Normal (Web)"/>
    <w:basedOn w:val="Normal"/>
    <w:uiPriority w:val="99"/>
    <w:semiHidden/>
    <w:locked/>
    <w:rsid w:val="00482D86"/>
    <w:rPr>
      <w:rFonts w:ascii="Times New Roman" w:hAnsi="Times New Roman" w:cs="Times New Roman"/>
      <w:sz w:val="24"/>
      <w:szCs w:val="24"/>
    </w:rPr>
  </w:style>
  <w:style w:type="character" w:customStyle="1" w:styleId="Heading4Char">
    <w:name w:val="Heading 4 Char"/>
    <w:basedOn w:val="DefaultParagraphFont"/>
    <w:link w:val="Heading4"/>
    <w:uiPriority w:val="9"/>
    <w:rsid w:val="00532284"/>
    <w:rPr>
      <w:rFonts w:ascii="Times New Roman" w:eastAsiaTheme="minorEastAsia" w:hAnsi="Times New Roman" w:cs="Times New Roman"/>
      <w:b/>
      <w:bCs/>
      <w:color w:val="auto"/>
      <w:sz w:val="24"/>
      <w:szCs w:val="24"/>
    </w:rPr>
  </w:style>
  <w:style w:type="character" w:styleId="Emphasis">
    <w:name w:val="Emphasis"/>
    <w:basedOn w:val="DefaultParagraphFont"/>
    <w:uiPriority w:val="20"/>
    <w:qFormat/>
    <w:locked/>
    <w:rsid w:val="00333D8F"/>
    <w:rPr>
      <w:i/>
      <w:iCs/>
    </w:rPr>
  </w:style>
  <w:style w:type="character" w:customStyle="1" w:styleId="SectionBodyChar">
    <w:name w:val="Section Body Char"/>
    <w:link w:val="SectionBody"/>
    <w:rsid w:val="00C41580"/>
    <w:rPr>
      <w:rFonts w:eastAsia="Calibri"/>
      <w:color w:val="000000"/>
    </w:rPr>
  </w:style>
  <w:style w:type="character" w:customStyle="1" w:styleId="ArticleHeadingChar">
    <w:name w:val="Article Heading Char"/>
    <w:link w:val="ArticleHeading"/>
    <w:rsid w:val="00C41580"/>
    <w:rPr>
      <w:rFonts w:eastAsia="Calibri"/>
      <w:b/>
      <w:caps/>
      <w:color w:val="000000"/>
      <w:sz w:val="24"/>
    </w:rPr>
  </w:style>
  <w:style w:type="character" w:styleId="CommentReference">
    <w:name w:val="annotation reference"/>
    <w:basedOn w:val="DefaultParagraphFont"/>
    <w:uiPriority w:val="99"/>
    <w:semiHidden/>
    <w:locked/>
    <w:rsid w:val="00BF2393"/>
    <w:rPr>
      <w:sz w:val="16"/>
      <w:szCs w:val="16"/>
    </w:rPr>
  </w:style>
  <w:style w:type="paragraph" w:styleId="CommentText">
    <w:name w:val="annotation text"/>
    <w:basedOn w:val="Normal"/>
    <w:link w:val="CommentTextChar"/>
    <w:uiPriority w:val="99"/>
    <w:semiHidden/>
    <w:locked/>
    <w:rsid w:val="00BF2393"/>
    <w:pPr>
      <w:spacing w:line="240" w:lineRule="auto"/>
    </w:pPr>
    <w:rPr>
      <w:sz w:val="20"/>
      <w:szCs w:val="20"/>
    </w:rPr>
  </w:style>
  <w:style w:type="character" w:customStyle="1" w:styleId="CommentTextChar">
    <w:name w:val="Comment Text Char"/>
    <w:basedOn w:val="DefaultParagraphFont"/>
    <w:link w:val="CommentText"/>
    <w:uiPriority w:val="99"/>
    <w:semiHidden/>
    <w:rsid w:val="00BF2393"/>
    <w:rPr>
      <w:sz w:val="20"/>
      <w:szCs w:val="20"/>
    </w:rPr>
  </w:style>
  <w:style w:type="paragraph" w:styleId="CommentSubject">
    <w:name w:val="annotation subject"/>
    <w:basedOn w:val="CommentText"/>
    <w:next w:val="CommentText"/>
    <w:link w:val="CommentSubjectChar"/>
    <w:uiPriority w:val="99"/>
    <w:semiHidden/>
    <w:locked/>
    <w:rsid w:val="00BF2393"/>
    <w:rPr>
      <w:b/>
      <w:bCs/>
    </w:rPr>
  </w:style>
  <w:style w:type="character" w:customStyle="1" w:styleId="CommentSubjectChar">
    <w:name w:val="Comment Subject Char"/>
    <w:basedOn w:val="CommentTextChar"/>
    <w:link w:val="CommentSubject"/>
    <w:uiPriority w:val="99"/>
    <w:semiHidden/>
    <w:rsid w:val="00BF2393"/>
    <w:rPr>
      <w:b/>
      <w:bCs/>
      <w:sz w:val="20"/>
      <w:szCs w:val="20"/>
    </w:rPr>
  </w:style>
  <w:style w:type="paragraph" w:customStyle="1" w:styleId="ChamberTitle">
    <w:name w:val="Chamber Title"/>
    <w:next w:val="Normal"/>
    <w:link w:val="ChamberTitleChar"/>
    <w:rsid w:val="00D8524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8524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7358">
      <w:bodyDiv w:val="1"/>
      <w:marLeft w:val="0"/>
      <w:marRight w:val="0"/>
      <w:marTop w:val="0"/>
      <w:marBottom w:val="0"/>
      <w:divBdr>
        <w:top w:val="none" w:sz="0" w:space="0" w:color="auto"/>
        <w:left w:val="none" w:sz="0" w:space="0" w:color="auto"/>
        <w:bottom w:val="none" w:sz="0" w:space="0" w:color="auto"/>
        <w:right w:val="none" w:sz="0" w:space="0" w:color="auto"/>
      </w:divBdr>
    </w:div>
    <w:div w:id="449709885">
      <w:bodyDiv w:val="1"/>
      <w:marLeft w:val="0"/>
      <w:marRight w:val="0"/>
      <w:marTop w:val="0"/>
      <w:marBottom w:val="0"/>
      <w:divBdr>
        <w:top w:val="none" w:sz="0" w:space="0" w:color="auto"/>
        <w:left w:val="none" w:sz="0" w:space="0" w:color="auto"/>
        <w:bottom w:val="none" w:sz="0" w:space="0" w:color="auto"/>
        <w:right w:val="none" w:sz="0" w:space="0" w:color="auto"/>
      </w:divBdr>
    </w:div>
    <w:div w:id="635571250">
      <w:bodyDiv w:val="1"/>
      <w:marLeft w:val="0"/>
      <w:marRight w:val="0"/>
      <w:marTop w:val="0"/>
      <w:marBottom w:val="0"/>
      <w:divBdr>
        <w:top w:val="none" w:sz="0" w:space="0" w:color="auto"/>
        <w:left w:val="none" w:sz="0" w:space="0" w:color="auto"/>
        <w:bottom w:val="none" w:sz="0" w:space="0" w:color="auto"/>
        <w:right w:val="none" w:sz="0" w:space="0" w:color="auto"/>
      </w:divBdr>
    </w:div>
    <w:div w:id="702752280">
      <w:bodyDiv w:val="1"/>
      <w:marLeft w:val="0"/>
      <w:marRight w:val="0"/>
      <w:marTop w:val="0"/>
      <w:marBottom w:val="0"/>
      <w:divBdr>
        <w:top w:val="none" w:sz="0" w:space="0" w:color="auto"/>
        <w:left w:val="none" w:sz="0" w:space="0" w:color="auto"/>
        <w:bottom w:val="none" w:sz="0" w:space="0" w:color="auto"/>
        <w:right w:val="none" w:sz="0" w:space="0" w:color="auto"/>
      </w:divBdr>
    </w:div>
    <w:div w:id="779027635">
      <w:bodyDiv w:val="1"/>
      <w:marLeft w:val="0"/>
      <w:marRight w:val="0"/>
      <w:marTop w:val="0"/>
      <w:marBottom w:val="0"/>
      <w:divBdr>
        <w:top w:val="none" w:sz="0" w:space="0" w:color="auto"/>
        <w:left w:val="none" w:sz="0" w:space="0" w:color="auto"/>
        <w:bottom w:val="none" w:sz="0" w:space="0" w:color="auto"/>
        <w:right w:val="none" w:sz="0" w:space="0" w:color="auto"/>
      </w:divBdr>
    </w:div>
    <w:div w:id="835072934">
      <w:bodyDiv w:val="1"/>
      <w:marLeft w:val="0"/>
      <w:marRight w:val="0"/>
      <w:marTop w:val="0"/>
      <w:marBottom w:val="0"/>
      <w:divBdr>
        <w:top w:val="none" w:sz="0" w:space="0" w:color="auto"/>
        <w:left w:val="none" w:sz="0" w:space="0" w:color="auto"/>
        <w:bottom w:val="none" w:sz="0" w:space="0" w:color="auto"/>
        <w:right w:val="none" w:sz="0" w:space="0" w:color="auto"/>
      </w:divBdr>
    </w:div>
    <w:div w:id="850339567">
      <w:bodyDiv w:val="1"/>
      <w:marLeft w:val="0"/>
      <w:marRight w:val="0"/>
      <w:marTop w:val="0"/>
      <w:marBottom w:val="0"/>
      <w:divBdr>
        <w:top w:val="none" w:sz="0" w:space="0" w:color="auto"/>
        <w:left w:val="none" w:sz="0" w:space="0" w:color="auto"/>
        <w:bottom w:val="none" w:sz="0" w:space="0" w:color="auto"/>
        <w:right w:val="none" w:sz="0" w:space="0" w:color="auto"/>
      </w:divBdr>
    </w:div>
    <w:div w:id="957180855">
      <w:bodyDiv w:val="1"/>
      <w:marLeft w:val="0"/>
      <w:marRight w:val="0"/>
      <w:marTop w:val="0"/>
      <w:marBottom w:val="0"/>
      <w:divBdr>
        <w:top w:val="none" w:sz="0" w:space="0" w:color="auto"/>
        <w:left w:val="none" w:sz="0" w:space="0" w:color="auto"/>
        <w:bottom w:val="none" w:sz="0" w:space="0" w:color="auto"/>
        <w:right w:val="none" w:sz="0" w:space="0" w:color="auto"/>
      </w:divBdr>
    </w:div>
    <w:div w:id="960454494">
      <w:bodyDiv w:val="1"/>
      <w:marLeft w:val="0"/>
      <w:marRight w:val="0"/>
      <w:marTop w:val="0"/>
      <w:marBottom w:val="0"/>
      <w:divBdr>
        <w:top w:val="none" w:sz="0" w:space="0" w:color="auto"/>
        <w:left w:val="none" w:sz="0" w:space="0" w:color="auto"/>
        <w:bottom w:val="none" w:sz="0" w:space="0" w:color="auto"/>
        <w:right w:val="none" w:sz="0" w:space="0" w:color="auto"/>
      </w:divBdr>
    </w:div>
    <w:div w:id="987512316">
      <w:bodyDiv w:val="1"/>
      <w:marLeft w:val="0"/>
      <w:marRight w:val="0"/>
      <w:marTop w:val="0"/>
      <w:marBottom w:val="0"/>
      <w:divBdr>
        <w:top w:val="none" w:sz="0" w:space="0" w:color="auto"/>
        <w:left w:val="none" w:sz="0" w:space="0" w:color="auto"/>
        <w:bottom w:val="none" w:sz="0" w:space="0" w:color="auto"/>
        <w:right w:val="none" w:sz="0" w:space="0" w:color="auto"/>
      </w:divBdr>
    </w:div>
    <w:div w:id="1117675427">
      <w:bodyDiv w:val="1"/>
      <w:marLeft w:val="0"/>
      <w:marRight w:val="0"/>
      <w:marTop w:val="0"/>
      <w:marBottom w:val="0"/>
      <w:divBdr>
        <w:top w:val="none" w:sz="0" w:space="0" w:color="auto"/>
        <w:left w:val="none" w:sz="0" w:space="0" w:color="auto"/>
        <w:bottom w:val="none" w:sz="0" w:space="0" w:color="auto"/>
        <w:right w:val="none" w:sz="0" w:space="0" w:color="auto"/>
      </w:divBdr>
    </w:div>
    <w:div w:id="1378625064">
      <w:bodyDiv w:val="1"/>
      <w:marLeft w:val="0"/>
      <w:marRight w:val="0"/>
      <w:marTop w:val="0"/>
      <w:marBottom w:val="0"/>
      <w:divBdr>
        <w:top w:val="none" w:sz="0" w:space="0" w:color="auto"/>
        <w:left w:val="none" w:sz="0" w:space="0" w:color="auto"/>
        <w:bottom w:val="none" w:sz="0" w:space="0" w:color="auto"/>
        <w:right w:val="none" w:sz="0" w:space="0" w:color="auto"/>
      </w:divBdr>
    </w:div>
    <w:div w:id="1465541498">
      <w:bodyDiv w:val="1"/>
      <w:marLeft w:val="0"/>
      <w:marRight w:val="0"/>
      <w:marTop w:val="0"/>
      <w:marBottom w:val="0"/>
      <w:divBdr>
        <w:top w:val="none" w:sz="0" w:space="0" w:color="auto"/>
        <w:left w:val="none" w:sz="0" w:space="0" w:color="auto"/>
        <w:bottom w:val="none" w:sz="0" w:space="0" w:color="auto"/>
        <w:right w:val="none" w:sz="0" w:space="0" w:color="auto"/>
      </w:divBdr>
    </w:div>
    <w:div w:id="1491629244">
      <w:bodyDiv w:val="1"/>
      <w:marLeft w:val="0"/>
      <w:marRight w:val="0"/>
      <w:marTop w:val="0"/>
      <w:marBottom w:val="0"/>
      <w:divBdr>
        <w:top w:val="none" w:sz="0" w:space="0" w:color="auto"/>
        <w:left w:val="none" w:sz="0" w:space="0" w:color="auto"/>
        <w:bottom w:val="none" w:sz="0" w:space="0" w:color="auto"/>
        <w:right w:val="none" w:sz="0" w:space="0" w:color="auto"/>
      </w:divBdr>
    </w:div>
    <w:div w:id="1519349571">
      <w:bodyDiv w:val="1"/>
      <w:marLeft w:val="0"/>
      <w:marRight w:val="0"/>
      <w:marTop w:val="0"/>
      <w:marBottom w:val="0"/>
      <w:divBdr>
        <w:top w:val="none" w:sz="0" w:space="0" w:color="auto"/>
        <w:left w:val="none" w:sz="0" w:space="0" w:color="auto"/>
        <w:bottom w:val="none" w:sz="0" w:space="0" w:color="auto"/>
        <w:right w:val="none" w:sz="0" w:space="0" w:color="auto"/>
      </w:divBdr>
    </w:div>
    <w:div w:id="170428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9436\Desktop\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FB68B102F04E969A07B9A908CBC9AA"/>
        <w:category>
          <w:name w:val="General"/>
          <w:gallery w:val="placeholder"/>
        </w:category>
        <w:types>
          <w:type w:val="bbPlcHdr"/>
        </w:types>
        <w:behaviors>
          <w:behavior w:val="content"/>
        </w:behaviors>
        <w:guid w:val="{21E99849-538A-4E61-8A2C-1B27A9F6A400}"/>
      </w:docPartPr>
      <w:docPartBody>
        <w:p w:rsidR="00A57261" w:rsidRDefault="00782ABA">
          <w:pPr>
            <w:pStyle w:val="C3FB68B102F04E969A07B9A908CBC9AA"/>
          </w:pPr>
          <w:r w:rsidRPr="00B844FE">
            <w:t>Prefix Text</w:t>
          </w:r>
        </w:p>
      </w:docPartBody>
    </w:docPart>
    <w:docPart>
      <w:docPartPr>
        <w:name w:val="B9DAE850A196466A9A9862700CC81C1A"/>
        <w:category>
          <w:name w:val="General"/>
          <w:gallery w:val="placeholder"/>
        </w:category>
        <w:types>
          <w:type w:val="bbPlcHdr"/>
        </w:types>
        <w:behaviors>
          <w:behavior w:val="content"/>
        </w:behaviors>
        <w:guid w:val="{3FF3F07B-4DB6-4544-9EE7-12F040D43DDB}"/>
      </w:docPartPr>
      <w:docPartBody>
        <w:p w:rsidR="00A57261" w:rsidRDefault="00026C43">
          <w:pPr>
            <w:pStyle w:val="B9DAE850A196466A9A9862700CC81C1A"/>
          </w:pPr>
          <w:r w:rsidRPr="00B844FE">
            <w:t>[Type here]</w:t>
          </w:r>
        </w:p>
      </w:docPartBody>
    </w:docPart>
    <w:docPart>
      <w:docPartPr>
        <w:name w:val="0DA61AB721784690A17869C26EBC46F9"/>
        <w:category>
          <w:name w:val="General"/>
          <w:gallery w:val="placeholder"/>
        </w:category>
        <w:types>
          <w:type w:val="bbPlcHdr"/>
        </w:types>
        <w:behaviors>
          <w:behavior w:val="content"/>
        </w:behaviors>
        <w:guid w:val="{40054743-FEBD-4747-960E-2F9318895839}"/>
      </w:docPartPr>
      <w:docPartBody>
        <w:p w:rsidR="00A57261" w:rsidRDefault="00782ABA">
          <w:pPr>
            <w:pStyle w:val="0DA61AB721784690A17869C26EBC46F9"/>
          </w:pPr>
          <w:r w:rsidRPr="00B844FE">
            <w:t>Number</w:t>
          </w:r>
        </w:p>
      </w:docPartBody>
    </w:docPart>
    <w:docPart>
      <w:docPartPr>
        <w:name w:val="A7E81BED4EFE4C42887F9D8E88F55696"/>
        <w:category>
          <w:name w:val="General"/>
          <w:gallery w:val="placeholder"/>
        </w:category>
        <w:types>
          <w:type w:val="bbPlcHdr"/>
        </w:types>
        <w:behaviors>
          <w:behavior w:val="content"/>
        </w:behaviors>
        <w:guid w:val="{6AACF288-E2F3-4918-9050-E382F92F3E55}"/>
      </w:docPartPr>
      <w:docPartBody>
        <w:p w:rsidR="00A57261" w:rsidRDefault="00782ABA">
          <w:pPr>
            <w:pStyle w:val="A7E81BED4EFE4C42887F9D8E88F55696"/>
          </w:pPr>
          <w:r w:rsidRPr="00B844FE">
            <w:t>Enter Sponsors Here</w:t>
          </w:r>
        </w:p>
      </w:docPartBody>
    </w:docPart>
    <w:docPart>
      <w:docPartPr>
        <w:name w:val="C9341785770543B5905CE7DB57C51538"/>
        <w:category>
          <w:name w:val="General"/>
          <w:gallery w:val="placeholder"/>
        </w:category>
        <w:types>
          <w:type w:val="bbPlcHdr"/>
        </w:types>
        <w:behaviors>
          <w:behavior w:val="content"/>
        </w:behaviors>
        <w:guid w:val="{D2B6AA0F-67BF-4535-97CC-6FE7F93F07E7}"/>
      </w:docPartPr>
      <w:docPartBody>
        <w:p w:rsidR="00A57261" w:rsidRDefault="00782ABA">
          <w:pPr>
            <w:pStyle w:val="C9341785770543B5905CE7DB57C51538"/>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A71E2827-B44F-448E-BF9B-320338327E8C}"/>
      </w:docPartPr>
      <w:docPartBody>
        <w:p w:rsidR="00295829" w:rsidRDefault="00295829">
          <w:r w:rsidRPr="00EF56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AB"/>
    <w:rsid w:val="00026C43"/>
    <w:rsid w:val="00097BBC"/>
    <w:rsid w:val="000B1054"/>
    <w:rsid w:val="002730F3"/>
    <w:rsid w:val="00295829"/>
    <w:rsid w:val="002D1F61"/>
    <w:rsid w:val="00342D0C"/>
    <w:rsid w:val="00450548"/>
    <w:rsid w:val="004537D7"/>
    <w:rsid w:val="0053216B"/>
    <w:rsid w:val="0054079E"/>
    <w:rsid w:val="00545215"/>
    <w:rsid w:val="00667D0E"/>
    <w:rsid w:val="00727D86"/>
    <w:rsid w:val="00782ABA"/>
    <w:rsid w:val="0078339D"/>
    <w:rsid w:val="008924FC"/>
    <w:rsid w:val="009E1A5B"/>
    <w:rsid w:val="00A57261"/>
    <w:rsid w:val="00AF0511"/>
    <w:rsid w:val="00B10269"/>
    <w:rsid w:val="00C01BAB"/>
    <w:rsid w:val="00D03A14"/>
    <w:rsid w:val="00D265BB"/>
    <w:rsid w:val="00E635E3"/>
    <w:rsid w:val="00F35CB9"/>
    <w:rsid w:val="00F36209"/>
    <w:rsid w:val="00F50D59"/>
    <w:rsid w:val="00FC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FB68B102F04E969A07B9A908CBC9AA">
    <w:name w:val="C3FB68B102F04E969A07B9A908CBC9AA"/>
  </w:style>
  <w:style w:type="paragraph" w:customStyle="1" w:styleId="B9DAE850A196466A9A9862700CC81C1A">
    <w:name w:val="B9DAE850A196466A9A9862700CC81C1A"/>
  </w:style>
  <w:style w:type="paragraph" w:customStyle="1" w:styleId="0DA61AB721784690A17869C26EBC46F9">
    <w:name w:val="0DA61AB721784690A17869C26EBC46F9"/>
  </w:style>
  <w:style w:type="paragraph" w:customStyle="1" w:styleId="A7E81BED4EFE4C42887F9D8E88F55696">
    <w:name w:val="A7E81BED4EFE4C42887F9D8E88F55696"/>
  </w:style>
  <w:style w:type="character" w:styleId="PlaceholderText">
    <w:name w:val="Placeholder Text"/>
    <w:basedOn w:val="DefaultParagraphFont"/>
    <w:uiPriority w:val="99"/>
    <w:semiHidden/>
    <w:rsid w:val="00295829"/>
    <w:rPr>
      <w:color w:val="808080"/>
    </w:rPr>
  </w:style>
  <w:style w:type="paragraph" w:customStyle="1" w:styleId="C9341785770543B5905CE7DB57C51538">
    <w:name w:val="C9341785770543B5905CE7DB57C51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157</TotalTime>
  <Pages>20</Pages>
  <Words>5106</Words>
  <Characters>27119</Characters>
  <Application>Microsoft Office Word</Application>
  <DocSecurity>0</DocSecurity>
  <Lines>404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Kristin Jones</cp:lastModifiedBy>
  <cp:revision>13</cp:revision>
  <cp:lastPrinted>2023-02-22T23:56:00Z</cp:lastPrinted>
  <dcterms:created xsi:type="dcterms:W3CDTF">2025-12-29T18:34:00Z</dcterms:created>
  <dcterms:modified xsi:type="dcterms:W3CDTF">2026-01-13T17:40:00Z</dcterms:modified>
</cp:coreProperties>
</file>