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4737" w14:textId="77777777" w:rsidR="00FE067E" w:rsidRDefault="003C6034" w:rsidP="00CC1F3B">
      <w:pPr>
        <w:pStyle w:val="TitlePageOrigin"/>
      </w:pPr>
      <w:r>
        <w:rPr>
          <w:caps w:val="0"/>
        </w:rPr>
        <w:t>WEST VIRGINIA LEGISLATURE</w:t>
      </w:r>
    </w:p>
    <w:p w14:paraId="5B75B7F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1F2DEF" w14:textId="77777777" w:rsidR="00CD36CF" w:rsidRDefault="008333EE" w:rsidP="00CC1F3B">
      <w:pPr>
        <w:pStyle w:val="TitlePageBillPrefix"/>
      </w:pPr>
      <w:sdt>
        <w:sdtPr>
          <w:tag w:val="IntroDate"/>
          <w:id w:val="-1236936958"/>
          <w:placeholder>
            <w:docPart w:val="D3593E7FAC8C4A0CAFCD9881598E4620"/>
          </w:placeholder>
          <w:text/>
        </w:sdtPr>
        <w:sdtEndPr/>
        <w:sdtContent>
          <w:r w:rsidR="00AE48A0">
            <w:t>Introduced</w:t>
          </w:r>
        </w:sdtContent>
      </w:sdt>
    </w:p>
    <w:p w14:paraId="1D32144D" w14:textId="280A5FA6" w:rsidR="00CD36CF" w:rsidRDefault="008333EE" w:rsidP="00CC1F3B">
      <w:pPr>
        <w:pStyle w:val="BillNumber"/>
      </w:pPr>
      <w:sdt>
        <w:sdtPr>
          <w:tag w:val="Chamber"/>
          <w:id w:val="893011969"/>
          <w:lock w:val="sdtLocked"/>
          <w:placeholder>
            <w:docPart w:val="6B881486E8D5480D936222E7C1D73FDC"/>
          </w:placeholder>
          <w:dropDownList>
            <w:listItem w:displayText="House" w:value="House"/>
            <w:listItem w:displayText="Senate" w:value="Senate"/>
          </w:dropDownList>
        </w:sdtPr>
        <w:sdtEndPr/>
        <w:sdtContent>
          <w:r w:rsidR="008C79DC">
            <w:t>Senate</w:t>
          </w:r>
        </w:sdtContent>
      </w:sdt>
      <w:r w:rsidR="00303684">
        <w:t xml:space="preserve"> </w:t>
      </w:r>
      <w:r w:rsidR="00CD36CF">
        <w:t xml:space="preserve">Bill </w:t>
      </w:r>
      <w:sdt>
        <w:sdtPr>
          <w:tag w:val="BNum"/>
          <w:id w:val="1645317809"/>
          <w:lock w:val="sdtLocked"/>
          <w:placeholder>
            <w:docPart w:val="1E762E01D79D4D879ACE45E9D7E520D6"/>
          </w:placeholder>
          <w:text/>
        </w:sdtPr>
        <w:sdtEndPr/>
        <w:sdtContent>
          <w:r w:rsidR="00BD6B19">
            <w:t>193</w:t>
          </w:r>
        </w:sdtContent>
      </w:sdt>
    </w:p>
    <w:p w14:paraId="254185B9" w14:textId="5B377384" w:rsidR="00CD36CF" w:rsidRDefault="00CD36CF" w:rsidP="00CC1F3B">
      <w:pPr>
        <w:pStyle w:val="Sponsors"/>
      </w:pPr>
      <w:r>
        <w:t xml:space="preserve">By </w:t>
      </w:r>
      <w:sdt>
        <w:sdtPr>
          <w:tag w:val="Sponsors"/>
          <w:id w:val="1589585889"/>
          <w:placeholder>
            <w:docPart w:val="2180E07CB22E4E2CA57BE1E6C2B38C09"/>
          </w:placeholder>
          <w:text w:multiLine="1"/>
        </w:sdtPr>
        <w:sdtEndPr/>
        <w:sdtContent>
          <w:r w:rsidR="008C79DC">
            <w:t>Senator</w:t>
          </w:r>
          <w:r w:rsidR="008333EE">
            <w:t>s</w:t>
          </w:r>
          <w:r w:rsidR="008C79DC">
            <w:t xml:space="preserve"> Weld</w:t>
          </w:r>
          <w:r w:rsidR="008333EE">
            <w:t xml:space="preserve"> and Woelfel</w:t>
          </w:r>
        </w:sdtContent>
      </w:sdt>
    </w:p>
    <w:p w14:paraId="5DB3C313" w14:textId="66238D55" w:rsidR="00E831B3" w:rsidRDefault="00CD36CF" w:rsidP="00CC1F3B">
      <w:pPr>
        <w:pStyle w:val="References"/>
      </w:pPr>
      <w:r>
        <w:t>[</w:t>
      </w:r>
      <w:sdt>
        <w:sdtPr>
          <w:rPr>
            <w:color w:val="auto"/>
          </w:rPr>
          <w:tag w:val="References"/>
          <w:id w:val="-1043047873"/>
          <w:placeholder>
            <w:docPart w:val="AED30436303C447D9FDE7A3BE728A6C5"/>
          </w:placeholder>
          <w:text w:multiLine="1"/>
        </w:sdtPr>
        <w:sdtEndPr/>
        <w:sdtContent>
          <w:r w:rsidR="00BD6B19" w:rsidRPr="00BD6B19">
            <w:rPr>
              <w:color w:val="auto"/>
            </w:rPr>
            <w:t>Introduced January 14, 2026; referred</w:t>
          </w:r>
          <w:r w:rsidR="00BD6B19" w:rsidRPr="00BD6B19">
            <w:rPr>
              <w:color w:val="auto"/>
            </w:rPr>
            <w:br/>
            <w:t xml:space="preserve">to the Committee on </w:t>
          </w:r>
          <w:r w:rsidR="006B53D3">
            <w:rPr>
              <w:color w:val="auto"/>
            </w:rPr>
            <w:t>the Judiciary</w:t>
          </w:r>
        </w:sdtContent>
      </w:sdt>
      <w:r>
        <w:t>]</w:t>
      </w:r>
    </w:p>
    <w:p w14:paraId="544FAAEF" w14:textId="4A446966" w:rsidR="00303684" w:rsidRDefault="0000526A" w:rsidP="00CC1F3B">
      <w:pPr>
        <w:pStyle w:val="TitleSection"/>
      </w:pPr>
      <w:r>
        <w:lastRenderedPageBreak/>
        <w:t>A BILL</w:t>
      </w:r>
      <w:r w:rsidR="008C79DC">
        <w:t xml:space="preserve"> </w:t>
      </w:r>
      <w:r w:rsidR="008C79DC" w:rsidRPr="008C79DC">
        <w:t>to amend and reenact §36-12-9 of the Code of West Virginia, 1931, as amended, relating to the Uniform Real Property Transfer on Death Act; and setting forth the requisite capacity requirements for a transfer on death deed.</w:t>
      </w:r>
    </w:p>
    <w:p w14:paraId="0F5D7668" w14:textId="77777777" w:rsidR="00303684" w:rsidRDefault="00303684" w:rsidP="00CC1F3B">
      <w:pPr>
        <w:pStyle w:val="EnactingClause"/>
      </w:pPr>
      <w:r>
        <w:t>Be it enacted by the Legislature of West Virginia:</w:t>
      </w:r>
    </w:p>
    <w:p w14:paraId="0F94369F" w14:textId="77777777" w:rsidR="003C6034" w:rsidRDefault="003C6034" w:rsidP="00CC1F3B">
      <w:pPr>
        <w:pStyle w:val="EnactingClause"/>
        <w:sectPr w:rsidR="003C6034" w:rsidSect="008C79D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58BAAD" w14:textId="77777777" w:rsidR="008C79DC" w:rsidRDefault="008C79DC" w:rsidP="00CC46E8">
      <w:pPr>
        <w:pStyle w:val="ArticleHeading"/>
        <w:sectPr w:rsidR="008C79DC" w:rsidSect="008C79DC">
          <w:footerReference w:type="default" r:id="rId13"/>
          <w:type w:val="continuous"/>
          <w:pgSz w:w="12240" w:h="15840" w:code="1"/>
          <w:pgMar w:top="1440" w:right="1440" w:bottom="1440" w:left="1440" w:header="720" w:footer="720" w:gutter="0"/>
          <w:lnNumType w:countBy="1" w:restart="newSection"/>
          <w:cols w:space="720"/>
          <w:titlePg/>
          <w:docGrid w:linePitch="360"/>
        </w:sectPr>
      </w:pPr>
      <w:r>
        <w:t>ARTICLE 12. UNIFORM REAL PROPERTY TRANSFER ON DEATH ACT.</w:t>
      </w:r>
    </w:p>
    <w:p w14:paraId="382DD80D" w14:textId="77777777" w:rsidR="008C79DC" w:rsidRDefault="008C79DC" w:rsidP="0028207B">
      <w:pPr>
        <w:pStyle w:val="SectionHeading"/>
      </w:pPr>
      <w:r>
        <w:t>§36-12-9. Requirements.</w:t>
      </w:r>
    </w:p>
    <w:p w14:paraId="51C64C6E" w14:textId="77777777" w:rsidR="008C79DC" w:rsidRDefault="008C79DC" w:rsidP="0028207B">
      <w:pPr>
        <w:pStyle w:val="SectionBody"/>
      </w:pPr>
      <w:r>
        <w:t>A transfer on death deed:</w:t>
      </w:r>
    </w:p>
    <w:p w14:paraId="3F6EEC68" w14:textId="77777777" w:rsidR="008C79DC" w:rsidRDefault="008C79DC" w:rsidP="0028207B">
      <w:pPr>
        <w:pStyle w:val="SectionBody"/>
      </w:pPr>
      <w:r>
        <w:t xml:space="preserve">(1) Except as otherwise provided in subdivision (2) of this section, must contain the essential elements and formalities of a properly recordable </w:t>
      </w:r>
      <w:r>
        <w:rPr>
          <w:i/>
          <w:iCs/>
        </w:rPr>
        <w:t xml:space="preserve">inter vivos </w:t>
      </w:r>
      <w:r>
        <w:t>deed;</w:t>
      </w:r>
    </w:p>
    <w:p w14:paraId="1D702075" w14:textId="6C6609FF" w:rsidR="008C79DC" w:rsidRDefault="008C79DC" w:rsidP="0028207B">
      <w:pPr>
        <w:pStyle w:val="SectionBody"/>
        <w:rPr>
          <w:strike/>
        </w:rPr>
      </w:pPr>
      <w:r>
        <w:t xml:space="preserve">(2) </w:t>
      </w:r>
      <w:r w:rsidRPr="008C79DC">
        <w:rPr>
          <w:strike/>
        </w:rPr>
        <w:t>Must</w:t>
      </w:r>
      <w:r>
        <w:t xml:space="preserve"> </w:t>
      </w:r>
      <w:r w:rsidRPr="008C79DC">
        <w:rPr>
          <w:u w:val="single"/>
        </w:rPr>
        <w:t>Shall</w:t>
      </w:r>
      <w:r>
        <w:t xml:space="preserve"> state that the transfer to the designated beneficiary is to occur at the transferor</w:t>
      </w:r>
      <w:r>
        <w:sym w:font="Arial" w:char="0027"/>
      </w:r>
      <w:r>
        <w:t xml:space="preserve">s death; </w:t>
      </w:r>
      <w:r w:rsidRPr="008C79DC">
        <w:rPr>
          <w:strike/>
        </w:rPr>
        <w:t>and</w:t>
      </w:r>
    </w:p>
    <w:p w14:paraId="3E634892" w14:textId="4EF7F417" w:rsidR="008C79DC" w:rsidRPr="008C79DC" w:rsidRDefault="008C79DC" w:rsidP="0028207B">
      <w:pPr>
        <w:pStyle w:val="SectionBody"/>
      </w:pPr>
      <w:r w:rsidRPr="008C79DC">
        <w:t xml:space="preserve">(3) </w:t>
      </w:r>
      <w:r w:rsidRPr="008C79DC">
        <w:rPr>
          <w:u w:val="single"/>
        </w:rPr>
        <w:t>Shall be executed by the transferor with requisite capacity as specified in §36-12-8 of this code</w:t>
      </w:r>
      <w:r>
        <w:rPr>
          <w:u w:val="single"/>
        </w:rPr>
        <w:t xml:space="preserve"> which provides that the capacity of the transferor </w:t>
      </w:r>
      <w:r w:rsidR="006E51A4">
        <w:rPr>
          <w:u w:val="single"/>
        </w:rPr>
        <w:t xml:space="preserve">on death is the same capacity required to make a </w:t>
      </w:r>
      <w:r w:rsidR="00F46697">
        <w:rPr>
          <w:u w:val="single"/>
        </w:rPr>
        <w:t>will;</w:t>
      </w:r>
      <w:r w:rsidRPr="008C79DC">
        <w:rPr>
          <w:u w:val="single"/>
        </w:rPr>
        <w:t xml:space="preserve"> and</w:t>
      </w:r>
    </w:p>
    <w:p w14:paraId="0E481039" w14:textId="1CAC8C9D" w:rsidR="008C79DC" w:rsidRDefault="008C79DC" w:rsidP="00CC1F3B">
      <w:pPr>
        <w:pStyle w:val="SectionBody"/>
      </w:pPr>
      <w:r w:rsidRPr="008C79DC">
        <w:rPr>
          <w:u w:val="single"/>
        </w:rPr>
        <w:t>(4)</w:t>
      </w:r>
      <w:r>
        <w:t xml:space="preserve"> </w:t>
      </w:r>
      <w:r w:rsidRPr="008C79DC">
        <w:rPr>
          <w:strike/>
        </w:rPr>
        <w:t>Must</w:t>
      </w:r>
      <w:r>
        <w:t xml:space="preserve"> </w:t>
      </w:r>
      <w:r w:rsidRPr="008C79DC">
        <w:rPr>
          <w:u w:val="single"/>
        </w:rPr>
        <w:t>Shall</w:t>
      </w:r>
      <w:r>
        <w:t xml:space="preserve"> be recorded before the transferor</w:t>
      </w:r>
      <w:r>
        <w:sym w:font="Arial" w:char="0027"/>
      </w:r>
      <w:r>
        <w:t xml:space="preserve">s death in the office of the clerk of the county commission in the county where the property is located: </w:t>
      </w:r>
      <w:r>
        <w:rPr>
          <w:i/>
          <w:iCs/>
        </w:rPr>
        <w:t xml:space="preserve">Provided, </w:t>
      </w:r>
      <w:r>
        <w:t xml:space="preserve">That, notwithstanding </w:t>
      </w:r>
      <w:r w:rsidR="00A96ACD">
        <w:rPr>
          <w:rFonts w:cs="Arial"/>
        </w:rPr>
        <w:t>§</w:t>
      </w:r>
      <w:r w:rsidR="00A96ACD">
        <w:t>11-22-1</w:t>
      </w:r>
      <w:r>
        <w:t xml:space="preserve"> of this code, a transfer on death deed is exempt from the payment of excise tax on the privilege of transferring real estate for the reason that no interest in the property is at the time of recording being passed to the beneficiary and the deed remains revocable until the death of the transferor.</w:t>
      </w:r>
      <w:r w:rsidR="00D520DB">
        <w:t xml:space="preserve"> </w:t>
      </w:r>
    </w:p>
    <w:p w14:paraId="54C3E547" w14:textId="77777777" w:rsidR="00C33014" w:rsidRDefault="00C33014" w:rsidP="00CC1F3B">
      <w:pPr>
        <w:pStyle w:val="Note"/>
      </w:pPr>
    </w:p>
    <w:p w14:paraId="7A3FC974" w14:textId="72D743CF" w:rsidR="006865E9" w:rsidRDefault="00CF1DCA" w:rsidP="00CC1F3B">
      <w:pPr>
        <w:pStyle w:val="Note"/>
      </w:pPr>
      <w:r>
        <w:t>NOTE: The</w:t>
      </w:r>
      <w:r w:rsidR="006865E9">
        <w:t xml:space="preserve"> purpose of this bill is to </w:t>
      </w:r>
      <w:r w:rsidR="006E51A4" w:rsidRPr="008C79DC">
        <w:t>set forth the requisite capacity requirements for a transfer on death deed.</w:t>
      </w:r>
    </w:p>
    <w:p w14:paraId="7C20603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C79DC">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A6B6" w14:textId="77777777" w:rsidR="008C79DC" w:rsidRPr="00B844FE" w:rsidRDefault="008C79DC" w:rsidP="00B844FE">
      <w:r>
        <w:separator/>
      </w:r>
    </w:p>
  </w:endnote>
  <w:endnote w:type="continuationSeparator" w:id="0">
    <w:p w14:paraId="1E1F6A54" w14:textId="77777777" w:rsidR="008C79DC" w:rsidRPr="00B844FE" w:rsidRDefault="008C79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F55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87B2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2F23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6B17" w14:textId="77777777" w:rsidR="008C79DC" w:rsidRDefault="008C79DC">
    <w:pPr>
      <w:spacing w:line="240" w:lineRule="exact"/>
    </w:pPr>
  </w:p>
  <w:p w14:paraId="66753203" w14:textId="77777777" w:rsidR="008C79DC" w:rsidRDefault="008C79DC">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390C8311" w14:textId="77777777" w:rsidR="008C79DC" w:rsidRDefault="008C79D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F7F" w14:textId="77777777" w:rsidR="008C79DC" w:rsidRDefault="008C79DC">
    <w:pPr>
      <w:spacing w:line="240" w:lineRule="exact"/>
    </w:pPr>
  </w:p>
  <w:p w14:paraId="1A378A87" w14:textId="77777777" w:rsidR="008C79DC" w:rsidRDefault="008C79DC">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5FCA2A24" w14:textId="77777777" w:rsidR="008C79DC" w:rsidRDefault="008C79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5D6F" w14:textId="77777777" w:rsidR="008C79DC" w:rsidRPr="00B844FE" w:rsidRDefault="008C79DC" w:rsidP="00B844FE">
      <w:r>
        <w:separator/>
      </w:r>
    </w:p>
  </w:footnote>
  <w:footnote w:type="continuationSeparator" w:id="0">
    <w:p w14:paraId="4FF39EE1" w14:textId="77777777" w:rsidR="008C79DC" w:rsidRPr="00B844FE" w:rsidRDefault="008C79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FEA" w14:textId="77777777" w:rsidR="002A0269" w:rsidRPr="00B844FE" w:rsidRDefault="008333EE">
    <w:pPr>
      <w:pStyle w:val="Header"/>
    </w:pPr>
    <w:sdt>
      <w:sdtPr>
        <w:id w:val="-684364211"/>
        <w:placeholder>
          <w:docPart w:val="6B881486E8D5480D936222E7C1D73F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881486E8D5480D936222E7C1D73F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2930" w14:textId="7990F6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C79DC">
      <w:rPr>
        <w:sz w:val="22"/>
        <w:szCs w:val="22"/>
      </w:rPr>
      <w:t>SB</w:t>
    </w:r>
    <w:r w:rsidR="00BD6B19">
      <w:rPr>
        <w:sz w:val="22"/>
        <w:szCs w:val="22"/>
      </w:rPr>
      <w:t xml:space="preserve"> 193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79DC">
          <w:rPr>
            <w:sz w:val="22"/>
            <w:szCs w:val="22"/>
          </w:rPr>
          <w:t>2026R1961</w:t>
        </w:r>
      </w:sdtContent>
    </w:sdt>
  </w:p>
  <w:p w14:paraId="3172C6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93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DC"/>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5607B"/>
    <w:rsid w:val="0027011C"/>
    <w:rsid w:val="00274200"/>
    <w:rsid w:val="00275740"/>
    <w:rsid w:val="002A0269"/>
    <w:rsid w:val="00300960"/>
    <w:rsid w:val="00303684"/>
    <w:rsid w:val="003143F5"/>
    <w:rsid w:val="00314854"/>
    <w:rsid w:val="00342D0C"/>
    <w:rsid w:val="00361376"/>
    <w:rsid w:val="00394191"/>
    <w:rsid w:val="003C51CD"/>
    <w:rsid w:val="003C6034"/>
    <w:rsid w:val="00400B5C"/>
    <w:rsid w:val="0040775D"/>
    <w:rsid w:val="004368E0"/>
    <w:rsid w:val="00494DE0"/>
    <w:rsid w:val="004C13DD"/>
    <w:rsid w:val="004D3ABE"/>
    <w:rsid w:val="004E0647"/>
    <w:rsid w:val="004E3441"/>
    <w:rsid w:val="00500579"/>
    <w:rsid w:val="00572702"/>
    <w:rsid w:val="005A5366"/>
    <w:rsid w:val="006369EB"/>
    <w:rsid w:val="00637E73"/>
    <w:rsid w:val="006865E9"/>
    <w:rsid w:val="00686E9A"/>
    <w:rsid w:val="00691F3E"/>
    <w:rsid w:val="00694BFB"/>
    <w:rsid w:val="006A106B"/>
    <w:rsid w:val="006B53D3"/>
    <w:rsid w:val="006C523D"/>
    <w:rsid w:val="006D4036"/>
    <w:rsid w:val="006E51A4"/>
    <w:rsid w:val="00766AD0"/>
    <w:rsid w:val="007A5259"/>
    <w:rsid w:val="007A7081"/>
    <w:rsid w:val="007F1CF5"/>
    <w:rsid w:val="008333EE"/>
    <w:rsid w:val="00834EDE"/>
    <w:rsid w:val="008736AA"/>
    <w:rsid w:val="008C79DC"/>
    <w:rsid w:val="008D275D"/>
    <w:rsid w:val="00946186"/>
    <w:rsid w:val="00980327"/>
    <w:rsid w:val="00986478"/>
    <w:rsid w:val="009B5557"/>
    <w:rsid w:val="009F1067"/>
    <w:rsid w:val="00A31E01"/>
    <w:rsid w:val="00A527AD"/>
    <w:rsid w:val="00A718CF"/>
    <w:rsid w:val="00A96ACD"/>
    <w:rsid w:val="00AA069B"/>
    <w:rsid w:val="00AC667B"/>
    <w:rsid w:val="00AE48A0"/>
    <w:rsid w:val="00AE61BE"/>
    <w:rsid w:val="00B16F25"/>
    <w:rsid w:val="00B24422"/>
    <w:rsid w:val="00B254AF"/>
    <w:rsid w:val="00B66B81"/>
    <w:rsid w:val="00B70A81"/>
    <w:rsid w:val="00B71E6F"/>
    <w:rsid w:val="00B80C20"/>
    <w:rsid w:val="00B844FE"/>
    <w:rsid w:val="00B86B4F"/>
    <w:rsid w:val="00BA1F84"/>
    <w:rsid w:val="00BC562B"/>
    <w:rsid w:val="00BD6B19"/>
    <w:rsid w:val="00C33014"/>
    <w:rsid w:val="00C33434"/>
    <w:rsid w:val="00C34869"/>
    <w:rsid w:val="00C42EB6"/>
    <w:rsid w:val="00C62327"/>
    <w:rsid w:val="00C85096"/>
    <w:rsid w:val="00CB20EF"/>
    <w:rsid w:val="00CC1F3B"/>
    <w:rsid w:val="00CD12CB"/>
    <w:rsid w:val="00CD36CF"/>
    <w:rsid w:val="00CF1DCA"/>
    <w:rsid w:val="00D019DB"/>
    <w:rsid w:val="00D45754"/>
    <w:rsid w:val="00D520DB"/>
    <w:rsid w:val="00D579FC"/>
    <w:rsid w:val="00D81C16"/>
    <w:rsid w:val="00DE00CC"/>
    <w:rsid w:val="00DE526B"/>
    <w:rsid w:val="00DF199D"/>
    <w:rsid w:val="00E01542"/>
    <w:rsid w:val="00E365F1"/>
    <w:rsid w:val="00E62F48"/>
    <w:rsid w:val="00E831B3"/>
    <w:rsid w:val="00E95FBC"/>
    <w:rsid w:val="00EC5E63"/>
    <w:rsid w:val="00EE70CB"/>
    <w:rsid w:val="00F41CA2"/>
    <w:rsid w:val="00F443C0"/>
    <w:rsid w:val="00F46697"/>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EC18F"/>
  <w15:chartTrackingRefBased/>
  <w15:docId w15:val="{22A61081-BB8E-4E45-8B55-E811F01C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C79DC"/>
    <w:rPr>
      <w:rFonts w:eastAsia="Calibri"/>
      <w:b/>
      <w:caps/>
      <w:color w:val="000000"/>
      <w:sz w:val="24"/>
    </w:rPr>
  </w:style>
  <w:style w:type="character" w:customStyle="1" w:styleId="SectionBodyChar">
    <w:name w:val="Section Body Char"/>
    <w:link w:val="SectionBody"/>
    <w:rsid w:val="008C79DC"/>
    <w:rPr>
      <w:rFonts w:eastAsia="Calibri"/>
      <w:color w:val="000000"/>
    </w:rPr>
  </w:style>
  <w:style w:type="character" w:customStyle="1" w:styleId="SectionHeadingChar">
    <w:name w:val="Section Heading Char"/>
    <w:link w:val="SectionHeading"/>
    <w:rsid w:val="008C79D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593E7FAC8C4A0CAFCD9881598E4620"/>
        <w:category>
          <w:name w:val="General"/>
          <w:gallery w:val="placeholder"/>
        </w:category>
        <w:types>
          <w:type w:val="bbPlcHdr"/>
        </w:types>
        <w:behaviors>
          <w:behavior w:val="content"/>
        </w:behaviors>
        <w:guid w:val="{099CE90A-71AB-4CD4-A33B-1DE16FC0512C}"/>
      </w:docPartPr>
      <w:docPartBody>
        <w:p w:rsidR="00FD243F" w:rsidRDefault="00FD243F">
          <w:pPr>
            <w:pStyle w:val="D3593E7FAC8C4A0CAFCD9881598E4620"/>
          </w:pPr>
          <w:r w:rsidRPr="00B844FE">
            <w:t>Prefix Text</w:t>
          </w:r>
        </w:p>
      </w:docPartBody>
    </w:docPart>
    <w:docPart>
      <w:docPartPr>
        <w:name w:val="6B881486E8D5480D936222E7C1D73FDC"/>
        <w:category>
          <w:name w:val="General"/>
          <w:gallery w:val="placeholder"/>
        </w:category>
        <w:types>
          <w:type w:val="bbPlcHdr"/>
        </w:types>
        <w:behaviors>
          <w:behavior w:val="content"/>
        </w:behaviors>
        <w:guid w:val="{5485AA25-9DA9-4CDA-82E0-3DCB19D0F7FF}"/>
      </w:docPartPr>
      <w:docPartBody>
        <w:p w:rsidR="00FD243F" w:rsidRDefault="00FD243F">
          <w:pPr>
            <w:pStyle w:val="6B881486E8D5480D936222E7C1D73FDC"/>
          </w:pPr>
          <w:r w:rsidRPr="00B844FE">
            <w:t>[Type here]</w:t>
          </w:r>
        </w:p>
      </w:docPartBody>
    </w:docPart>
    <w:docPart>
      <w:docPartPr>
        <w:name w:val="1E762E01D79D4D879ACE45E9D7E520D6"/>
        <w:category>
          <w:name w:val="General"/>
          <w:gallery w:val="placeholder"/>
        </w:category>
        <w:types>
          <w:type w:val="bbPlcHdr"/>
        </w:types>
        <w:behaviors>
          <w:behavior w:val="content"/>
        </w:behaviors>
        <w:guid w:val="{7033257A-1CFB-47C1-BCC9-FBD601A19D60}"/>
      </w:docPartPr>
      <w:docPartBody>
        <w:p w:rsidR="00FD243F" w:rsidRDefault="00FD243F">
          <w:pPr>
            <w:pStyle w:val="1E762E01D79D4D879ACE45E9D7E520D6"/>
          </w:pPr>
          <w:r w:rsidRPr="00B844FE">
            <w:t>Number</w:t>
          </w:r>
        </w:p>
      </w:docPartBody>
    </w:docPart>
    <w:docPart>
      <w:docPartPr>
        <w:name w:val="2180E07CB22E4E2CA57BE1E6C2B38C09"/>
        <w:category>
          <w:name w:val="General"/>
          <w:gallery w:val="placeholder"/>
        </w:category>
        <w:types>
          <w:type w:val="bbPlcHdr"/>
        </w:types>
        <w:behaviors>
          <w:behavior w:val="content"/>
        </w:behaviors>
        <w:guid w:val="{DA02D8F2-4E36-47E5-A3D2-6BF798BBAF78}"/>
      </w:docPartPr>
      <w:docPartBody>
        <w:p w:rsidR="00FD243F" w:rsidRDefault="00FD243F">
          <w:pPr>
            <w:pStyle w:val="2180E07CB22E4E2CA57BE1E6C2B38C09"/>
          </w:pPr>
          <w:r w:rsidRPr="00B844FE">
            <w:t>Enter Sponsors Here</w:t>
          </w:r>
        </w:p>
      </w:docPartBody>
    </w:docPart>
    <w:docPart>
      <w:docPartPr>
        <w:name w:val="AED30436303C447D9FDE7A3BE728A6C5"/>
        <w:category>
          <w:name w:val="General"/>
          <w:gallery w:val="placeholder"/>
        </w:category>
        <w:types>
          <w:type w:val="bbPlcHdr"/>
        </w:types>
        <w:behaviors>
          <w:behavior w:val="content"/>
        </w:behaviors>
        <w:guid w:val="{703B06AC-F04F-49CC-8A9E-ABC01A5130CC}"/>
      </w:docPartPr>
      <w:docPartBody>
        <w:p w:rsidR="00FD243F" w:rsidRDefault="00FD243F">
          <w:pPr>
            <w:pStyle w:val="AED30436303C447D9FDE7A3BE728A6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3F"/>
    <w:rsid w:val="00300960"/>
    <w:rsid w:val="00342D0C"/>
    <w:rsid w:val="00361376"/>
    <w:rsid w:val="00AC667B"/>
    <w:rsid w:val="00B70A81"/>
    <w:rsid w:val="00D019DB"/>
    <w:rsid w:val="00D45754"/>
    <w:rsid w:val="00DE00CC"/>
    <w:rsid w:val="00FD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593E7FAC8C4A0CAFCD9881598E4620">
    <w:name w:val="D3593E7FAC8C4A0CAFCD9881598E4620"/>
  </w:style>
  <w:style w:type="paragraph" w:customStyle="1" w:styleId="6B881486E8D5480D936222E7C1D73FDC">
    <w:name w:val="6B881486E8D5480D936222E7C1D73FDC"/>
  </w:style>
  <w:style w:type="paragraph" w:customStyle="1" w:styleId="1E762E01D79D4D879ACE45E9D7E520D6">
    <w:name w:val="1E762E01D79D4D879ACE45E9D7E520D6"/>
  </w:style>
  <w:style w:type="paragraph" w:customStyle="1" w:styleId="2180E07CB22E4E2CA57BE1E6C2B38C09">
    <w:name w:val="2180E07CB22E4E2CA57BE1E6C2B38C09"/>
  </w:style>
  <w:style w:type="character" w:styleId="PlaceholderText">
    <w:name w:val="Placeholder Text"/>
    <w:basedOn w:val="DefaultParagraphFont"/>
    <w:uiPriority w:val="99"/>
    <w:semiHidden/>
    <w:rPr>
      <w:color w:val="808080"/>
    </w:rPr>
  </w:style>
  <w:style w:type="paragraph" w:customStyle="1" w:styleId="AED30436303C447D9FDE7A3BE728A6C5">
    <w:name w:val="AED30436303C447D9FDE7A3BE728A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301</Words>
  <Characters>1524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7</cp:revision>
  <dcterms:created xsi:type="dcterms:W3CDTF">2025-12-23T15:07:00Z</dcterms:created>
  <dcterms:modified xsi:type="dcterms:W3CDTF">2026-01-19T22:10:00Z</dcterms:modified>
</cp:coreProperties>
</file>