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7818" w14:textId="77777777" w:rsidR="00FE067E" w:rsidRDefault="00CD36CF" w:rsidP="00EF6030">
      <w:pPr>
        <w:pStyle w:val="TitlePageOrigin"/>
      </w:pPr>
      <w:r>
        <w:t>WEST virginia legislature</w:t>
      </w:r>
    </w:p>
    <w:p w14:paraId="64DE03E3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34480D22" w14:textId="77777777" w:rsidR="00CD36CF" w:rsidRDefault="006A5F33" w:rsidP="00EF6030">
      <w:pPr>
        <w:pStyle w:val="TitlePageBillPrefix"/>
      </w:pPr>
      <w:sdt>
        <w:sdtPr>
          <w:tag w:val="IntroDate"/>
          <w:id w:val="-1236936958"/>
          <w:placeholder>
            <w:docPart w:val="13E577E4CE2A4C2E83C6B459FFC03D70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4B2C99E2" w14:textId="77777777" w:rsidR="00AC3B58" w:rsidRPr="00AC3B58" w:rsidRDefault="00AC3B58" w:rsidP="00EF6030">
      <w:pPr>
        <w:pStyle w:val="TitlePageBillPrefix"/>
      </w:pPr>
      <w:r>
        <w:t>for</w:t>
      </w:r>
    </w:p>
    <w:p w14:paraId="0918465A" w14:textId="77777777" w:rsidR="00CD36CF" w:rsidRDefault="006A5F33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1564012E3CF145269EDE315DEEF0A08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466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2FC48C3C7234FB1AC29218753AB0B7A"/>
          </w:placeholder>
          <w:text/>
        </w:sdtPr>
        <w:sdtEndPr/>
        <w:sdtContent>
          <w:r w:rsidR="00D46617" w:rsidRPr="00D46617">
            <w:t>374</w:t>
          </w:r>
        </w:sdtContent>
      </w:sdt>
    </w:p>
    <w:p w14:paraId="034F969B" w14:textId="77777777" w:rsidR="00D46617" w:rsidRDefault="00D46617" w:rsidP="00EF6030">
      <w:pPr>
        <w:pStyle w:val="References"/>
        <w:rPr>
          <w:smallCaps/>
        </w:rPr>
      </w:pPr>
      <w:r>
        <w:rPr>
          <w:smallCaps/>
        </w:rPr>
        <w:t>By Senator Rucker</w:t>
      </w:r>
    </w:p>
    <w:p w14:paraId="786C9CC0" w14:textId="77777777" w:rsidR="0010527D" w:rsidRDefault="00CD36CF" w:rsidP="00EF6030">
      <w:pPr>
        <w:pStyle w:val="References"/>
        <w:sectPr w:rsidR="0010527D" w:rsidSect="00D4661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C07650A39CB84022A31384AB9A9BE446"/>
          </w:placeholder>
          <w:text/>
        </w:sdtPr>
        <w:sdtEndPr/>
        <w:sdtContent>
          <w:r w:rsidR="00696F6A">
            <w:t>January 2</w:t>
          </w:r>
          <w:r w:rsidR="00A321F9">
            <w:t>8</w:t>
          </w:r>
          <w:r w:rsidR="00696F6A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9B082B952A3A46AF82E225AC80420CAD"/>
          </w:placeholder>
          <w:text w:multiLine="1"/>
        </w:sdtPr>
        <w:sdtEndPr/>
        <w:sdtContent>
          <w:r w:rsidR="00696F6A">
            <w:t>the Judiciary</w:t>
          </w:r>
        </w:sdtContent>
      </w:sdt>
      <w:r>
        <w:t>]</w:t>
      </w:r>
    </w:p>
    <w:p w14:paraId="1F517CB8" w14:textId="008A020D" w:rsidR="00D46617" w:rsidRDefault="00D46617" w:rsidP="00EF6030">
      <w:pPr>
        <w:pStyle w:val="References"/>
      </w:pPr>
    </w:p>
    <w:p w14:paraId="142A7278" w14:textId="77777777" w:rsidR="00D46617" w:rsidRDefault="00D46617" w:rsidP="00D46617">
      <w:pPr>
        <w:pStyle w:val="TitlePageOrigin"/>
      </w:pPr>
    </w:p>
    <w:p w14:paraId="3B7624FC" w14:textId="3D5E54BC" w:rsidR="00D46617" w:rsidRDefault="00D46617" w:rsidP="0010527D">
      <w:pPr>
        <w:pStyle w:val="TitleSection"/>
      </w:pPr>
      <w:r>
        <w:lastRenderedPageBreak/>
        <w:t xml:space="preserve">A BILL </w:t>
      </w:r>
      <w:r w:rsidRPr="00214D56">
        <w:t>to amend and reenact §64-10-1</w:t>
      </w:r>
      <w:r w:rsidR="00D32936">
        <w:t xml:space="preserve"> </w:t>
      </w:r>
      <w:r w:rsidR="00FF559D" w:rsidRPr="00FF559D">
        <w:rPr>
          <w:i/>
          <w:iCs/>
        </w:rPr>
        <w:t>et seq.</w:t>
      </w:r>
      <w:r w:rsidRPr="00214D56">
        <w:t xml:space="preserve"> of the Code of West Virginia, 1931, as amended, relating to</w:t>
      </w:r>
      <w:r w:rsidR="00D32936">
        <w:t xml:space="preserve"> authorizing certain agencies of the Department of Commerce to promulgate legislative rules; authorizing the rules as filed and as modified by the Legislative Rule-Making Review Committee</w:t>
      </w:r>
      <w:r w:rsidR="002A218C">
        <w:t xml:space="preserve"> and as amended by the Legislature</w:t>
      </w:r>
      <w:r w:rsidR="00D32936">
        <w:t>;</w:t>
      </w:r>
      <w:r w:rsidRPr="00214D56">
        <w:t xml:space="preserve"> authorizing the Division of Economic Development to promulgate a legislative rule relating to </w:t>
      </w:r>
      <w:r>
        <w:t>t</w:t>
      </w:r>
      <w:r w:rsidRPr="00214D56">
        <w:t xml:space="preserve">ourism </w:t>
      </w:r>
      <w:r>
        <w:t>d</w:t>
      </w:r>
      <w:r w:rsidRPr="00214D56">
        <w:t xml:space="preserve">evelopment </w:t>
      </w:r>
      <w:r>
        <w:t>d</w:t>
      </w:r>
      <w:r w:rsidRPr="00214D56">
        <w:t>istricts</w:t>
      </w:r>
      <w:r w:rsidR="00D32936">
        <w:t xml:space="preserve">; authorizing the Division of Forestry to promulgate a legislative rule relating to rules for the certification of managed timberland; authorizing the Division of Labor to promulgate a legislative rule relating to child labor; authorizing the Office of Miners' Health, Safety, and Training to promulgate a legislative rule relating to the submission and approval of a comprehensive Mine Safety Program for coal mining operations in the State of West Virginia; </w:t>
      </w:r>
      <w:r w:rsidR="00D32936" w:rsidRPr="00814CB6">
        <w:t>authorizing the Division of Natural Resources to promulgate a legislative rule relating to small arms hunting</w:t>
      </w:r>
      <w:r w:rsidR="00D32936">
        <w:t xml:space="preserve">; </w:t>
      </w:r>
      <w:r w:rsidR="00D32936" w:rsidRPr="00B3474D">
        <w:t>authorizing the Division of Natural Resources to promulgate a legislative rule relating to wildlife rehabilitation</w:t>
      </w:r>
      <w:r w:rsidR="00D32936">
        <w:t>; authorizing the Division of Natural Resources to promulgate a legislative rule relating to special boating; authorizing the Division of Natural Resources to promulgate a legislative rule relating to defining terms used in hunting and trapping; authorizing the Division of Natural Resources to promulgate a legislative rule relating to prohibitions when hunting and trapping; authorizing the Division of Natural Resources to promulgate a legislative rule relating to deer hunting; authorizing the Division of Natural Resources to promulgate a legislative rule relating to special migratory game bird hunting; and authorizing the Division of Rehabilitation Services to promulgate a legislative rule relating to the Ron Yost Personal Assistance Services Act Board.</w:t>
      </w:r>
    </w:p>
    <w:p w14:paraId="3E75A4A6" w14:textId="77777777" w:rsidR="00D46617" w:rsidRDefault="00D46617" w:rsidP="0010527D">
      <w:pPr>
        <w:pStyle w:val="EnactingClause"/>
      </w:pPr>
      <w:r>
        <w:t>Be it enacted by the Legislature of West Virginia:</w:t>
      </w:r>
    </w:p>
    <w:p w14:paraId="423A4A9F" w14:textId="77777777" w:rsidR="00D46617" w:rsidRDefault="00D46617" w:rsidP="0010527D">
      <w:pPr>
        <w:pStyle w:val="EnactingClause"/>
        <w:sectPr w:rsidR="00D46617" w:rsidSect="0010527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14D9931" w14:textId="77777777" w:rsidR="00D46617" w:rsidRDefault="00D46617" w:rsidP="0010527D">
      <w:pPr>
        <w:pStyle w:val="ArticleHeading"/>
        <w:widowControl/>
      </w:pPr>
      <w:r>
        <w:t>ARTICLE 10. Authorization for Department of Commerce to promulgate legislative rules.</w:t>
      </w:r>
    </w:p>
    <w:p w14:paraId="28FAC811" w14:textId="77777777" w:rsidR="00D46617" w:rsidRDefault="00D46617" w:rsidP="0010527D">
      <w:pPr>
        <w:pStyle w:val="SectionHeading"/>
        <w:widowControl/>
      </w:pPr>
      <w:r>
        <w:lastRenderedPageBreak/>
        <w:t xml:space="preserve">§64-10-1. Division of Economic Development. </w:t>
      </w:r>
    </w:p>
    <w:p w14:paraId="37D9F0CB" w14:textId="77777777" w:rsidR="00D46617" w:rsidRDefault="00D46617" w:rsidP="0010527D">
      <w:pPr>
        <w:pStyle w:val="SectionBody"/>
        <w:widowControl/>
      </w:pPr>
      <w:r>
        <w:t xml:space="preserve">The legislative rule filed in the State Register on October 8, 2024, authorized under the authority of §5B-1-9 of this code, relating to the Division of Economic Development (Tourism Development Districts, </w:t>
      </w:r>
      <w:hyperlink r:id="rId12" w:history="1">
        <w:r w:rsidRPr="00542E7A">
          <w:rPr>
            <w:rStyle w:val="Hyperlink"/>
            <w:rFonts w:eastAsiaTheme="minorHAnsi"/>
            <w:color w:val="auto"/>
            <w:u w:val="none"/>
          </w:rPr>
          <w:t>145 CSR 16</w:t>
        </w:r>
      </w:hyperlink>
      <w:r>
        <w:t>), is authorized.</w:t>
      </w:r>
    </w:p>
    <w:p w14:paraId="0DDFED07" w14:textId="77777777" w:rsidR="00D32936" w:rsidRDefault="00D32936" w:rsidP="0010527D">
      <w:pPr>
        <w:pStyle w:val="SectionHeading"/>
        <w:widowControl/>
        <w:sectPr w:rsidR="00D32936" w:rsidSect="00D466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§64-10-2. Division of Forestry. </w:t>
      </w:r>
    </w:p>
    <w:p w14:paraId="52F05AF2" w14:textId="77777777" w:rsidR="00D32936" w:rsidRDefault="00D32936" w:rsidP="0010527D">
      <w:pPr>
        <w:pStyle w:val="SectionBody"/>
        <w:widowControl/>
      </w:pPr>
      <w:r>
        <w:t xml:space="preserve">The legislative rule filed in the State Register on July 25, 2025, authorized under the authority of 11-1C-11 of this code, modified by the Division of Forestry to meet the objections of the Legislative Rule-Making Review Committee and refiled in the State Register on December 10, 2025, relating to the Division of Forestry (rules for the certification of managed timberland, </w:t>
      </w:r>
      <w:hyperlink r:id="rId13" w:history="1">
        <w:r w:rsidRPr="00542E7A">
          <w:rPr>
            <w:rStyle w:val="Hyperlink"/>
            <w:rFonts w:eastAsiaTheme="minorHAnsi"/>
            <w:color w:val="auto"/>
            <w:u w:val="none"/>
          </w:rPr>
          <w:t>22 CSR 06</w:t>
        </w:r>
      </w:hyperlink>
      <w:r w:rsidRPr="000252CD">
        <w:t>),</w:t>
      </w:r>
      <w:r>
        <w:t xml:space="preserve"> is authorized.</w:t>
      </w:r>
    </w:p>
    <w:p w14:paraId="45B32F5D" w14:textId="77777777" w:rsidR="00D32936" w:rsidRDefault="00D32936" w:rsidP="0010527D">
      <w:pPr>
        <w:pStyle w:val="SectionHeading"/>
        <w:widowControl/>
        <w:sectPr w:rsidR="00D32936" w:rsidSect="00D466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§64-10-3. Division of Labor. </w:t>
      </w:r>
    </w:p>
    <w:p w14:paraId="3DE4934F" w14:textId="77777777" w:rsidR="00D32936" w:rsidRDefault="00D32936" w:rsidP="0010527D">
      <w:pPr>
        <w:pStyle w:val="SectionBody"/>
        <w:widowControl/>
      </w:pPr>
      <w:r>
        <w:t xml:space="preserve">The legislative rule filed in the State Register on July 24, 2025, authorized under the authority of §21-6-11 of this code, modified by the Division of Labor to meet the objections of the Legislative Rule-Making Review Committee and refiled in the State Register on September 10, 2025, relating to the Division of Labor (child labor, </w:t>
      </w:r>
      <w:hyperlink r:id="rId14" w:history="1">
        <w:r w:rsidRPr="00542E7A">
          <w:rPr>
            <w:rStyle w:val="Hyperlink"/>
            <w:rFonts w:eastAsiaTheme="minorHAnsi"/>
            <w:color w:val="auto"/>
            <w:u w:val="none"/>
          </w:rPr>
          <w:t>42 CSR 09</w:t>
        </w:r>
      </w:hyperlink>
      <w:r>
        <w:t>), is authorized.</w:t>
      </w:r>
    </w:p>
    <w:p w14:paraId="3D0F1AB6" w14:textId="77777777" w:rsidR="00D32936" w:rsidRDefault="00D32936" w:rsidP="0010527D">
      <w:pPr>
        <w:pStyle w:val="SectionHeading"/>
        <w:widowControl/>
        <w:sectPr w:rsidR="00D32936" w:rsidSect="00D466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§64-10-4. Office of Miners' Health, Safety, and Training. </w:t>
      </w:r>
    </w:p>
    <w:p w14:paraId="58FE5D52" w14:textId="479BDD6A" w:rsidR="00D32936" w:rsidRDefault="00D32936" w:rsidP="0010527D">
      <w:pPr>
        <w:pStyle w:val="SectionBody"/>
        <w:widowControl/>
      </w:pPr>
      <w:r>
        <w:t xml:space="preserve">The legislative rule filed in the State Register on September 24, 2024, authorized under the authority of §22A-1-6 of this code, relating to the Office of Miners' Health, Safety, and Training (submission and approval of a comprehensive Mine Safety Program for coal mining operations in the </w:t>
      </w:r>
      <w:r w:rsidR="00042014">
        <w:t>S</w:t>
      </w:r>
      <w:r>
        <w:t xml:space="preserve">tate of West Virginia, </w:t>
      </w:r>
      <w:hyperlink r:id="rId15" w:history="1">
        <w:r w:rsidRPr="00542E7A">
          <w:rPr>
            <w:rStyle w:val="Hyperlink"/>
            <w:rFonts w:eastAsiaTheme="minorHAnsi"/>
            <w:color w:val="auto"/>
            <w:u w:val="none"/>
          </w:rPr>
          <w:t>56 CSR 08</w:t>
        </w:r>
      </w:hyperlink>
      <w:r>
        <w:t>), is authorized.</w:t>
      </w:r>
    </w:p>
    <w:p w14:paraId="0390DA23" w14:textId="77777777" w:rsidR="00F32FB2" w:rsidRDefault="00D32936" w:rsidP="0010527D">
      <w:pPr>
        <w:pStyle w:val="SectionHeading"/>
        <w:widowControl/>
        <w:sectPr w:rsidR="00F32FB2" w:rsidSect="00D466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§64-10-5. Division of Natural Resources.</w:t>
      </w:r>
    </w:p>
    <w:p w14:paraId="6A5F6DF5" w14:textId="51978F2C" w:rsidR="00D32936" w:rsidRDefault="00D32936" w:rsidP="0010527D">
      <w:pPr>
        <w:pStyle w:val="SectionBody"/>
        <w:widowControl/>
        <w:numPr>
          <w:ilvl w:val="0"/>
          <w:numId w:val="3"/>
        </w:numPr>
        <w:ind w:left="0" w:firstLine="720"/>
      </w:pPr>
      <w:r>
        <w:t xml:space="preserve">The legislative rule filed in the State Register on July 25, 2025, authorized under the authority of §20-1-7 of this code, relating to the Division of Natural Resources (small arms hunting, </w:t>
      </w:r>
      <w:hyperlink r:id="rId16" w:history="1">
        <w:r w:rsidRPr="00542E7A">
          <w:rPr>
            <w:rStyle w:val="Hyperlink"/>
            <w:rFonts w:eastAsiaTheme="minorHAnsi"/>
            <w:color w:val="auto"/>
            <w:u w:val="none"/>
          </w:rPr>
          <w:t>58 CSR 14</w:t>
        </w:r>
      </w:hyperlink>
      <w:r>
        <w:t>), is authorized.</w:t>
      </w:r>
    </w:p>
    <w:p w14:paraId="5E07D62E" w14:textId="77777777" w:rsidR="00D32936" w:rsidRDefault="00D32936" w:rsidP="000D4231">
      <w:pPr>
        <w:pStyle w:val="SectionBody"/>
        <w:widowControl/>
        <w:numPr>
          <w:ilvl w:val="0"/>
          <w:numId w:val="3"/>
        </w:numPr>
        <w:spacing w:line="456" w:lineRule="auto"/>
        <w:ind w:left="0" w:firstLine="720"/>
      </w:pPr>
      <w:r>
        <w:t xml:space="preserve">The legislative rule filed in the State Register on July 25, 2025, authorized under the authority of §20-2D-3 of this code, modified by the Division of Natural Resources to meet the </w:t>
      </w:r>
      <w:r>
        <w:lastRenderedPageBreak/>
        <w:t xml:space="preserve">objections of the Legislative Rule-Making Review Committee and refiled in the State Register on December 11, 2025, relating to the Division of Natural Resources (wildlife rehabilitation, </w:t>
      </w:r>
      <w:hyperlink r:id="rId17" w:history="1">
        <w:r w:rsidRPr="00542E7A">
          <w:rPr>
            <w:rStyle w:val="Hyperlink"/>
            <w:rFonts w:eastAsiaTheme="minorHAnsi"/>
            <w:color w:val="auto"/>
            <w:u w:val="none"/>
          </w:rPr>
          <w:t>58 CSR 21</w:t>
        </w:r>
      </w:hyperlink>
      <w:r>
        <w:t>), is authorized.</w:t>
      </w:r>
    </w:p>
    <w:p w14:paraId="34DFB6DA" w14:textId="667BEDCD" w:rsidR="00D32936" w:rsidRDefault="00D32936" w:rsidP="000D4231">
      <w:pPr>
        <w:pStyle w:val="SectionBody"/>
        <w:widowControl/>
        <w:numPr>
          <w:ilvl w:val="0"/>
          <w:numId w:val="3"/>
        </w:numPr>
        <w:spacing w:line="456" w:lineRule="auto"/>
        <w:ind w:left="0" w:firstLine="720"/>
      </w:pPr>
      <w:r>
        <w:t xml:space="preserve">The legislative rule filed in the State Register on July 25, 2025, authorized under the authority of §20-7-23 of this code, relating to the Division of Natural Resources (special boating, </w:t>
      </w:r>
      <w:hyperlink r:id="rId18" w:history="1">
        <w:r w:rsidRPr="00542E7A">
          <w:rPr>
            <w:rStyle w:val="Hyperlink"/>
            <w:rFonts w:eastAsiaTheme="minorHAnsi"/>
            <w:color w:val="auto"/>
            <w:u w:val="none"/>
          </w:rPr>
          <w:t>58 CSR 26</w:t>
        </w:r>
      </w:hyperlink>
      <w:r>
        <w:t>), is authorized</w:t>
      </w:r>
      <w:r w:rsidR="005353D4">
        <w:t xml:space="preserve"> with the following amendment: </w:t>
      </w:r>
    </w:p>
    <w:p w14:paraId="2B98D0EA" w14:textId="3E7B99C5" w:rsidR="005353D4" w:rsidRDefault="005353D4" w:rsidP="000D4231">
      <w:pPr>
        <w:pStyle w:val="SectionBody"/>
        <w:widowControl/>
        <w:spacing w:line="456" w:lineRule="auto"/>
      </w:pPr>
      <w:r>
        <w:t xml:space="preserve">On page 7, by striking out </w:t>
      </w:r>
      <w:r w:rsidR="00FA7A7D">
        <w:t>all</w:t>
      </w:r>
      <w:r>
        <w:t xml:space="preserve"> of subdivision 3.1.103. and inserting in lieu thereof a new subdivision 3.1.103. to read as follows: </w:t>
      </w:r>
    </w:p>
    <w:p w14:paraId="7327414F" w14:textId="59A4176E" w:rsidR="005353D4" w:rsidRDefault="005353D4" w:rsidP="000D4231">
      <w:pPr>
        <w:pStyle w:val="SectionBody"/>
        <w:widowControl/>
        <w:spacing w:line="456" w:lineRule="auto"/>
      </w:pPr>
      <w:r>
        <w:t xml:space="preserve">3.1.103. </w:t>
      </w:r>
      <w:proofErr w:type="spellStart"/>
      <w:r w:rsidRPr="005353D4">
        <w:t>Stonecoal</w:t>
      </w:r>
      <w:proofErr w:type="spellEnd"/>
      <w:r w:rsidRPr="005353D4">
        <w:t xml:space="preserve"> (Lewis and Upshur counties):  Motorboat operators must observe no-wake zones marked by buoys or posted signs which are approved by the Director. Motorboats of greater than 10 horsepower may only operate in a manner where no wake is created. </w:t>
      </w:r>
    </w:p>
    <w:p w14:paraId="01BEDCF4" w14:textId="77777777" w:rsidR="00D32936" w:rsidRDefault="00D32936" w:rsidP="000D4231">
      <w:pPr>
        <w:pStyle w:val="SectionBody"/>
        <w:widowControl/>
        <w:numPr>
          <w:ilvl w:val="0"/>
          <w:numId w:val="3"/>
        </w:numPr>
        <w:spacing w:line="456" w:lineRule="auto"/>
        <w:ind w:left="0" w:firstLine="720"/>
      </w:pPr>
      <w:r>
        <w:t xml:space="preserve">The legislative rule filed in the State Register on March 31, 2025, authorized under the authority of §20-1-7 of this code, relating to the Division of Natural Resources (defining terms used in hunting and trapping, </w:t>
      </w:r>
      <w:hyperlink r:id="rId19" w:history="1">
        <w:r w:rsidRPr="00542E7A">
          <w:rPr>
            <w:rStyle w:val="Hyperlink"/>
            <w:rFonts w:eastAsiaTheme="minorHAnsi"/>
            <w:color w:val="auto"/>
            <w:u w:val="none"/>
          </w:rPr>
          <w:t>58 CSR 46</w:t>
        </w:r>
      </w:hyperlink>
      <w:r>
        <w:t>), is authorized.</w:t>
      </w:r>
    </w:p>
    <w:p w14:paraId="4F776C9B" w14:textId="77777777" w:rsidR="00D32936" w:rsidRDefault="00D32936" w:rsidP="000D4231">
      <w:pPr>
        <w:pStyle w:val="SectionBody"/>
        <w:widowControl/>
        <w:numPr>
          <w:ilvl w:val="0"/>
          <w:numId w:val="3"/>
        </w:numPr>
        <w:spacing w:line="456" w:lineRule="auto"/>
        <w:ind w:left="0" w:firstLine="720"/>
      </w:pPr>
      <w:r>
        <w:t xml:space="preserve">The legislative rule filed in the State Register on July 25, 2025, authorized under the authority of §20-1-7 of this code, relating to the Division of Natural Resources (prohibitions when hunting and trapping, </w:t>
      </w:r>
      <w:hyperlink r:id="rId20" w:history="1">
        <w:r w:rsidRPr="00542E7A">
          <w:rPr>
            <w:rStyle w:val="Hyperlink"/>
            <w:rFonts w:eastAsiaTheme="minorHAnsi"/>
            <w:color w:val="auto"/>
            <w:u w:val="none"/>
          </w:rPr>
          <w:t>58 CSR 47</w:t>
        </w:r>
      </w:hyperlink>
      <w:r>
        <w:t>), is authorized.</w:t>
      </w:r>
    </w:p>
    <w:p w14:paraId="7C095E48" w14:textId="77777777" w:rsidR="00D32936" w:rsidRDefault="00D32936" w:rsidP="000D4231">
      <w:pPr>
        <w:pStyle w:val="SectionBody"/>
        <w:widowControl/>
        <w:numPr>
          <w:ilvl w:val="0"/>
          <w:numId w:val="3"/>
        </w:numPr>
        <w:spacing w:line="456" w:lineRule="auto"/>
        <w:ind w:left="0" w:firstLine="720"/>
      </w:pPr>
      <w:r>
        <w:t xml:space="preserve">The legislative rule filed in the State Register on March 31, 2025, authorized under the authority of §20-1-7 of this code, relating to the Division of Natural Resources (deer hunting, </w:t>
      </w:r>
      <w:hyperlink r:id="rId21" w:history="1">
        <w:r w:rsidRPr="00542E7A">
          <w:rPr>
            <w:rStyle w:val="Hyperlink"/>
            <w:rFonts w:eastAsiaTheme="minorHAnsi"/>
            <w:color w:val="auto"/>
            <w:u w:val="none"/>
          </w:rPr>
          <w:t>58 CSR 50</w:t>
        </w:r>
      </w:hyperlink>
      <w:r>
        <w:t>), is authorized.</w:t>
      </w:r>
    </w:p>
    <w:p w14:paraId="4DC529E0" w14:textId="0DBFEEDA" w:rsidR="00D32936" w:rsidRDefault="00D32936" w:rsidP="000D4231">
      <w:pPr>
        <w:pStyle w:val="SectionBody"/>
        <w:widowControl/>
        <w:numPr>
          <w:ilvl w:val="0"/>
          <w:numId w:val="3"/>
        </w:numPr>
        <w:spacing w:line="456" w:lineRule="auto"/>
        <w:ind w:left="0" w:firstLine="720"/>
      </w:pPr>
      <w:r>
        <w:t xml:space="preserve">The legislative rule filed in the State Register on March 31, 2025, authorized under the authority of §20-1-7 of this code, relating to the Division of Natural Resources (special migratory game bird hunting, </w:t>
      </w:r>
      <w:hyperlink r:id="rId22" w:history="1">
        <w:r w:rsidRPr="00542E7A">
          <w:rPr>
            <w:rStyle w:val="Hyperlink"/>
            <w:rFonts w:eastAsiaTheme="minorHAnsi"/>
            <w:color w:val="auto"/>
            <w:u w:val="none"/>
          </w:rPr>
          <w:t>58 CSR 56</w:t>
        </w:r>
      </w:hyperlink>
      <w:r>
        <w:t>), is authorized.</w:t>
      </w:r>
    </w:p>
    <w:p w14:paraId="0D0843E0" w14:textId="56B40725" w:rsidR="00D32936" w:rsidRDefault="00D32936" w:rsidP="000D4231">
      <w:pPr>
        <w:pStyle w:val="SectionHeading"/>
        <w:widowControl/>
        <w:spacing w:line="456" w:lineRule="auto"/>
        <w:sectPr w:rsidR="00D32936" w:rsidSect="00D4661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§64-10-6. Division of Rehabilitation Services. </w:t>
      </w:r>
    </w:p>
    <w:p w14:paraId="7373F145" w14:textId="7A28C221" w:rsidR="00E831B3" w:rsidRDefault="00D32936" w:rsidP="000D4231">
      <w:pPr>
        <w:pStyle w:val="SectionBody"/>
        <w:widowControl/>
        <w:spacing w:line="456" w:lineRule="auto"/>
      </w:pPr>
      <w:r>
        <w:t xml:space="preserve">The legislative rule filed in the State Register on March 31, 2025, authorized under the authority of §18-10L-6 of this code, relating to the Rehabilitation Services (Ron Yost Personal Assistance Services Act Board, </w:t>
      </w:r>
      <w:hyperlink r:id="rId23" w:history="1">
        <w:r w:rsidRPr="00542E7A">
          <w:rPr>
            <w:rStyle w:val="Hyperlink"/>
            <w:rFonts w:eastAsiaTheme="minorHAnsi"/>
            <w:color w:val="auto"/>
            <w:u w:val="none"/>
          </w:rPr>
          <w:t>198 CSR 01</w:t>
        </w:r>
      </w:hyperlink>
      <w:r>
        <w:t>), is authorized.</w:t>
      </w:r>
    </w:p>
    <w:sectPr w:rsidR="00E831B3" w:rsidSect="00D4661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4BAC" w14:textId="77777777" w:rsidR="00B81677" w:rsidRPr="00B844FE" w:rsidRDefault="00B81677" w:rsidP="00B844FE">
      <w:r>
        <w:separator/>
      </w:r>
    </w:p>
  </w:endnote>
  <w:endnote w:type="continuationSeparator" w:id="0">
    <w:p w14:paraId="5646918E" w14:textId="77777777" w:rsidR="00B81677" w:rsidRPr="00B844FE" w:rsidRDefault="00B8167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11F7" w14:textId="77777777" w:rsidR="00D46617" w:rsidRDefault="00D46617" w:rsidP="002D28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60D6DE" w14:textId="77777777" w:rsidR="00D46617" w:rsidRPr="00D46617" w:rsidRDefault="00D46617" w:rsidP="00D466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466A" w14:textId="77777777" w:rsidR="00D46617" w:rsidRDefault="00D46617" w:rsidP="002D28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8B220C1" w14:textId="77777777" w:rsidR="00D46617" w:rsidRPr="00D46617" w:rsidRDefault="00D46617" w:rsidP="00D46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5EA0" w14:textId="77777777" w:rsidR="00B81677" w:rsidRPr="00B844FE" w:rsidRDefault="00B81677" w:rsidP="00B844FE">
      <w:r>
        <w:separator/>
      </w:r>
    </w:p>
  </w:footnote>
  <w:footnote w:type="continuationSeparator" w:id="0">
    <w:p w14:paraId="36703AD4" w14:textId="77777777" w:rsidR="00B81677" w:rsidRPr="00B844FE" w:rsidRDefault="00B8167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41E70" w14:textId="77777777" w:rsidR="00D46617" w:rsidRPr="00D46617" w:rsidRDefault="00D46617" w:rsidP="00D46617">
    <w:pPr>
      <w:pStyle w:val="Header"/>
    </w:pPr>
    <w:r>
      <w:t>CS for SB 374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79C7" w14:textId="77777777" w:rsidR="00D46617" w:rsidRPr="00D46617" w:rsidRDefault="00D46617" w:rsidP="00D46617">
    <w:pPr>
      <w:pStyle w:val="Header"/>
    </w:pPr>
    <w:r>
      <w:t>CS for SB 374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762F3"/>
    <w:multiLevelType w:val="hybridMultilevel"/>
    <w:tmpl w:val="779AC232"/>
    <w:lvl w:ilvl="0" w:tplc="2DEC0BE2">
      <w:start w:val="1"/>
      <w:numFmt w:val="lowerLetter"/>
      <w:suff w:val="space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1"/>
  </w:num>
  <w:num w:numId="2" w16cid:durableId="1927768527">
    <w:abstractNumId w:val="1"/>
  </w:num>
  <w:num w:numId="3" w16cid:durableId="127016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77"/>
    <w:rsid w:val="00002112"/>
    <w:rsid w:val="0000526A"/>
    <w:rsid w:val="00042014"/>
    <w:rsid w:val="00085D22"/>
    <w:rsid w:val="000C5C77"/>
    <w:rsid w:val="000D4231"/>
    <w:rsid w:val="0010070F"/>
    <w:rsid w:val="0010527D"/>
    <w:rsid w:val="0012246A"/>
    <w:rsid w:val="0015112E"/>
    <w:rsid w:val="001552E7"/>
    <w:rsid w:val="001566B4"/>
    <w:rsid w:val="00172E35"/>
    <w:rsid w:val="00175B38"/>
    <w:rsid w:val="001A56DA"/>
    <w:rsid w:val="001C279E"/>
    <w:rsid w:val="001D459E"/>
    <w:rsid w:val="00230763"/>
    <w:rsid w:val="00251E66"/>
    <w:rsid w:val="0027011C"/>
    <w:rsid w:val="0027075D"/>
    <w:rsid w:val="00274200"/>
    <w:rsid w:val="00275740"/>
    <w:rsid w:val="002822CF"/>
    <w:rsid w:val="002825F5"/>
    <w:rsid w:val="002A0269"/>
    <w:rsid w:val="002A218C"/>
    <w:rsid w:val="002E0FD9"/>
    <w:rsid w:val="00301F44"/>
    <w:rsid w:val="00303684"/>
    <w:rsid w:val="003143F5"/>
    <w:rsid w:val="00314854"/>
    <w:rsid w:val="003567DF"/>
    <w:rsid w:val="00365920"/>
    <w:rsid w:val="003717CB"/>
    <w:rsid w:val="00397F0D"/>
    <w:rsid w:val="003A1416"/>
    <w:rsid w:val="003C51CD"/>
    <w:rsid w:val="00410475"/>
    <w:rsid w:val="00410A01"/>
    <w:rsid w:val="004247A2"/>
    <w:rsid w:val="00425465"/>
    <w:rsid w:val="004762FA"/>
    <w:rsid w:val="004B2795"/>
    <w:rsid w:val="004C13DD"/>
    <w:rsid w:val="004D18E0"/>
    <w:rsid w:val="004E3441"/>
    <w:rsid w:val="004F1F24"/>
    <w:rsid w:val="004F674D"/>
    <w:rsid w:val="005353D4"/>
    <w:rsid w:val="00542E7A"/>
    <w:rsid w:val="00571DC3"/>
    <w:rsid w:val="00573599"/>
    <w:rsid w:val="005A5366"/>
    <w:rsid w:val="00637E73"/>
    <w:rsid w:val="006471C6"/>
    <w:rsid w:val="006565E8"/>
    <w:rsid w:val="006865E9"/>
    <w:rsid w:val="00691F3E"/>
    <w:rsid w:val="00694BFB"/>
    <w:rsid w:val="00696F6A"/>
    <w:rsid w:val="006A106B"/>
    <w:rsid w:val="006A5F33"/>
    <w:rsid w:val="006C523D"/>
    <w:rsid w:val="006D4036"/>
    <w:rsid w:val="007E02CF"/>
    <w:rsid w:val="007F1CF5"/>
    <w:rsid w:val="0081249D"/>
    <w:rsid w:val="00834EDE"/>
    <w:rsid w:val="008736AA"/>
    <w:rsid w:val="008D275D"/>
    <w:rsid w:val="00952402"/>
    <w:rsid w:val="00980327"/>
    <w:rsid w:val="009C339E"/>
    <w:rsid w:val="009F1067"/>
    <w:rsid w:val="00A31E01"/>
    <w:rsid w:val="00A321F9"/>
    <w:rsid w:val="00A35B03"/>
    <w:rsid w:val="00A527AD"/>
    <w:rsid w:val="00A6095F"/>
    <w:rsid w:val="00A718CF"/>
    <w:rsid w:val="00A72E7C"/>
    <w:rsid w:val="00A82094"/>
    <w:rsid w:val="00AC3B58"/>
    <w:rsid w:val="00AE27A7"/>
    <w:rsid w:val="00AE48A0"/>
    <w:rsid w:val="00AE61BE"/>
    <w:rsid w:val="00AF09E0"/>
    <w:rsid w:val="00B16F25"/>
    <w:rsid w:val="00B24422"/>
    <w:rsid w:val="00B80C20"/>
    <w:rsid w:val="00B81677"/>
    <w:rsid w:val="00B81A5B"/>
    <w:rsid w:val="00B844FE"/>
    <w:rsid w:val="00BC562B"/>
    <w:rsid w:val="00C33014"/>
    <w:rsid w:val="00C33434"/>
    <w:rsid w:val="00C341F5"/>
    <w:rsid w:val="00C34869"/>
    <w:rsid w:val="00C42EB6"/>
    <w:rsid w:val="00C85096"/>
    <w:rsid w:val="00CB20EF"/>
    <w:rsid w:val="00CD12CB"/>
    <w:rsid w:val="00CD36CF"/>
    <w:rsid w:val="00CD3F81"/>
    <w:rsid w:val="00CF1DCA"/>
    <w:rsid w:val="00D21110"/>
    <w:rsid w:val="00D32936"/>
    <w:rsid w:val="00D46617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151A2"/>
    <w:rsid w:val="00F23775"/>
    <w:rsid w:val="00F32FB2"/>
    <w:rsid w:val="00F41CA2"/>
    <w:rsid w:val="00F443C0"/>
    <w:rsid w:val="00F50749"/>
    <w:rsid w:val="00F62EFB"/>
    <w:rsid w:val="00F939A4"/>
    <w:rsid w:val="00FA7A7D"/>
    <w:rsid w:val="00FA7B09"/>
    <w:rsid w:val="00FE067E"/>
    <w:rsid w:val="00FF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FE1762"/>
  <w15:chartTrackingRefBased/>
  <w15:docId w15:val="{29D4E66F-278F-4D65-95E1-1AE83890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D46617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locked/>
    <w:rsid w:val="00D46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pps.sos.wv.gov/adlaw/csr/ruleview.aspx?document=18356&amp;KeyWord=" TargetMode="External"/><Relationship Id="rId18" Type="http://schemas.openxmlformats.org/officeDocument/2006/relationships/hyperlink" Target="http://apps.sos.wv.gov/adlaw/csr/rule.aspx?rule=58-2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apps.sos.wv.gov/adlaw/csr/rule.aspx?rule=58-5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pps.sos.wv.gov/adlaw/csr/rule.aspx?rule=145-16" TargetMode="External"/><Relationship Id="rId17" Type="http://schemas.openxmlformats.org/officeDocument/2006/relationships/hyperlink" Target="https://apps.sos.wv.gov/adlaw/csr/rule.aspx?rule=58-21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apps.sos.wv.gov/adlaw/csr/rule.aspx?rule=58-14" TargetMode="External"/><Relationship Id="rId20" Type="http://schemas.openxmlformats.org/officeDocument/2006/relationships/hyperlink" Target="http://apps.sos.wv.gov/adlaw/csr/rule.aspx?rule=58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apps.sos.wv.gov/adlaw/csr/rule.aspx?rule=56-08" TargetMode="External"/><Relationship Id="rId23" Type="http://schemas.openxmlformats.org/officeDocument/2006/relationships/hyperlink" Target="http://apps.sos.wv.gov/adlaw/csr/rule.aspx?rule=198-01" TargetMode="External"/><Relationship Id="rId10" Type="http://schemas.openxmlformats.org/officeDocument/2006/relationships/footer" Target="footer1.xml"/><Relationship Id="rId19" Type="http://schemas.openxmlformats.org/officeDocument/2006/relationships/hyperlink" Target="http://apps.sos.wv.gov/adlaw/csr/rule.aspx?rule=58-46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42-09" TargetMode="External"/><Relationship Id="rId22" Type="http://schemas.openxmlformats.org/officeDocument/2006/relationships/hyperlink" Target="http://apps.sos.wv.gov/adlaw/csr/rule.aspx?rule=58-5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E577E4CE2A4C2E83C6B459FFC03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A9DE5-0EC0-49B2-A229-1CF9076ED105}"/>
      </w:docPartPr>
      <w:docPartBody>
        <w:p w:rsidR="005C6FA4" w:rsidRDefault="005C6FA4">
          <w:pPr>
            <w:pStyle w:val="13E577E4CE2A4C2E83C6B459FFC03D70"/>
          </w:pPr>
          <w:r w:rsidRPr="00B844FE">
            <w:t>Prefix Text</w:t>
          </w:r>
        </w:p>
      </w:docPartBody>
    </w:docPart>
    <w:docPart>
      <w:docPartPr>
        <w:name w:val="1564012E3CF145269EDE315DEEF0A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2ABB6-CE41-43B7-B1BD-0586D283FCDF}"/>
      </w:docPartPr>
      <w:docPartBody>
        <w:p w:rsidR="005C6FA4" w:rsidRDefault="005C6FA4">
          <w:pPr>
            <w:pStyle w:val="1564012E3CF145269EDE315DEEF0A088"/>
          </w:pPr>
          <w:r w:rsidRPr="00B844FE">
            <w:t>[Type here]</w:t>
          </w:r>
        </w:p>
      </w:docPartBody>
    </w:docPart>
    <w:docPart>
      <w:docPartPr>
        <w:name w:val="F2FC48C3C7234FB1AC29218753AB0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BC4E7-0DE3-4957-A70C-96B131761A56}"/>
      </w:docPartPr>
      <w:docPartBody>
        <w:p w:rsidR="005C6FA4" w:rsidRDefault="005C6FA4">
          <w:pPr>
            <w:pStyle w:val="F2FC48C3C7234FB1AC29218753AB0B7A"/>
          </w:pPr>
          <w:r w:rsidRPr="00B844FE">
            <w:t>Number</w:t>
          </w:r>
        </w:p>
      </w:docPartBody>
    </w:docPart>
    <w:docPart>
      <w:docPartPr>
        <w:name w:val="C07650A39CB84022A31384AB9A9BE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8EE33-0E1B-4961-9256-B56D36B47442}"/>
      </w:docPartPr>
      <w:docPartBody>
        <w:p w:rsidR="005C6FA4" w:rsidRDefault="005C6FA4">
          <w:pPr>
            <w:pStyle w:val="C07650A39CB84022A31384AB9A9BE446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9B082B952A3A46AF82E225AC8042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6D73A-9F39-452B-A7B2-BFF59F54E741}"/>
      </w:docPartPr>
      <w:docPartBody>
        <w:p w:rsidR="005C6FA4" w:rsidRDefault="005C6FA4">
          <w:pPr>
            <w:pStyle w:val="9B082B952A3A46AF82E225AC80420CAD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A4"/>
    <w:rsid w:val="002822CF"/>
    <w:rsid w:val="002825F5"/>
    <w:rsid w:val="002E0FD9"/>
    <w:rsid w:val="003717CB"/>
    <w:rsid w:val="00397F0D"/>
    <w:rsid w:val="003A1416"/>
    <w:rsid w:val="004762FA"/>
    <w:rsid w:val="004F1F24"/>
    <w:rsid w:val="00573599"/>
    <w:rsid w:val="005C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E577E4CE2A4C2E83C6B459FFC03D70">
    <w:name w:val="13E577E4CE2A4C2E83C6B459FFC03D70"/>
  </w:style>
  <w:style w:type="paragraph" w:customStyle="1" w:styleId="1564012E3CF145269EDE315DEEF0A088">
    <w:name w:val="1564012E3CF145269EDE315DEEF0A088"/>
  </w:style>
  <w:style w:type="paragraph" w:customStyle="1" w:styleId="F2FC48C3C7234FB1AC29218753AB0B7A">
    <w:name w:val="F2FC48C3C7234FB1AC29218753AB0B7A"/>
  </w:style>
  <w:style w:type="character" w:styleId="PlaceholderText">
    <w:name w:val="Placeholder Text"/>
    <w:basedOn w:val="DefaultParagraphFont"/>
    <w:uiPriority w:val="99"/>
    <w:semiHidden/>
    <w:rsid w:val="005C6FA4"/>
    <w:rPr>
      <w:color w:val="808080"/>
    </w:rPr>
  </w:style>
  <w:style w:type="paragraph" w:customStyle="1" w:styleId="C07650A39CB84022A31384AB9A9BE446">
    <w:name w:val="C07650A39CB84022A31384AB9A9BE446"/>
  </w:style>
  <w:style w:type="paragraph" w:customStyle="1" w:styleId="9B082B952A3A46AF82E225AC80420CAD">
    <w:name w:val="9B082B952A3A46AF82E225AC80420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5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Debra Rayhill</cp:lastModifiedBy>
  <cp:revision>2</cp:revision>
  <cp:lastPrinted>2026-01-28T18:13:00Z</cp:lastPrinted>
  <dcterms:created xsi:type="dcterms:W3CDTF">2026-01-28T18:13:00Z</dcterms:created>
  <dcterms:modified xsi:type="dcterms:W3CDTF">2026-01-28T18:13:00Z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0d69d9c7-3a9b-4b67-9314-a66584a157ce</vt:lpwstr>
  </property>
</Properties>
</file>