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4FF12" w14:textId="4E6B28F4" w:rsidR="00FE067E" w:rsidRDefault="003C6034" w:rsidP="00CC1F3B">
      <w:pPr>
        <w:pStyle w:val="TitlePageOrigin"/>
      </w:pPr>
      <w:r>
        <w:rPr>
          <w:caps w:val="0"/>
        </w:rPr>
        <w:t>WEST VIRGINIA LEGISLATURE</w:t>
      </w:r>
      <w:r w:rsidR="00746F1B">
        <w:rPr>
          <w:noProof/>
        </w:rPr>
        <mc:AlternateContent>
          <mc:Choice Requires="wps">
            <w:drawing>
              <wp:anchor distT="0" distB="0" distL="114300" distR="114300" simplePos="0" relativeHeight="251659264" behindDoc="0" locked="0" layoutInCell="1" allowOverlap="1" wp14:anchorId="000EEA18" wp14:editId="04E1382C">
                <wp:simplePos x="0" y="0"/>
                <wp:positionH relativeFrom="column">
                  <wp:posOffset>6007100</wp:posOffset>
                </wp:positionH>
                <wp:positionV relativeFrom="paragraph">
                  <wp:posOffset>2260600</wp:posOffset>
                </wp:positionV>
                <wp:extent cx="635000" cy="476250"/>
                <wp:effectExtent l="0" t="0" r="12700" b="19050"/>
                <wp:wrapNone/>
                <wp:docPr id="5125053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0A4B166" w14:textId="21506F6A" w:rsidR="00746F1B" w:rsidRPr="00746F1B" w:rsidRDefault="00746F1B" w:rsidP="00746F1B">
                            <w:pPr>
                              <w:spacing w:line="240" w:lineRule="auto"/>
                              <w:jc w:val="center"/>
                              <w:rPr>
                                <w:rFonts w:cs="Arial"/>
                                <w:b/>
                              </w:rPr>
                            </w:pPr>
                            <w:r w:rsidRPr="00746F1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0EEA1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0A4B166" w14:textId="21506F6A" w:rsidR="00746F1B" w:rsidRPr="00746F1B" w:rsidRDefault="00746F1B" w:rsidP="00746F1B">
                      <w:pPr>
                        <w:spacing w:line="240" w:lineRule="auto"/>
                        <w:jc w:val="center"/>
                        <w:rPr>
                          <w:rFonts w:cs="Arial"/>
                          <w:b/>
                        </w:rPr>
                      </w:pPr>
                      <w:r w:rsidRPr="00746F1B">
                        <w:rPr>
                          <w:rFonts w:cs="Arial"/>
                          <w:b/>
                        </w:rPr>
                        <w:t>FISCAL NOTE</w:t>
                      </w:r>
                    </w:p>
                  </w:txbxContent>
                </v:textbox>
              </v:shape>
            </w:pict>
          </mc:Fallback>
        </mc:AlternateContent>
      </w:r>
    </w:p>
    <w:p w14:paraId="3ADA29AF"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5E7DF7BD" w14:textId="77777777" w:rsidR="00CD36CF" w:rsidRDefault="00F95EA2" w:rsidP="00CC1F3B">
      <w:pPr>
        <w:pStyle w:val="TitlePageBillPrefix"/>
      </w:pPr>
      <w:sdt>
        <w:sdtPr>
          <w:tag w:val="IntroDate"/>
          <w:id w:val="-1236936958"/>
          <w:placeholder>
            <w:docPart w:val="E25A7CB0C6AF49AD8CB89AEE56EADE6D"/>
          </w:placeholder>
          <w:text/>
        </w:sdtPr>
        <w:sdtEndPr/>
        <w:sdtContent>
          <w:r w:rsidR="00AE48A0">
            <w:t>Introduced</w:t>
          </w:r>
        </w:sdtContent>
      </w:sdt>
    </w:p>
    <w:p w14:paraId="2195ED59" w14:textId="22D55634" w:rsidR="00CD36CF" w:rsidRDefault="00F95EA2" w:rsidP="00CC1F3B">
      <w:pPr>
        <w:pStyle w:val="BillNumber"/>
      </w:pPr>
      <w:sdt>
        <w:sdtPr>
          <w:tag w:val="Chamber"/>
          <w:id w:val="893011969"/>
          <w:lock w:val="sdtLocked"/>
          <w:placeholder>
            <w:docPart w:val="5F38AE9C2AFB42319C5D97472CB48803"/>
          </w:placeholder>
          <w:dropDownList>
            <w:listItem w:displayText="House" w:value="House"/>
            <w:listItem w:displayText="Senate" w:value="Senate"/>
          </w:dropDownList>
        </w:sdtPr>
        <w:sdtEndPr/>
        <w:sdtContent>
          <w:r w:rsidR="008D57A7">
            <w:t>Senate</w:t>
          </w:r>
        </w:sdtContent>
      </w:sdt>
      <w:r w:rsidR="00303684">
        <w:t xml:space="preserve"> </w:t>
      </w:r>
      <w:r w:rsidR="00CD36CF">
        <w:t xml:space="preserve">Bill </w:t>
      </w:r>
      <w:sdt>
        <w:sdtPr>
          <w:tag w:val="BNum"/>
          <w:id w:val="1645317809"/>
          <w:lock w:val="sdtLocked"/>
          <w:placeholder>
            <w:docPart w:val="F3BDE02FCCAF41CFA1CE6A2EF97A74BA"/>
          </w:placeholder>
          <w:text/>
        </w:sdtPr>
        <w:sdtEndPr/>
        <w:sdtContent>
          <w:r w:rsidR="00592C75">
            <w:t>407</w:t>
          </w:r>
        </w:sdtContent>
      </w:sdt>
    </w:p>
    <w:p w14:paraId="0FBF2116" w14:textId="4EFC4DCC" w:rsidR="00CD36CF" w:rsidRDefault="00CD36CF" w:rsidP="00CC1F3B">
      <w:pPr>
        <w:pStyle w:val="Sponsors"/>
      </w:pPr>
      <w:r>
        <w:t xml:space="preserve">By </w:t>
      </w:r>
      <w:sdt>
        <w:sdtPr>
          <w:tag w:val="Sponsors"/>
          <w:id w:val="1589585889"/>
          <w:placeholder>
            <w:docPart w:val="4A4570F4CB6146C6986780CA922F4EC6"/>
          </w:placeholder>
          <w:text w:multiLine="1"/>
        </w:sdtPr>
        <w:sdtEndPr/>
        <w:sdtContent>
          <w:r w:rsidR="008D57A7">
            <w:t>Senator Rucker</w:t>
          </w:r>
        </w:sdtContent>
      </w:sdt>
    </w:p>
    <w:p w14:paraId="326513D9" w14:textId="2119FEDA" w:rsidR="00E831B3" w:rsidRDefault="00CD36CF" w:rsidP="00CC1F3B">
      <w:pPr>
        <w:pStyle w:val="References"/>
      </w:pPr>
      <w:r>
        <w:t>[</w:t>
      </w:r>
      <w:sdt>
        <w:sdtPr>
          <w:tag w:val="References"/>
          <w:id w:val="-1043047873"/>
          <w:placeholder>
            <w:docPart w:val="21612CE7F7804DA2A4FDCAEBE2D8CF6F"/>
          </w:placeholder>
          <w:text w:multiLine="1"/>
        </w:sdtPr>
        <w:sdtEndPr/>
        <w:sdtContent>
          <w:r w:rsidR="00093AB0">
            <w:t xml:space="preserve">Introduced </w:t>
          </w:r>
          <w:r w:rsidR="00592C75">
            <w:t>January 15, 2026</w:t>
          </w:r>
          <w:r w:rsidR="00093AB0">
            <w:t>; referred</w:t>
          </w:r>
          <w:r w:rsidR="00093AB0">
            <w:br/>
            <w:t>to the Committee on</w:t>
          </w:r>
          <w:r w:rsidR="00263E1D">
            <w:t xml:space="preserve"> </w:t>
          </w:r>
          <w:r w:rsidR="00F95EA2">
            <w:t>Transportation and Infrastructure; and then to the Committee on Finance</w:t>
          </w:r>
        </w:sdtContent>
      </w:sdt>
      <w:r>
        <w:t>]</w:t>
      </w:r>
    </w:p>
    <w:p w14:paraId="6AB730EA" w14:textId="07902104" w:rsidR="00303684" w:rsidRDefault="0000526A" w:rsidP="00CC1F3B">
      <w:pPr>
        <w:pStyle w:val="TitleSection"/>
      </w:pPr>
      <w:r>
        <w:lastRenderedPageBreak/>
        <w:t>A BILL</w:t>
      </w:r>
      <w:r w:rsidR="00E2354E">
        <w:t xml:space="preserve"> </w:t>
      </w:r>
      <w:r w:rsidR="00CC13A1">
        <w:t xml:space="preserve">to </w:t>
      </w:r>
      <w:r w:rsidR="00E2354E">
        <w:t xml:space="preserve">amend and reenact </w:t>
      </w:r>
      <w:r w:rsidR="00E2354E" w:rsidRPr="00E2354E">
        <w:t>§17-2C-1</w:t>
      </w:r>
      <w:r w:rsidR="00E2354E">
        <w:t xml:space="preserve">, </w:t>
      </w:r>
      <w:r w:rsidR="00E2354E" w:rsidRPr="00E2354E">
        <w:t>§17-2C-</w:t>
      </w:r>
      <w:r w:rsidR="00E2354E">
        <w:t xml:space="preserve">2, and </w:t>
      </w:r>
      <w:r w:rsidR="00E2354E" w:rsidRPr="00E2354E">
        <w:t>§17-2C-</w:t>
      </w:r>
      <w:r w:rsidR="00E2354E">
        <w:t>3 of the Code of West Virginia, 1931, as amended</w:t>
      </w:r>
      <w:r w:rsidR="00592C75">
        <w:t>;</w:t>
      </w:r>
      <w:r w:rsidR="003C195C">
        <w:t xml:space="preserve"> and to repeal </w:t>
      </w:r>
      <w:r w:rsidR="00E2354E" w:rsidRPr="00E2354E">
        <w:t>§17-2C-</w:t>
      </w:r>
      <w:r w:rsidR="003C195C">
        <w:t xml:space="preserve">4, </w:t>
      </w:r>
      <w:r w:rsidR="003C195C" w:rsidRPr="003C195C">
        <w:t>§17-2C-</w:t>
      </w:r>
      <w:r w:rsidR="003C195C">
        <w:t xml:space="preserve">5, and </w:t>
      </w:r>
      <w:r w:rsidR="003C195C" w:rsidRPr="003C195C">
        <w:t>§17-2C-</w:t>
      </w:r>
      <w:r w:rsidR="003C195C">
        <w:t xml:space="preserve">6, relating to the Orphan Road and Bridge Improvement Program; providing definitions; setting the process for upgrading orphaned roads, road maintenance agreements, inspections, and acceptance by the West Virginia Division of Highways of an upgraded road; and permitting rulemaking. </w:t>
      </w:r>
    </w:p>
    <w:p w14:paraId="10DC6CFC" w14:textId="77777777" w:rsidR="00303684" w:rsidRDefault="00303684" w:rsidP="00CC1F3B">
      <w:pPr>
        <w:pStyle w:val="EnactingClause"/>
      </w:pPr>
      <w:r>
        <w:t>Be it enacted by the Legislature of West Virginia:</w:t>
      </w:r>
    </w:p>
    <w:p w14:paraId="734DA934" w14:textId="77777777" w:rsidR="003C6034" w:rsidRDefault="003C6034" w:rsidP="00CC1F3B">
      <w:pPr>
        <w:pStyle w:val="EnactingClause"/>
        <w:sectPr w:rsidR="003C6034" w:rsidSect="00B655E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69787BD" w14:textId="58A5BE2F" w:rsidR="00B655EF" w:rsidRDefault="00B655EF" w:rsidP="00D717B5">
      <w:pPr>
        <w:pStyle w:val="ArticleHeading"/>
        <w:sectPr w:rsidR="00B655EF" w:rsidSect="00B655EF">
          <w:type w:val="continuous"/>
          <w:pgSz w:w="12240" w:h="15840" w:code="1"/>
          <w:pgMar w:top="1440" w:right="1440" w:bottom="1440" w:left="1440" w:header="720" w:footer="720" w:gutter="0"/>
          <w:lnNumType w:countBy="1" w:restart="newSection"/>
          <w:cols w:space="720"/>
          <w:titlePg/>
          <w:docGrid w:linePitch="360"/>
        </w:sectPr>
      </w:pPr>
      <w:r>
        <w:t xml:space="preserve">ARTICLE 2C. ORPHAN ROAD AND BRIDGE </w:t>
      </w:r>
      <w:r w:rsidRPr="00B655EF">
        <w:rPr>
          <w:strike/>
        </w:rPr>
        <w:t>ACQUISITION</w:t>
      </w:r>
      <w:r>
        <w:t xml:space="preserve"> </w:t>
      </w:r>
      <w:r w:rsidRPr="00B655EF">
        <w:rPr>
          <w:u w:val="single"/>
        </w:rPr>
        <w:t>improvement</w:t>
      </w:r>
      <w:r>
        <w:t xml:space="preserve"> PROGRAM.</w:t>
      </w:r>
    </w:p>
    <w:p w14:paraId="2E290F77" w14:textId="5A78C072" w:rsidR="00B655EF" w:rsidRDefault="00B655EF" w:rsidP="00B512E8">
      <w:pPr>
        <w:pStyle w:val="SectionHeading"/>
      </w:pPr>
      <w:r>
        <w:t xml:space="preserve">§17-2C-1. </w:t>
      </w:r>
      <w:r w:rsidRPr="00B655EF">
        <w:rPr>
          <w:strike/>
        </w:rPr>
        <w:t>Establishment of an orphan road and bridge acquisition and maintenance program in all counties; criteria for designation as an orphan road or bridge</w:t>
      </w:r>
      <w:r w:rsidRPr="00B655EF">
        <w:t xml:space="preserve"> </w:t>
      </w:r>
      <w:r w:rsidRPr="00B655EF">
        <w:rPr>
          <w:u w:val="single"/>
        </w:rPr>
        <w:t>Definitions</w:t>
      </w:r>
      <w:r>
        <w:t>.</w:t>
      </w:r>
    </w:p>
    <w:p w14:paraId="78430538" w14:textId="77777777" w:rsidR="00B655EF" w:rsidRPr="00B655EF" w:rsidRDefault="00B655EF" w:rsidP="00B512E8">
      <w:pPr>
        <w:pStyle w:val="SectionBody"/>
        <w:rPr>
          <w:strike/>
        </w:rPr>
      </w:pPr>
      <w:r w:rsidRPr="00B655EF">
        <w:rPr>
          <w:strike/>
        </w:rPr>
        <w:t xml:space="preserve">Authority is hereby granted to the West Virginia Division of Highways to establish a program to acquire and maintain roads and bridges which meet the following three criteria: (1) Are in existence as of January 1, 1998; (2) are roads or bridges which the public has a right to use; and (3) are roads or bridges not maintained by any governmental agency. These roads and bridges are herein designated as orphan roads and bridges. </w:t>
      </w:r>
    </w:p>
    <w:p w14:paraId="6BEB8AD4" w14:textId="77777777" w:rsidR="00B655EF" w:rsidRDefault="00B655EF" w:rsidP="00B512E8">
      <w:pPr>
        <w:pStyle w:val="SectionBody"/>
        <w:rPr>
          <w:strike/>
        </w:rPr>
      </w:pPr>
      <w:r w:rsidRPr="00B655EF">
        <w:rPr>
          <w:strike/>
        </w:rPr>
        <w:t>The Legislature hereby finds and declares it to be important for the economic and social development of the state that a program for the identification, acquisition and maintenance of orphan roads and bridges be undertaken by the state. In particular, the Legislature finds and declares that basic maintenance should be performed on orphan roads and bridges to promote the well-being of the public.</w:t>
      </w:r>
    </w:p>
    <w:p w14:paraId="680A8B62" w14:textId="385F69EA" w:rsidR="00B655EF" w:rsidRDefault="00B655EF" w:rsidP="00B512E8">
      <w:pPr>
        <w:pStyle w:val="SectionBody"/>
        <w:rPr>
          <w:u w:val="single"/>
        </w:rPr>
      </w:pPr>
      <w:r w:rsidRPr="00B655EF">
        <w:rPr>
          <w:u w:val="single"/>
        </w:rPr>
        <w:t>For the purposes of this section:</w:t>
      </w:r>
    </w:p>
    <w:p w14:paraId="00807CFA" w14:textId="52B2CF84" w:rsidR="00B655EF" w:rsidRDefault="00B655EF" w:rsidP="00B512E8">
      <w:pPr>
        <w:pStyle w:val="SectionBody"/>
        <w:rPr>
          <w:u w:val="single"/>
        </w:rPr>
      </w:pPr>
      <w:r>
        <w:rPr>
          <w:u w:val="single"/>
        </w:rPr>
        <w:t>"Division" means the West Virginia Department of Transportation, Division of Highways.</w:t>
      </w:r>
    </w:p>
    <w:p w14:paraId="194EA977" w14:textId="4FDD0476" w:rsidR="00B655EF" w:rsidRDefault="00B655EF" w:rsidP="00B512E8">
      <w:pPr>
        <w:pStyle w:val="SectionBody"/>
        <w:rPr>
          <w:u w:val="single"/>
        </w:rPr>
      </w:pPr>
      <w:r>
        <w:rPr>
          <w:u w:val="single"/>
        </w:rPr>
        <w:t>"Homeowners' association" or "HOA" means a</w:t>
      </w:r>
      <w:r w:rsidRPr="00B655EF">
        <w:rPr>
          <w:u w:val="single"/>
        </w:rPr>
        <w:t xml:space="preserve"> homeowners' association as defined in </w:t>
      </w:r>
      <w:r w:rsidRPr="00B655EF">
        <w:rPr>
          <w:u w:val="single"/>
        </w:rPr>
        <w:lastRenderedPageBreak/>
        <w:t>Section 528 of the Internal Revenue Code of 1986, as amended. The term "homeowners' association" also includes any unit owners' association organized under §</w:t>
      </w:r>
      <w:r w:rsidR="008D57A7">
        <w:rPr>
          <w:u w:val="single"/>
        </w:rPr>
        <w:t xml:space="preserve">36B-3-101 </w:t>
      </w:r>
      <w:r w:rsidRPr="00B655EF">
        <w:rPr>
          <w:u w:val="single"/>
        </w:rPr>
        <w:t>of this code.</w:t>
      </w:r>
      <w:r>
        <w:rPr>
          <w:u w:val="single"/>
        </w:rPr>
        <w:t xml:space="preserve"> </w:t>
      </w:r>
    </w:p>
    <w:p w14:paraId="74944C7B" w14:textId="7421EE2C" w:rsidR="00B655EF" w:rsidRDefault="00B655EF" w:rsidP="00B512E8">
      <w:pPr>
        <w:pStyle w:val="SectionBody"/>
        <w:rPr>
          <w:u w:val="single"/>
        </w:rPr>
      </w:pPr>
      <w:r>
        <w:rPr>
          <w:u w:val="single"/>
        </w:rPr>
        <w:t xml:space="preserve">"Orphan road" means </w:t>
      </w:r>
      <w:r w:rsidR="008D57A7">
        <w:rPr>
          <w:u w:val="single"/>
        </w:rPr>
        <w:t>a road or street that:</w:t>
      </w:r>
    </w:p>
    <w:p w14:paraId="0ECE52BE" w14:textId="72218130" w:rsidR="008D57A7" w:rsidRDefault="008D57A7" w:rsidP="00B512E8">
      <w:pPr>
        <w:pStyle w:val="SectionBody"/>
        <w:rPr>
          <w:u w:val="single"/>
        </w:rPr>
      </w:pPr>
      <w:r>
        <w:rPr>
          <w:u w:val="single"/>
        </w:rPr>
        <w:t>(1) Is open to public travel;</w:t>
      </w:r>
    </w:p>
    <w:p w14:paraId="3B7696C5" w14:textId="192132A8" w:rsidR="008D57A7" w:rsidRDefault="008D57A7" w:rsidP="00B512E8">
      <w:pPr>
        <w:pStyle w:val="SectionBody"/>
        <w:rPr>
          <w:u w:val="single"/>
        </w:rPr>
      </w:pPr>
      <w:r>
        <w:rPr>
          <w:u w:val="single"/>
        </w:rPr>
        <w:t>(2) Is not maintained by the Division of Highways, a county, or municipality; and</w:t>
      </w:r>
    </w:p>
    <w:p w14:paraId="7657F3FD" w14:textId="54B0EABA" w:rsidR="008D57A7" w:rsidRDefault="008D57A7" w:rsidP="00B512E8">
      <w:pPr>
        <w:pStyle w:val="SectionBody"/>
        <w:rPr>
          <w:u w:val="single"/>
        </w:rPr>
      </w:pPr>
      <w:r>
        <w:rPr>
          <w:u w:val="single"/>
        </w:rPr>
        <w:t xml:space="preserve">(3) Lacks a responsible private owner or developer obligated to provide maintenance. </w:t>
      </w:r>
    </w:p>
    <w:p w14:paraId="4A4C743B" w14:textId="2C27EC25" w:rsidR="00B655EF" w:rsidRDefault="00B655EF" w:rsidP="00B512E8">
      <w:pPr>
        <w:pStyle w:val="SectionBody"/>
      </w:pPr>
      <w:r>
        <w:rPr>
          <w:u w:val="single"/>
        </w:rPr>
        <w:t xml:space="preserve">"Road maintenance agreement" means </w:t>
      </w:r>
      <w:r w:rsidR="008D57A7">
        <w:rPr>
          <w:u w:val="single"/>
        </w:rPr>
        <w:t xml:space="preserve">an agreement made between several interested parties which covenants that said parties will pay a proportionate share of the cost of repairs and maintenance of a roadway. </w:t>
      </w:r>
    </w:p>
    <w:p w14:paraId="3E2C3000" w14:textId="77CE61DD" w:rsidR="00B655EF" w:rsidRPr="00B655EF" w:rsidRDefault="00B655EF" w:rsidP="00B512E8">
      <w:pPr>
        <w:pStyle w:val="SectionBody"/>
        <w:sectPr w:rsidR="00B655EF" w:rsidRPr="00B655EF" w:rsidSect="00B655EF">
          <w:type w:val="continuous"/>
          <w:pgSz w:w="12240" w:h="15840" w:code="1"/>
          <w:pgMar w:top="1440" w:right="1440" w:bottom="1440" w:left="1440" w:header="720" w:footer="720" w:gutter="0"/>
          <w:lnNumType w:countBy="1" w:restart="newSection"/>
          <w:cols w:space="720"/>
          <w:titlePg/>
          <w:docGrid w:linePitch="360"/>
        </w:sectPr>
      </w:pPr>
    </w:p>
    <w:p w14:paraId="374C9F4F" w14:textId="2CBAB35C" w:rsidR="00B655EF" w:rsidRDefault="00B655EF" w:rsidP="001C38EF">
      <w:pPr>
        <w:pStyle w:val="SectionHeading"/>
      </w:pPr>
      <w:r>
        <w:t xml:space="preserve">§17-2C-2. </w:t>
      </w:r>
      <w:r w:rsidRPr="008D57A7">
        <w:rPr>
          <w:strike/>
        </w:rPr>
        <w:t>Development of program; acquisition of rights-of-way</w:t>
      </w:r>
      <w:r w:rsidR="003C195C" w:rsidRPr="003C195C">
        <w:t xml:space="preserve"> </w:t>
      </w:r>
      <w:r w:rsidR="003C195C" w:rsidRPr="003C195C">
        <w:rPr>
          <w:u w:val="single"/>
        </w:rPr>
        <w:t>Authorization to upgrade orphan roads;</w:t>
      </w:r>
      <w:r w:rsidR="003C195C">
        <w:rPr>
          <w:u w:val="single"/>
        </w:rPr>
        <w:t xml:space="preserve"> road maintenance agreements; inspections; acceptance of road</w:t>
      </w:r>
      <w:r>
        <w:t>.</w:t>
      </w:r>
    </w:p>
    <w:p w14:paraId="11887723" w14:textId="77777777" w:rsidR="00B655EF" w:rsidRPr="008D57A7" w:rsidRDefault="00B655EF" w:rsidP="001C38EF">
      <w:pPr>
        <w:pStyle w:val="SectionBody"/>
        <w:rPr>
          <w:strike/>
        </w:rPr>
      </w:pPr>
      <w:r w:rsidRPr="008D57A7">
        <w:rPr>
          <w:strike/>
        </w:rPr>
        <w:t>The West Virginia Division of Highways shall develop an orphan roads and bridges identification, acquisition and maintenance program which shall include all counties. At the discretion of the commissioner of the Division of Highways, existing and temporary employees of the division shall be assigned to locate and designate each orphan road and bridge in each county. These employees shall give to the commissioner of highways, in a form proscribed by him or her, a detailed report on acquisition, status of rights-of-way, and needed maintenance for orphan roads and bridges in each county or highway district. Specific contents of each report shall be designated by the commissioner.</w:t>
      </w:r>
    </w:p>
    <w:p w14:paraId="3B4F4099" w14:textId="77777777" w:rsidR="00B655EF" w:rsidRPr="008D57A7" w:rsidRDefault="00B655EF" w:rsidP="001C38EF">
      <w:pPr>
        <w:pStyle w:val="SectionBody"/>
        <w:rPr>
          <w:strike/>
        </w:rPr>
      </w:pPr>
      <w:r w:rsidRPr="008D57A7">
        <w:rPr>
          <w:strike/>
        </w:rPr>
        <w:t>In order for a road or bridge to qualify for inclusion into the state system, all necessary rights-of-way shall be either dedicated or donated to the Division of Highways.</w:t>
      </w:r>
    </w:p>
    <w:p w14:paraId="19285708" w14:textId="23645C75" w:rsidR="00B655EF" w:rsidRDefault="00B655EF" w:rsidP="001C38EF">
      <w:pPr>
        <w:pStyle w:val="SectionBody"/>
        <w:rPr>
          <w:strike/>
        </w:rPr>
      </w:pPr>
      <w:r w:rsidRPr="008D57A7">
        <w:rPr>
          <w:strike/>
        </w:rPr>
        <w:t xml:space="preserve">In the event that all property owners do not agree to dedicate or donate the necessary rights-of-way, then any individual, group, business or governmental entity can donate to the state road fund a sum sufficient to cover the expense of acquiring the right-of-way that has not been dedicated or donated. The commissioner may also use any moneys donated to the state road fund specifically for the purposes of acquiring a right-of-way which has not been dedicated or </w:t>
      </w:r>
      <w:r w:rsidRPr="008D57A7">
        <w:rPr>
          <w:strike/>
        </w:rPr>
        <w:lastRenderedPageBreak/>
        <w:t>donated.</w:t>
      </w:r>
    </w:p>
    <w:p w14:paraId="7AB2244D" w14:textId="1085EE92" w:rsidR="00EC0902" w:rsidRPr="0007501A" w:rsidRDefault="00EC0902" w:rsidP="00EC0902">
      <w:pPr>
        <w:pStyle w:val="SectionBody"/>
        <w:rPr>
          <w:u w:val="single"/>
        </w:rPr>
      </w:pPr>
      <w:r w:rsidRPr="0007501A">
        <w:rPr>
          <w:u w:val="single"/>
        </w:rPr>
        <w:t xml:space="preserve">(a) </w:t>
      </w:r>
      <w:r w:rsidRPr="0007501A">
        <w:rPr>
          <w:i/>
          <w:iCs/>
          <w:u w:val="single"/>
        </w:rPr>
        <w:t>Authorization to upgrade orphan roads</w:t>
      </w:r>
      <w:r w:rsidRPr="0007501A">
        <w:rPr>
          <w:u w:val="single"/>
        </w:rPr>
        <w:t>. A homeowners’ association or similar entity may, at its own expense, upgrade an orphan road for the purpose of qualifying the road for acceptance into the state road system, provided that:</w:t>
      </w:r>
    </w:p>
    <w:p w14:paraId="1F279D04" w14:textId="6383EBAE" w:rsidR="00EC0902" w:rsidRPr="0007501A" w:rsidRDefault="00EC0902" w:rsidP="00EC0902">
      <w:pPr>
        <w:pStyle w:val="SectionBody"/>
        <w:rPr>
          <w:u w:val="single"/>
        </w:rPr>
      </w:pPr>
      <w:r w:rsidRPr="0007501A">
        <w:rPr>
          <w:u w:val="single"/>
        </w:rPr>
        <w:t xml:space="preserve">(1) The upgrade is performed pursuant to a </w:t>
      </w:r>
      <w:r w:rsidR="0062409E" w:rsidRPr="0007501A">
        <w:rPr>
          <w:u w:val="single"/>
        </w:rPr>
        <w:t>r</w:t>
      </w:r>
      <w:r w:rsidRPr="0007501A">
        <w:rPr>
          <w:u w:val="single"/>
        </w:rPr>
        <w:t xml:space="preserve">oad </w:t>
      </w:r>
      <w:r w:rsidR="0062409E" w:rsidRPr="0007501A">
        <w:rPr>
          <w:u w:val="single"/>
        </w:rPr>
        <w:t>m</w:t>
      </w:r>
      <w:r w:rsidRPr="0007501A">
        <w:rPr>
          <w:u w:val="single"/>
        </w:rPr>
        <w:t xml:space="preserve">aintenance </w:t>
      </w:r>
      <w:r w:rsidR="0062409E" w:rsidRPr="0007501A">
        <w:rPr>
          <w:u w:val="single"/>
        </w:rPr>
        <w:t>a</w:t>
      </w:r>
      <w:r w:rsidRPr="0007501A">
        <w:rPr>
          <w:u w:val="single"/>
        </w:rPr>
        <w:t xml:space="preserve">greement approved in advance by the </w:t>
      </w:r>
      <w:r w:rsidR="0062409E" w:rsidRPr="0007501A">
        <w:rPr>
          <w:u w:val="single"/>
        </w:rPr>
        <w:t>d</w:t>
      </w:r>
      <w:r w:rsidRPr="0007501A">
        <w:rPr>
          <w:u w:val="single"/>
        </w:rPr>
        <w:t>ivision; and</w:t>
      </w:r>
    </w:p>
    <w:p w14:paraId="4DBF6810" w14:textId="1ABF6098" w:rsidR="00EC0902" w:rsidRPr="0007501A" w:rsidRDefault="00EC0902" w:rsidP="00EC0902">
      <w:pPr>
        <w:pStyle w:val="SectionBody"/>
        <w:rPr>
          <w:u w:val="single"/>
        </w:rPr>
      </w:pPr>
      <w:r w:rsidRPr="0007501A">
        <w:rPr>
          <w:u w:val="single"/>
        </w:rPr>
        <w:t xml:space="preserve">(2) All work complies with engineering, safety, drainage, right-of-way, and construction standards established by the </w:t>
      </w:r>
      <w:r w:rsidR="0062409E" w:rsidRPr="0007501A">
        <w:rPr>
          <w:u w:val="single"/>
        </w:rPr>
        <w:t>d</w:t>
      </w:r>
      <w:r w:rsidRPr="0007501A">
        <w:rPr>
          <w:u w:val="single"/>
        </w:rPr>
        <w:t>ivision.</w:t>
      </w:r>
    </w:p>
    <w:p w14:paraId="6F59AA51" w14:textId="2E79F5E8" w:rsidR="00EC0902" w:rsidRPr="0007501A" w:rsidRDefault="00EC0902" w:rsidP="00EC0902">
      <w:pPr>
        <w:pStyle w:val="SectionBody"/>
        <w:rPr>
          <w:u w:val="single"/>
        </w:rPr>
      </w:pPr>
      <w:r w:rsidRPr="0007501A">
        <w:rPr>
          <w:u w:val="single"/>
        </w:rPr>
        <w:t>(b)</w:t>
      </w:r>
      <w:r w:rsidRPr="0007501A">
        <w:rPr>
          <w:i/>
          <w:iCs/>
          <w:u w:val="single"/>
        </w:rPr>
        <w:t xml:space="preserve"> Road Maintenance Agreement required. </w:t>
      </w:r>
      <w:r w:rsidRPr="0007501A">
        <w:rPr>
          <w:u w:val="single"/>
        </w:rPr>
        <w:t xml:space="preserve">Prior to commencement of any work, the homeowners’ association shall enter into a </w:t>
      </w:r>
      <w:r w:rsidR="0062409E" w:rsidRPr="0007501A">
        <w:rPr>
          <w:u w:val="single"/>
        </w:rPr>
        <w:t>r</w:t>
      </w:r>
      <w:r w:rsidRPr="0007501A">
        <w:rPr>
          <w:u w:val="single"/>
        </w:rPr>
        <w:t xml:space="preserve">oad </w:t>
      </w:r>
      <w:r w:rsidR="0062409E" w:rsidRPr="0007501A">
        <w:rPr>
          <w:u w:val="single"/>
        </w:rPr>
        <w:t>m</w:t>
      </w:r>
      <w:r w:rsidRPr="0007501A">
        <w:rPr>
          <w:u w:val="single"/>
        </w:rPr>
        <w:t xml:space="preserve">aintenance </w:t>
      </w:r>
      <w:r w:rsidR="0062409E" w:rsidRPr="0007501A">
        <w:rPr>
          <w:u w:val="single"/>
        </w:rPr>
        <w:t>a</w:t>
      </w:r>
      <w:r w:rsidRPr="0007501A">
        <w:rPr>
          <w:u w:val="single"/>
        </w:rPr>
        <w:t xml:space="preserve">greement with the </w:t>
      </w:r>
      <w:r w:rsidR="0062409E" w:rsidRPr="0007501A">
        <w:rPr>
          <w:u w:val="single"/>
        </w:rPr>
        <w:t>d</w:t>
      </w:r>
      <w:r w:rsidRPr="0007501A">
        <w:rPr>
          <w:u w:val="single"/>
        </w:rPr>
        <w:t>ivision, which shall include, at a minimum:</w:t>
      </w:r>
    </w:p>
    <w:p w14:paraId="0EAC8721" w14:textId="77777777" w:rsidR="00EC0902" w:rsidRPr="0007501A" w:rsidRDefault="00EC0902" w:rsidP="00EC0902">
      <w:pPr>
        <w:pStyle w:val="SectionBody"/>
        <w:rPr>
          <w:u w:val="single"/>
        </w:rPr>
      </w:pPr>
      <w:r w:rsidRPr="0007501A">
        <w:rPr>
          <w:u w:val="single"/>
        </w:rPr>
        <w:t>(1) Applicable construction and design standards;</w:t>
      </w:r>
    </w:p>
    <w:p w14:paraId="210889C7" w14:textId="7BBE1184" w:rsidR="00EC0902" w:rsidRPr="0007501A" w:rsidRDefault="00EC0902" w:rsidP="00EC0902">
      <w:pPr>
        <w:pStyle w:val="SectionBody"/>
        <w:rPr>
          <w:u w:val="single"/>
        </w:rPr>
      </w:pPr>
      <w:r w:rsidRPr="0007501A">
        <w:rPr>
          <w:u w:val="single"/>
        </w:rPr>
        <w:t>(2) Inspection and certification requirements;</w:t>
      </w:r>
    </w:p>
    <w:p w14:paraId="5F9A51BC" w14:textId="013148BF" w:rsidR="00EC0902" w:rsidRPr="0007501A" w:rsidRDefault="00EC0902" w:rsidP="00EC0902">
      <w:pPr>
        <w:pStyle w:val="SectionBody"/>
        <w:rPr>
          <w:u w:val="single"/>
        </w:rPr>
      </w:pPr>
      <w:r w:rsidRPr="0007501A">
        <w:rPr>
          <w:u w:val="single"/>
        </w:rPr>
        <w:t>(3) Completion timelines;</w:t>
      </w:r>
    </w:p>
    <w:p w14:paraId="3E3E8D36" w14:textId="45014792" w:rsidR="00EC0902" w:rsidRPr="0007501A" w:rsidRDefault="00EC0902" w:rsidP="00EC0902">
      <w:pPr>
        <w:pStyle w:val="SectionBody"/>
        <w:rPr>
          <w:u w:val="single"/>
        </w:rPr>
      </w:pPr>
      <w:r w:rsidRPr="0007501A">
        <w:rPr>
          <w:u w:val="single"/>
        </w:rPr>
        <w:t>(4) Proof of legal access and right-of-way sufficient for public maintenance; and</w:t>
      </w:r>
    </w:p>
    <w:p w14:paraId="00BC2A63" w14:textId="773F384F" w:rsidR="00EC0902" w:rsidRPr="0007501A" w:rsidRDefault="00EC0902" w:rsidP="00EC0902">
      <w:pPr>
        <w:pStyle w:val="SectionBody"/>
        <w:rPr>
          <w:u w:val="single"/>
        </w:rPr>
      </w:pPr>
      <w:r w:rsidRPr="0007501A">
        <w:rPr>
          <w:u w:val="single"/>
        </w:rPr>
        <w:t>(5) Any bonding, insurance, or financial assurances deemed reasonably necessary by the Division.</w:t>
      </w:r>
    </w:p>
    <w:p w14:paraId="52283325" w14:textId="2D1F21AA" w:rsidR="00EC0902" w:rsidRPr="0007501A" w:rsidRDefault="00EC0902" w:rsidP="00EC0902">
      <w:pPr>
        <w:pStyle w:val="SectionBody"/>
        <w:rPr>
          <w:u w:val="single"/>
        </w:rPr>
      </w:pPr>
      <w:r w:rsidRPr="0007501A">
        <w:rPr>
          <w:u w:val="single"/>
        </w:rPr>
        <w:t xml:space="preserve">(c) </w:t>
      </w:r>
      <w:r w:rsidRPr="0007501A">
        <w:rPr>
          <w:i/>
          <w:iCs/>
          <w:u w:val="single"/>
        </w:rPr>
        <w:t xml:space="preserve">Inspection and certification. </w:t>
      </w:r>
      <w:r w:rsidRPr="0007501A">
        <w:rPr>
          <w:u w:val="single"/>
        </w:rPr>
        <w:t xml:space="preserve">Upon completion of the upgrade, the </w:t>
      </w:r>
      <w:r w:rsidR="0062409E" w:rsidRPr="0007501A">
        <w:rPr>
          <w:u w:val="single"/>
        </w:rPr>
        <w:t>d</w:t>
      </w:r>
      <w:r w:rsidRPr="0007501A">
        <w:rPr>
          <w:u w:val="single"/>
        </w:rPr>
        <w:t xml:space="preserve">ivision shall inspect the road. If the </w:t>
      </w:r>
      <w:r w:rsidR="0062409E" w:rsidRPr="0007501A">
        <w:rPr>
          <w:u w:val="single"/>
        </w:rPr>
        <w:t>d</w:t>
      </w:r>
      <w:r w:rsidRPr="0007501A">
        <w:rPr>
          <w:u w:val="single"/>
        </w:rPr>
        <w:t xml:space="preserve">ivision determines that the road meets all applicable standards under the </w:t>
      </w:r>
      <w:r w:rsidR="0062409E" w:rsidRPr="0007501A">
        <w:rPr>
          <w:u w:val="single"/>
        </w:rPr>
        <w:t>r</w:t>
      </w:r>
      <w:r w:rsidRPr="0007501A">
        <w:rPr>
          <w:u w:val="single"/>
        </w:rPr>
        <w:t xml:space="preserve">oad </w:t>
      </w:r>
      <w:r w:rsidR="0062409E" w:rsidRPr="0007501A">
        <w:rPr>
          <w:u w:val="single"/>
        </w:rPr>
        <w:t>m</w:t>
      </w:r>
      <w:r w:rsidRPr="0007501A">
        <w:rPr>
          <w:u w:val="single"/>
        </w:rPr>
        <w:t xml:space="preserve">aintenance </w:t>
      </w:r>
      <w:r w:rsidR="0062409E" w:rsidRPr="0007501A">
        <w:rPr>
          <w:u w:val="single"/>
        </w:rPr>
        <w:t>a</w:t>
      </w:r>
      <w:r w:rsidRPr="0007501A">
        <w:rPr>
          <w:u w:val="single"/>
        </w:rPr>
        <w:t xml:space="preserve">greement, the </w:t>
      </w:r>
      <w:r w:rsidR="0062409E" w:rsidRPr="0007501A">
        <w:rPr>
          <w:u w:val="single"/>
        </w:rPr>
        <w:t>d</w:t>
      </w:r>
      <w:r w:rsidRPr="0007501A">
        <w:rPr>
          <w:u w:val="single"/>
        </w:rPr>
        <w:t>ivision shall issue a written certification of compliance.</w:t>
      </w:r>
    </w:p>
    <w:p w14:paraId="69026CB0" w14:textId="74DD92AF" w:rsidR="00EC0902" w:rsidRPr="0007501A" w:rsidRDefault="00EC0902" w:rsidP="00EC0902">
      <w:pPr>
        <w:pStyle w:val="SectionBody"/>
        <w:rPr>
          <w:u w:val="single"/>
        </w:rPr>
      </w:pPr>
      <w:r w:rsidRPr="0007501A">
        <w:rPr>
          <w:u w:val="single"/>
        </w:rPr>
        <w:t xml:space="preserve">(d) </w:t>
      </w:r>
      <w:r w:rsidRPr="0007501A">
        <w:rPr>
          <w:i/>
          <w:iCs/>
          <w:u w:val="single"/>
        </w:rPr>
        <w:t>Acceptance into state maintenance</w:t>
      </w:r>
      <w:r w:rsidRPr="0007501A">
        <w:rPr>
          <w:u w:val="single"/>
        </w:rPr>
        <w:t>. Upon certification of compliance under subsection (</w:t>
      </w:r>
      <w:r w:rsidR="0062409E" w:rsidRPr="0007501A">
        <w:rPr>
          <w:u w:val="single"/>
        </w:rPr>
        <w:t>c</w:t>
      </w:r>
      <w:r w:rsidRPr="0007501A">
        <w:rPr>
          <w:u w:val="single"/>
        </w:rPr>
        <w:t>) of this section:</w:t>
      </w:r>
    </w:p>
    <w:p w14:paraId="1D108E5B" w14:textId="19488665" w:rsidR="00EC0902" w:rsidRPr="0007501A" w:rsidRDefault="00EC0902" w:rsidP="00EC0902">
      <w:pPr>
        <w:pStyle w:val="SectionBody"/>
        <w:rPr>
          <w:u w:val="single"/>
        </w:rPr>
      </w:pPr>
      <w:r w:rsidRPr="0007501A">
        <w:rPr>
          <w:u w:val="single"/>
        </w:rPr>
        <w:t xml:space="preserve">(1) The </w:t>
      </w:r>
      <w:r w:rsidR="0062409E" w:rsidRPr="0007501A">
        <w:rPr>
          <w:u w:val="single"/>
        </w:rPr>
        <w:t>d</w:t>
      </w:r>
      <w:r w:rsidRPr="0007501A">
        <w:rPr>
          <w:u w:val="single"/>
        </w:rPr>
        <w:t>ivision shall accept the road into the state road system; and</w:t>
      </w:r>
    </w:p>
    <w:p w14:paraId="1F31FA8C" w14:textId="72B7CA64" w:rsidR="00EC0902" w:rsidRPr="0007501A" w:rsidRDefault="00EC0902" w:rsidP="00EC0902">
      <w:pPr>
        <w:pStyle w:val="SectionBody"/>
        <w:rPr>
          <w:u w:val="single"/>
        </w:rPr>
      </w:pPr>
      <w:r w:rsidRPr="0007501A">
        <w:rPr>
          <w:u w:val="single"/>
        </w:rPr>
        <w:t xml:space="preserve">(2) The </w:t>
      </w:r>
      <w:r w:rsidR="0062409E" w:rsidRPr="0007501A">
        <w:rPr>
          <w:u w:val="single"/>
        </w:rPr>
        <w:t>d</w:t>
      </w:r>
      <w:r w:rsidRPr="0007501A">
        <w:rPr>
          <w:u w:val="single"/>
        </w:rPr>
        <w:t>ivision shall thereafter maintain the road at the level to which it was upgraded,</w:t>
      </w:r>
      <w:r w:rsidR="0062409E" w:rsidRPr="0007501A">
        <w:rPr>
          <w:u w:val="single"/>
        </w:rPr>
        <w:t xml:space="preserve"> </w:t>
      </w:r>
      <w:r w:rsidRPr="0007501A">
        <w:rPr>
          <w:u w:val="single"/>
        </w:rPr>
        <w:t>subject to the same maintenance policies applicable to similarly classified state-maintained roads.</w:t>
      </w:r>
    </w:p>
    <w:p w14:paraId="3C9B7832" w14:textId="56FC29F3" w:rsidR="00EC0902" w:rsidRPr="0007501A" w:rsidRDefault="00EC0902" w:rsidP="00EC0902">
      <w:pPr>
        <w:pStyle w:val="SectionBody"/>
        <w:rPr>
          <w:u w:val="single"/>
        </w:rPr>
      </w:pPr>
      <w:r w:rsidRPr="0007501A">
        <w:rPr>
          <w:u w:val="single"/>
        </w:rPr>
        <w:t xml:space="preserve">(e) </w:t>
      </w:r>
      <w:r w:rsidRPr="0007501A">
        <w:rPr>
          <w:i/>
          <w:iCs/>
          <w:u w:val="single"/>
        </w:rPr>
        <w:t>No retroactive obligation</w:t>
      </w:r>
      <w:r w:rsidRPr="0007501A">
        <w:rPr>
          <w:u w:val="single"/>
        </w:rPr>
        <w:t xml:space="preserve">. Nothing in this section shall be construed to require the </w:t>
      </w:r>
      <w:r w:rsidR="0062409E" w:rsidRPr="0007501A">
        <w:rPr>
          <w:u w:val="single"/>
        </w:rPr>
        <w:lastRenderedPageBreak/>
        <w:t>d</w:t>
      </w:r>
      <w:r w:rsidRPr="0007501A">
        <w:rPr>
          <w:u w:val="single"/>
        </w:rPr>
        <w:t>ivision to assume maintenance responsibility for any road unless and until the road has been upgraded and certified in accordance with this section.</w:t>
      </w:r>
    </w:p>
    <w:p w14:paraId="18F42CA8" w14:textId="6E2C78C1" w:rsidR="00B655EF" w:rsidRDefault="00B655EF" w:rsidP="004A44F8">
      <w:pPr>
        <w:pStyle w:val="SectionHeading"/>
      </w:pPr>
      <w:r>
        <w:t xml:space="preserve">§17-2C-3. </w:t>
      </w:r>
      <w:r w:rsidRPr="0062409E">
        <w:rPr>
          <w:strike/>
        </w:rPr>
        <w:t>Duties of commissioner with respect to orphan roads and bridges; criteria for inclusion</w:t>
      </w:r>
      <w:r w:rsidR="0062409E">
        <w:t xml:space="preserve"> </w:t>
      </w:r>
      <w:r w:rsidR="0062409E" w:rsidRPr="0062409E">
        <w:rPr>
          <w:u w:val="single"/>
        </w:rPr>
        <w:t>Rulemaking</w:t>
      </w:r>
      <w:r>
        <w:t>.</w:t>
      </w:r>
    </w:p>
    <w:p w14:paraId="121E4D90" w14:textId="77777777" w:rsidR="003B7747" w:rsidRDefault="003B7747" w:rsidP="004A44F8">
      <w:pPr>
        <w:pStyle w:val="SectionBody"/>
        <w:sectPr w:rsidR="003B7747" w:rsidSect="00B655EF">
          <w:type w:val="continuous"/>
          <w:pgSz w:w="12240" w:h="15840" w:code="1"/>
          <w:pgMar w:top="1440" w:right="1440" w:bottom="1440" w:left="1440" w:header="720" w:footer="720" w:gutter="0"/>
          <w:lnNumType w:countBy="1" w:restart="newSection"/>
          <w:cols w:space="720"/>
          <w:titlePg/>
          <w:docGrid w:linePitch="360"/>
        </w:sectPr>
      </w:pPr>
    </w:p>
    <w:p w14:paraId="3BFB6ADB" w14:textId="77777777" w:rsidR="00B655EF" w:rsidRDefault="00B655EF" w:rsidP="004A44F8">
      <w:pPr>
        <w:pStyle w:val="SectionBody"/>
        <w:rPr>
          <w:strike/>
        </w:rPr>
      </w:pPr>
      <w:r w:rsidRPr="0062409E">
        <w:rPr>
          <w:strike/>
        </w:rPr>
        <w:t>After reviewing the reports made to section two of this article, the commissioner will determine whether a specific road or bridge should be added to the state maintenance system. The commissioner shall consider the following criteria in reaching his or her determination: (1) The availability of resources for maintaining the road or bridge; (2) the number of persons served by the road or bridge; (3) the current and anticipated use of the road or bridge; (4) the condition of the road or bridge; (5) the availability and suitability of alternate routes; (6) the suitability for maintenance equipment to access and maintain the road or bridge; (7) the existing design and layout of the road or bridge; and (8) the number of roads and bridges accepted into the maintenance system.</w:t>
      </w:r>
    </w:p>
    <w:p w14:paraId="21F23982" w14:textId="5160C80C" w:rsidR="0062409E" w:rsidRPr="008F6088" w:rsidRDefault="008F6088" w:rsidP="004A44F8">
      <w:pPr>
        <w:pStyle w:val="SectionBody"/>
        <w:rPr>
          <w:u w:val="single"/>
        </w:rPr>
      </w:pPr>
      <w:r w:rsidRPr="008F6088">
        <w:rPr>
          <w:u w:val="single"/>
        </w:rPr>
        <w:t xml:space="preserve">The division may propose rules for legislative approval in accordance with the provisions of §29A-3-1 </w:t>
      </w:r>
      <w:r w:rsidRPr="008F6088">
        <w:rPr>
          <w:i/>
          <w:iCs/>
          <w:u w:val="single"/>
        </w:rPr>
        <w:t>et seq.</w:t>
      </w:r>
      <w:r w:rsidRPr="008F6088">
        <w:rPr>
          <w:u w:val="single"/>
        </w:rPr>
        <w:t xml:space="preserve"> of this code to</w:t>
      </w:r>
      <w:r>
        <w:rPr>
          <w:u w:val="single"/>
        </w:rPr>
        <w:t xml:space="preserve"> implement this article. </w:t>
      </w:r>
    </w:p>
    <w:p w14:paraId="6A61E56C" w14:textId="12F5738A" w:rsidR="0062409E" w:rsidRPr="0062409E" w:rsidRDefault="0062409E" w:rsidP="004A44F8">
      <w:pPr>
        <w:pStyle w:val="SectionBody"/>
        <w:rPr>
          <w:strike/>
        </w:rPr>
        <w:sectPr w:rsidR="0062409E" w:rsidRPr="0062409E" w:rsidSect="00B655EF">
          <w:type w:val="continuous"/>
          <w:pgSz w:w="12240" w:h="15840" w:code="1"/>
          <w:pgMar w:top="1440" w:right="1440" w:bottom="1440" w:left="1440" w:header="720" w:footer="720" w:gutter="0"/>
          <w:lnNumType w:countBy="1" w:restart="newSection"/>
          <w:cols w:space="720"/>
          <w:titlePg/>
          <w:docGrid w:linePitch="360"/>
        </w:sectPr>
      </w:pPr>
    </w:p>
    <w:p w14:paraId="52935B36" w14:textId="77777777" w:rsidR="00B655EF" w:rsidRDefault="00B655EF" w:rsidP="007F4F28">
      <w:pPr>
        <w:pStyle w:val="SectionHeading"/>
      </w:pPr>
      <w:r>
        <w:t>§17-2C-4. Workforce of welfare recipients and citizens' conservation corps participants; division of highways required to furnish maintenance materials.</w:t>
      </w:r>
    </w:p>
    <w:p w14:paraId="134FEF72" w14:textId="3F4EAF8B" w:rsidR="0062409E" w:rsidRDefault="0062409E" w:rsidP="0062409E">
      <w:pPr>
        <w:pStyle w:val="SectionBody"/>
        <w:sectPr w:rsidR="0062409E" w:rsidSect="00B655EF">
          <w:type w:val="continuous"/>
          <w:pgSz w:w="12240" w:h="15840" w:code="1"/>
          <w:pgMar w:top="1440" w:right="1440" w:bottom="1440" w:left="1440" w:header="720" w:footer="720" w:gutter="0"/>
          <w:lnNumType w:countBy="1" w:restart="newSection"/>
          <w:cols w:space="720"/>
          <w:titlePg/>
          <w:docGrid w:linePitch="360"/>
        </w:sectPr>
      </w:pPr>
      <w:r>
        <w:t>[Repealed.]</w:t>
      </w:r>
    </w:p>
    <w:p w14:paraId="71E0EA0D" w14:textId="77777777" w:rsidR="00B655EF" w:rsidRDefault="00B655EF" w:rsidP="00CC51A5">
      <w:pPr>
        <w:pStyle w:val="SectionHeading"/>
      </w:pPr>
      <w:r>
        <w:t>§17-2C-5. Upgrading of roads and bridges in maintenance system.</w:t>
      </w:r>
    </w:p>
    <w:p w14:paraId="5C7FEB08" w14:textId="7EBB1AA7" w:rsidR="00B655EF" w:rsidRDefault="0062409E" w:rsidP="00CC51A5">
      <w:pPr>
        <w:pStyle w:val="SectionBody"/>
        <w:sectPr w:rsidR="00B655EF" w:rsidSect="00B655EF">
          <w:type w:val="continuous"/>
          <w:pgSz w:w="12240" w:h="15840" w:code="1"/>
          <w:pgMar w:top="1440" w:right="1440" w:bottom="1440" w:left="1440" w:header="720" w:footer="720" w:gutter="0"/>
          <w:lnNumType w:countBy="1" w:restart="newSection"/>
          <w:cols w:space="720"/>
          <w:titlePg/>
          <w:docGrid w:linePitch="360"/>
        </w:sectPr>
      </w:pPr>
      <w:r>
        <w:t>[</w:t>
      </w:r>
      <w:r w:rsidR="00B655EF">
        <w:t>R</w:t>
      </w:r>
      <w:r>
        <w:t>epealed.]</w:t>
      </w:r>
    </w:p>
    <w:p w14:paraId="59D0498F" w14:textId="77777777" w:rsidR="00B655EF" w:rsidRDefault="00B655EF" w:rsidP="007B5C21">
      <w:pPr>
        <w:pStyle w:val="SectionHeading"/>
      </w:pPr>
      <w:r>
        <w:t>§17-2C-6. Termination of orphan roads and bridges program; report to the Legislature.</w:t>
      </w:r>
    </w:p>
    <w:p w14:paraId="7C735AFB" w14:textId="0BC20618" w:rsidR="00C33014" w:rsidRDefault="0062409E" w:rsidP="0062409E">
      <w:pPr>
        <w:pStyle w:val="SectionBody"/>
      </w:pPr>
      <w:r>
        <w:t>[Repealed.]</w:t>
      </w:r>
    </w:p>
    <w:p w14:paraId="70764006" w14:textId="07ED1D4E" w:rsidR="006865E9" w:rsidRDefault="00CF1DCA" w:rsidP="00CC1F3B">
      <w:pPr>
        <w:pStyle w:val="Note"/>
      </w:pPr>
      <w:r>
        <w:t>NOTE: The</w:t>
      </w:r>
      <w:r w:rsidR="006865E9">
        <w:t xml:space="preserve"> purpose of this bill is to </w:t>
      </w:r>
      <w:r w:rsidR="003C195C">
        <w:t>a</w:t>
      </w:r>
      <w:r w:rsidR="003C195C" w:rsidRPr="003C195C">
        <w:t xml:space="preserve">llow orphan roads to be upgraded </w:t>
      </w:r>
      <w:r w:rsidR="003C195C">
        <w:t xml:space="preserve">and then the upgraded road is maintained by the Division of Highways. </w:t>
      </w:r>
    </w:p>
    <w:p w14:paraId="0383154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655E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D3A76" w14:textId="77777777" w:rsidR="00775961" w:rsidRPr="00B844FE" w:rsidRDefault="00775961" w:rsidP="00B844FE">
      <w:r>
        <w:separator/>
      </w:r>
    </w:p>
  </w:endnote>
  <w:endnote w:type="continuationSeparator" w:id="0">
    <w:p w14:paraId="3DB05D91" w14:textId="77777777" w:rsidR="00775961" w:rsidRPr="00B844FE" w:rsidRDefault="0077596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53E746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8046A7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408C1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56140" w14:textId="77777777" w:rsidR="00775961" w:rsidRPr="00B844FE" w:rsidRDefault="00775961" w:rsidP="00B844FE">
      <w:r>
        <w:separator/>
      </w:r>
    </w:p>
  </w:footnote>
  <w:footnote w:type="continuationSeparator" w:id="0">
    <w:p w14:paraId="77FCE2A2" w14:textId="77777777" w:rsidR="00775961" w:rsidRPr="00B844FE" w:rsidRDefault="0077596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3683" w14:textId="77777777" w:rsidR="002A0269" w:rsidRPr="00B844FE" w:rsidRDefault="00F95EA2">
    <w:pPr>
      <w:pStyle w:val="Header"/>
    </w:pPr>
    <w:sdt>
      <w:sdtPr>
        <w:id w:val="-684364211"/>
        <w:placeholder>
          <w:docPart w:val="5F38AE9C2AFB42319C5D97472CB4880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F38AE9C2AFB42319C5D97472CB4880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9D5B3" w14:textId="1A3F606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B7747">
      <w:rPr>
        <w:sz w:val="22"/>
        <w:szCs w:val="22"/>
      </w:rPr>
      <w:t>SB</w:t>
    </w:r>
    <w:r w:rsidR="00592C75">
      <w:rPr>
        <w:sz w:val="22"/>
        <w:szCs w:val="22"/>
      </w:rPr>
      <w:t xml:space="preserve"> 407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B7747">
          <w:rPr>
            <w:sz w:val="22"/>
            <w:szCs w:val="22"/>
          </w:rPr>
          <w:t>2026R1913</w:t>
        </w:r>
      </w:sdtContent>
    </w:sdt>
  </w:p>
  <w:p w14:paraId="3D18174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7EEE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25A15"/>
    <w:multiLevelType w:val="multilevel"/>
    <w:tmpl w:val="2A7C4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AF572A"/>
    <w:multiLevelType w:val="multilevel"/>
    <w:tmpl w:val="42147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8C5BA3"/>
    <w:multiLevelType w:val="multilevel"/>
    <w:tmpl w:val="A6827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3"/>
  </w:num>
  <w:num w:numId="2" w16cid:durableId="1354503649">
    <w:abstractNumId w:val="3"/>
  </w:num>
  <w:num w:numId="3" w16cid:durableId="2898191">
    <w:abstractNumId w:val="1"/>
  </w:num>
  <w:num w:numId="4" w16cid:durableId="1904027298">
    <w:abstractNumId w:val="0"/>
  </w:num>
  <w:num w:numId="5" w16cid:durableId="1437209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EF"/>
    <w:rsid w:val="0000526A"/>
    <w:rsid w:val="000573A9"/>
    <w:rsid w:val="0006572A"/>
    <w:rsid w:val="0007501A"/>
    <w:rsid w:val="00085D22"/>
    <w:rsid w:val="00093AB0"/>
    <w:rsid w:val="000C5C77"/>
    <w:rsid w:val="000E3912"/>
    <w:rsid w:val="0010070F"/>
    <w:rsid w:val="0015112E"/>
    <w:rsid w:val="001552E7"/>
    <w:rsid w:val="001566B4"/>
    <w:rsid w:val="001A66B7"/>
    <w:rsid w:val="001C279E"/>
    <w:rsid w:val="001D459E"/>
    <w:rsid w:val="001E23AE"/>
    <w:rsid w:val="0020151F"/>
    <w:rsid w:val="00211F02"/>
    <w:rsid w:val="0022348D"/>
    <w:rsid w:val="00230997"/>
    <w:rsid w:val="00250B14"/>
    <w:rsid w:val="00263E1D"/>
    <w:rsid w:val="0027011C"/>
    <w:rsid w:val="00274200"/>
    <w:rsid w:val="00275740"/>
    <w:rsid w:val="00282600"/>
    <w:rsid w:val="002A0269"/>
    <w:rsid w:val="00303684"/>
    <w:rsid w:val="003143F5"/>
    <w:rsid w:val="00314854"/>
    <w:rsid w:val="00394191"/>
    <w:rsid w:val="003B7747"/>
    <w:rsid w:val="003C195C"/>
    <w:rsid w:val="003C51CD"/>
    <w:rsid w:val="003C6034"/>
    <w:rsid w:val="00400B5C"/>
    <w:rsid w:val="00435A9A"/>
    <w:rsid w:val="004368E0"/>
    <w:rsid w:val="004C13DD"/>
    <w:rsid w:val="004D3ABE"/>
    <w:rsid w:val="004E3441"/>
    <w:rsid w:val="00500579"/>
    <w:rsid w:val="00572702"/>
    <w:rsid w:val="00577159"/>
    <w:rsid w:val="00592C75"/>
    <w:rsid w:val="005A5366"/>
    <w:rsid w:val="005D4D90"/>
    <w:rsid w:val="0062409E"/>
    <w:rsid w:val="006369EB"/>
    <w:rsid w:val="00637E73"/>
    <w:rsid w:val="006865E9"/>
    <w:rsid w:val="00686E9A"/>
    <w:rsid w:val="00691F3E"/>
    <w:rsid w:val="00694BFB"/>
    <w:rsid w:val="006A106B"/>
    <w:rsid w:val="006C523D"/>
    <w:rsid w:val="006D4036"/>
    <w:rsid w:val="00746F1B"/>
    <w:rsid w:val="00766AD0"/>
    <w:rsid w:val="00775961"/>
    <w:rsid w:val="007A5259"/>
    <w:rsid w:val="007A7081"/>
    <w:rsid w:val="007F1CF5"/>
    <w:rsid w:val="008020BF"/>
    <w:rsid w:val="00834EDE"/>
    <w:rsid w:val="008736AA"/>
    <w:rsid w:val="008D275D"/>
    <w:rsid w:val="008D57A7"/>
    <w:rsid w:val="008F6088"/>
    <w:rsid w:val="009142DF"/>
    <w:rsid w:val="00946186"/>
    <w:rsid w:val="00980327"/>
    <w:rsid w:val="00986478"/>
    <w:rsid w:val="009B5557"/>
    <w:rsid w:val="009F1067"/>
    <w:rsid w:val="00A31E01"/>
    <w:rsid w:val="00A527AD"/>
    <w:rsid w:val="00A718CF"/>
    <w:rsid w:val="00AA069B"/>
    <w:rsid w:val="00AE48A0"/>
    <w:rsid w:val="00AE61BE"/>
    <w:rsid w:val="00AE72AA"/>
    <w:rsid w:val="00B16F25"/>
    <w:rsid w:val="00B24422"/>
    <w:rsid w:val="00B655EF"/>
    <w:rsid w:val="00B66B81"/>
    <w:rsid w:val="00B71E6F"/>
    <w:rsid w:val="00B80C20"/>
    <w:rsid w:val="00B844FE"/>
    <w:rsid w:val="00B86B4F"/>
    <w:rsid w:val="00BA1F84"/>
    <w:rsid w:val="00BC562B"/>
    <w:rsid w:val="00BC636F"/>
    <w:rsid w:val="00C33014"/>
    <w:rsid w:val="00C33434"/>
    <w:rsid w:val="00C34869"/>
    <w:rsid w:val="00C42EB6"/>
    <w:rsid w:val="00C62327"/>
    <w:rsid w:val="00C67368"/>
    <w:rsid w:val="00C85096"/>
    <w:rsid w:val="00CB20EF"/>
    <w:rsid w:val="00CC13A1"/>
    <w:rsid w:val="00CC1F3B"/>
    <w:rsid w:val="00CD12CB"/>
    <w:rsid w:val="00CD36CF"/>
    <w:rsid w:val="00CF1DCA"/>
    <w:rsid w:val="00D579FC"/>
    <w:rsid w:val="00D81C16"/>
    <w:rsid w:val="00DE526B"/>
    <w:rsid w:val="00DF199D"/>
    <w:rsid w:val="00E01542"/>
    <w:rsid w:val="00E2354E"/>
    <w:rsid w:val="00E365F1"/>
    <w:rsid w:val="00E62F48"/>
    <w:rsid w:val="00E831B3"/>
    <w:rsid w:val="00E95FBC"/>
    <w:rsid w:val="00EC0902"/>
    <w:rsid w:val="00EC5E63"/>
    <w:rsid w:val="00ED63ED"/>
    <w:rsid w:val="00EE70CB"/>
    <w:rsid w:val="00F41CA2"/>
    <w:rsid w:val="00F443C0"/>
    <w:rsid w:val="00F62EFB"/>
    <w:rsid w:val="00F939A4"/>
    <w:rsid w:val="00F95EA2"/>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7F469"/>
  <w15:chartTrackingRefBased/>
  <w15:docId w15:val="{EAAF2497-CA10-4F9C-B2AC-81875DD5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655EF"/>
    <w:rPr>
      <w:rFonts w:eastAsia="Calibri"/>
      <w:b/>
      <w:caps/>
      <w:color w:val="000000"/>
      <w:sz w:val="24"/>
    </w:rPr>
  </w:style>
  <w:style w:type="character" w:customStyle="1" w:styleId="SectionBodyChar">
    <w:name w:val="Section Body Char"/>
    <w:link w:val="SectionBody"/>
    <w:rsid w:val="00B655EF"/>
    <w:rPr>
      <w:rFonts w:eastAsia="Calibri"/>
      <w:color w:val="000000"/>
    </w:rPr>
  </w:style>
  <w:style w:type="character" w:customStyle="1" w:styleId="SectionHeadingChar">
    <w:name w:val="Section Heading Char"/>
    <w:link w:val="SectionHeading"/>
    <w:rsid w:val="00B655E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5A7CB0C6AF49AD8CB89AEE56EADE6D"/>
        <w:category>
          <w:name w:val="General"/>
          <w:gallery w:val="placeholder"/>
        </w:category>
        <w:types>
          <w:type w:val="bbPlcHdr"/>
        </w:types>
        <w:behaviors>
          <w:behavior w:val="content"/>
        </w:behaviors>
        <w:guid w:val="{08315C64-9CFD-4D90-AFDD-A4B76BB8A143}"/>
      </w:docPartPr>
      <w:docPartBody>
        <w:p w:rsidR="00227B11" w:rsidRDefault="00227B11">
          <w:pPr>
            <w:pStyle w:val="E25A7CB0C6AF49AD8CB89AEE56EADE6D"/>
          </w:pPr>
          <w:r w:rsidRPr="00B844FE">
            <w:t>Prefix Text</w:t>
          </w:r>
        </w:p>
      </w:docPartBody>
    </w:docPart>
    <w:docPart>
      <w:docPartPr>
        <w:name w:val="5F38AE9C2AFB42319C5D97472CB48803"/>
        <w:category>
          <w:name w:val="General"/>
          <w:gallery w:val="placeholder"/>
        </w:category>
        <w:types>
          <w:type w:val="bbPlcHdr"/>
        </w:types>
        <w:behaviors>
          <w:behavior w:val="content"/>
        </w:behaviors>
        <w:guid w:val="{C32B9B29-1876-47D7-93CF-6FBC08E152F9}"/>
      </w:docPartPr>
      <w:docPartBody>
        <w:p w:rsidR="00227B11" w:rsidRDefault="00227B11">
          <w:pPr>
            <w:pStyle w:val="5F38AE9C2AFB42319C5D97472CB48803"/>
          </w:pPr>
          <w:r w:rsidRPr="00B844FE">
            <w:t>[Type here]</w:t>
          </w:r>
        </w:p>
      </w:docPartBody>
    </w:docPart>
    <w:docPart>
      <w:docPartPr>
        <w:name w:val="F3BDE02FCCAF41CFA1CE6A2EF97A74BA"/>
        <w:category>
          <w:name w:val="General"/>
          <w:gallery w:val="placeholder"/>
        </w:category>
        <w:types>
          <w:type w:val="bbPlcHdr"/>
        </w:types>
        <w:behaviors>
          <w:behavior w:val="content"/>
        </w:behaviors>
        <w:guid w:val="{01633A52-89C7-4F86-AC09-C51436C43737}"/>
      </w:docPartPr>
      <w:docPartBody>
        <w:p w:rsidR="00227B11" w:rsidRDefault="00227B11">
          <w:pPr>
            <w:pStyle w:val="F3BDE02FCCAF41CFA1CE6A2EF97A74BA"/>
          </w:pPr>
          <w:r w:rsidRPr="00B844FE">
            <w:t>Number</w:t>
          </w:r>
        </w:p>
      </w:docPartBody>
    </w:docPart>
    <w:docPart>
      <w:docPartPr>
        <w:name w:val="4A4570F4CB6146C6986780CA922F4EC6"/>
        <w:category>
          <w:name w:val="General"/>
          <w:gallery w:val="placeholder"/>
        </w:category>
        <w:types>
          <w:type w:val="bbPlcHdr"/>
        </w:types>
        <w:behaviors>
          <w:behavior w:val="content"/>
        </w:behaviors>
        <w:guid w:val="{01D9097D-FE82-40BA-A7CE-939EFC47BA4A}"/>
      </w:docPartPr>
      <w:docPartBody>
        <w:p w:rsidR="00227B11" w:rsidRDefault="00227B11">
          <w:pPr>
            <w:pStyle w:val="4A4570F4CB6146C6986780CA922F4EC6"/>
          </w:pPr>
          <w:r w:rsidRPr="00B844FE">
            <w:t>Enter Sponsors Here</w:t>
          </w:r>
        </w:p>
      </w:docPartBody>
    </w:docPart>
    <w:docPart>
      <w:docPartPr>
        <w:name w:val="21612CE7F7804DA2A4FDCAEBE2D8CF6F"/>
        <w:category>
          <w:name w:val="General"/>
          <w:gallery w:val="placeholder"/>
        </w:category>
        <w:types>
          <w:type w:val="bbPlcHdr"/>
        </w:types>
        <w:behaviors>
          <w:behavior w:val="content"/>
        </w:behaviors>
        <w:guid w:val="{E78B0710-A33F-46C5-A31B-66B983B0D1CA}"/>
      </w:docPartPr>
      <w:docPartBody>
        <w:p w:rsidR="00227B11" w:rsidRDefault="00227B11">
          <w:pPr>
            <w:pStyle w:val="21612CE7F7804DA2A4FDCAEBE2D8CF6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3C6"/>
    <w:rsid w:val="00227B11"/>
    <w:rsid w:val="00435A9A"/>
    <w:rsid w:val="00577159"/>
    <w:rsid w:val="005D4D90"/>
    <w:rsid w:val="008020BF"/>
    <w:rsid w:val="009142DF"/>
    <w:rsid w:val="00AE72AA"/>
    <w:rsid w:val="00C67368"/>
    <w:rsid w:val="00E963C6"/>
    <w:rsid w:val="00ED6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5A7CB0C6AF49AD8CB89AEE56EADE6D">
    <w:name w:val="E25A7CB0C6AF49AD8CB89AEE56EADE6D"/>
  </w:style>
  <w:style w:type="paragraph" w:customStyle="1" w:styleId="5F38AE9C2AFB42319C5D97472CB48803">
    <w:name w:val="5F38AE9C2AFB42319C5D97472CB48803"/>
  </w:style>
  <w:style w:type="paragraph" w:customStyle="1" w:styleId="F3BDE02FCCAF41CFA1CE6A2EF97A74BA">
    <w:name w:val="F3BDE02FCCAF41CFA1CE6A2EF97A74BA"/>
  </w:style>
  <w:style w:type="paragraph" w:customStyle="1" w:styleId="4A4570F4CB6146C6986780CA922F4EC6">
    <w:name w:val="4A4570F4CB6146C6986780CA922F4EC6"/>
  </w:style>
  <w:style w:type="character" w:styleId="PlaceholderText">
    <w:name w:val="Placeholder Text"/>
    <w:basedOn w:val="DefaultParagraphFont"/>
    <w:uiPriority w:val="99"/>
    <w:semiHidden/>
    <w:rPr>
      <w:color w:val="808080"/>
    </w:rPr>
  </w:style>
  <w:style w:type="paragraph" w:customStyle="1" w:styleId="21612CE7F7804DA2A4FDCAEBE2D8CF6F">
    <w:name w:val="21612CE7F7804DA2A4FDCAEBE2D8CF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21</TotalTime>
  <Pages>5</Pages>
  <Words>1292</Words>
  <Characters>6375</Characters>
  <Application>Microsoft Office Word</Application>
  <DocSecurity>0</DocSecurity>
  <Lines>98</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Kristin Jones</cp:lastModifiedBy>
  <cp:revision>9</cp:revision>
  <dcterms:created xsi:type="dcterms:W3CDTF">2025-12-18T20:16:00Z</dcterms:created>
  <dcterms:modified xsi:type="dcterms:W3CDTF">2026-01-14T19:58:00Z</dcterms:modified>
</cp:coreProperties>
</file>