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516A" w14:textId="3396A640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FCE3BA0" w14:textId="5B9CDDF9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855F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C8548" wp14:editId="4934EC14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56662390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1754F" w14:textId="0DEC4B2F" w:rsidR="00855F39" w:rsidRPr="00855F39" w:rsidRDefault="00855F39" w:rsidP="00855F3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55F39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C8548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23E1754F" w14:textId="0DEC4B2F" w:rsidR="00855F39" w:rsidRPr="00855F39" w:rsidRDefault="00855F39" w:rsidP="00855F3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55F39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5D26D73" w14:textId="77777777" w:rsidR="00CD36CF" w:rsidRDefault="00B951A0" w:rsidP="00CC1F3B">
      <w:pPr>
        <w:pStyle w:val="TitlePageBillPrefix"/>
      </w:pPr>
      <w:sdt>
        <w:sdtPr>
          <w:tag w:val="IntroDate"/>
          <w:id w:val="-1236936958"/>
          <w:placeholder>
            <w:docPart w:val="BC7A26F026994264A372221B19A37758"/>
          </w:placeholder>
          <w:text/>
        </w:sdtPr>
        <w:sdtEndPr/>
        <w:sdtContent>
          <w:r w:rsidR="00AE48A0">
            <w:t>Introduced</w:t>
          </w:r>
        </w:sdtContent>
      </w:sdt>
    </w:p>
    <w:p w14:paraId="14BDA63A" w14:textId="08E9633C" w:rsidR="00CD36CF" w:rsidRDefault="00B951A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44BA481C8114D8AAFF8D9C6E040737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7569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C99D1284CD047E4B86C11299AB728EE"/>
          </w:placeholder>
          <w:text/>
        </w:sdtPr>
        <w:sdtEndPr/>
        <w:sdtContent>
          <w:r w:rsidR="00725A3F">
            <w:t>409</w:t>
          </w:r>
        </w:sdtContent>
      </w:sdt>
    </w:p>
    <w:p w14:paraId="4A9EC38E" w14:textId="7253413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2EB334836D94311B9BEF2B66356C2D5"/>
          </w:placeholder>
          <w:text w:multiLine="1"/>
        </w:sdtPr>
        <w:sdtEndPr/>
        <w:sdtContent>
          <w:r w:rsidR="00175696">
            <w:t>Senator Rucker</w:t>
          </w:r>
        </w:sdtContent>
      </w:sdt>
    </w:p>
    <w:p w14:paraId="47C0F92D" w14:textId="726CB27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54A72A783874C9DA2A1FBAC1F94FD81"/>
          </w:placeholder>
          <w:text w:multiLine="1"/>
        </w:sdtPr>
        <w:sdtEndPr/>
        <w:sdtContent>
          <w:r w:rsidR="00093AB0">
            <w:t xml:space="preserve">Introduced </w:t>
          </w:r>
          <w:r w:rsidR="00725A3F">
            <w:t>January 15, 2026</w:t>
          </w:r>
          <w:r w:rsidR="00093AB0">
            <w:t>; referred</w:t>
          </w:r>
          <w:r w:rsidR="00093AB0">
            <w:br/>
            <w:t xml:space="preserve">to the Committee on </w:t>
          </w:r>
          <w:r w:rsidR="00D446B1">
            <w:t>Education; and then to the Committee on Finance</w:t>
          </w:r>
        </w:sdtContent>
      </w:sdt>
      <w:r>
        <w:t>]</w:t>
      </w:r>
    </w:p>
    <w:p w14:paraId="5123FDFA" w14:textId="434181EA" w:rsidR="00303684" w:rsidRDefault="0000526A" w:rsidP="00CC1F3B">
      <w:pPr>
        <w:pStyle w:val="TitleSection"/>
      </w:pPr>
      <w:r>
        <w:lastRenderedPageBreak/>
        <w:t>A BILL</w:t>
      </w:r>
      <w:r w:rsidR="00BE19C7">
        <w:t xml:space="preserve"> to amend the Code of West Virginia, 1931, as amended, by adding a new article, designated §18-2L-1, </w:t>
      </w:r>
      <w:r w:rsidR="00BE19C7" w:rsidRPr="00BE19C7">
        <w:t>§18-2L-</w:t>
      </w:r>
      <w:r w:rsidR="00BE19C7">
        <w:t>2</w:t>
      </w:r>
      <w:r w:rsidR="00BE19C7" w:rsidRPr="00BE19C7">
        <w:t>, §18-2L-</w:t>
      </w:r>
      <w:r w:rsidR="00BE19C7">
        <w:t>3</w:t>
      </w:r>
      <w:r w:rsidR="00BE19C7" w:rsidRPr="00BE19C7">
        <w:t>, §18-2L-</w:t>
      </w:r>
      <w:r w:rsidR="00BE19C7">
        <w:t>4</w:t>
      </w:r>
      <w:r w:rsidR="00BE19C7" w:rsidRPr="00BE19C7">
        <w:t>, §18-2L-</w:t>
      </w:r>
      <w:r w:rsidR="00BE19C7">
        <w:t>5</w:t>
      </w:r>
      <w:r w:rsidR="00BE19C7" w:rsidRPr="00BE19C7">
        <w:t>, §18-2L-</w:t>
      </w:r>
      <w:r w:rsidR="00BE19C7">
        <w:t>6</w:t>
      </w:r>
      <w:r w:rsidR="00BE19C7" w:rsidRPr="00BE19C7">
        <w:t>,</w:t>
      </w:r>
      <w:r w:rsidR="00BE19C7">
        <w:t xml:space="preserve"> and </w:t>
      </w:r>
      <w:r w:rsidR="00BE19C7" w:rsidRPr="00BE19C7">
        <w:t>§18-2L-</w:t>
      </w:r>
      <w:r w:rsidR="00BE19C7">
        <w:t>7</w:t>
      </w:r>
      <w:r w:rsidR="00BE19C7" w:rsidRPr="00BE19C7">
        <w:t>,</w:t>
      </w:r>
      <w:r w:rsidR="00BE19C7">
        <w:t xml:space="preserve"> relating to course</w:t>
      </w:r>
      <w:r w:rsidR="00725A3F">
        <w:t>-</w:t>
      </w:r>
      <w:r w:rsidR="00BE19C7">
        <w:t xml:space="preserve">specific teaching; providing a short title; providing definitions; establishing course-specific permits; clarifying eligibility criteria; clarifying the role of local education agencies; identifying a list of qualifying courses; and providing a funding guarantee.  </w:t>
      </w:r>
    </w:p>
    <w:p w14:paraId="6CD3365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27F652E" w14:textId="77777777" w:rsidR="00175696" w:rsidRDefault="00175696" w:rsidP="00CC1F3B">
      <w:pPr>
        <w:pStyle w:val="SectionBody"/>
        <w:sectPr w:rsidR="00175696" w:rsidSect="00A249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53955D6" w14:textId="078D6F16" w:rsidR="00175696" w:rsidRPr="00950375" w:rsidRDefault="00175696" w:rsidP="00B42501">
      <w:pPr>
        <w:pStyle w:val="ArticleHeading"/>
        <w:rPr>
          <w:u w:val="single"/>
        </w:rPr>
      </w:pPr>
      <w:r w:rsidRPr="00950375">
        <w:rPr>
          <w:u w:val="single"/>
        </w:rPr>
        <w:t>ARTICLE 2</w:t>
      </w:r>
      <w:r w:rsidR="00A2495E" w:rsidRPr="00950375">
        <w:rPr>
          <w:u w:val="single"/>
        </w:rPr>
        <w:t>L</w:t>
      </w:r>
      <w:r w:rsidRPr="00950375">
        <w:rPr>
          <w:u w:val="single"/>
        </w:rPr>
        <w:t xml:space="preserve">. </w:t>
      </w:r>
      <w:r w:rsidR="00A2495E" w:rsidRPr="00950375">
        <w:rPr>
          <w:u w:val="single"/>
        </w:rPr>
        <w:t>High School Educator Flex</w:t>
      </w:r>
      <w:r w:rsidR="00950375" w:rsidRPr="00950375">
        <w:rPr>
          <w:u w:val="single"/>
        </w:rPr>
        <w:t>I</w:t>
      </w:r>
      <w:r w:rsidR="00A2495E" w:rsidRPr="00950375">
        <w:rPr>
          <w:u w:val="single"/>
        </w:rPr>
        <w:t>bility Act of 2026</w:t>
      </w:r>
      <w:r w:rsidRPr="00950375">
        <w:rPr>
          <w:u w:val="single"/>
        </w:rPr>
        <w:t>.</w:t>
      </w:r>
    </w:p>
    <w:p w14:paraId="268EAAB3" w14:textId="77777777" w:rsidR="00175696" w:rsidRDefault="00175696" w:rsidP="00B42501">
      <w:pPr>
        <w:pStyle w:val="ArticleHeading"/>
        <w:sectPr w:rsidR="00175696" w:rsidSect="00A249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C67D62E" w14:textId="6CC16229" w:rsidR="00A2495E" w:rsidRPr="00950375" w:rsidRDefault="00175696" w:rsidP="003348DA">
      <w:pPr>
        <w:pStyle w:val="SectionHeading"/>
        <w:rPr>
          <w:u w:val="single"/>
        </w:rPr>
      </w:pPr>
      <w:r w:rsidRPr="00950375">
        <w:rPr>
          <w:u w:val="single"/>
        </w:rPr>
        <w:t>§18-2</w:t>
      </w:r>
      <w:r w:rsidR="00950375" w:rsidRPr="00950375">
        <w:rPr>
          <w:u w:val="single"/>
        </w:rPr>
        <w:t>L</w:t>
      </w:r>
      <w:r w:rsidRPr="00950375">
        <w:rPr>
          <w:u w:val="single"/>
        </w:rPr>
        <w:t>-</w:t>
      </w:r>
      <w:r w:rsidR="00950375" w:rsidRPr="00950375">
        <w:rPr>
          <w:u w:val="single"/>
        </w:rPr>
        <w:t>1</w:t>
      </w:r>
      <w:r w:rsidRPr="00950375">
        <w:rPr>
          <w:u w:val="single"/>
        </w:rPr>
        <w:t>.</w:t>
      </w:r>
      <w:r w:rsidR="00950375" w:rsidRPr="00950375">
        <w:rPr>
          <w:u w:val="single"/>
        </w:rPr>
        <w:t xml:space="preserve"> Short title.</w:t>
      </w:r>
    </w:p>
    <w:p w14:paraId="2C409ABC" w14:textId="0C6C08F2" w:rsidR="00A2495E" w:rsidRPr="00950375" w:rsidRDefault="00A2495E" w:rsidP="00CC6A46">
      <w:pPr>
        <w:pStyle w:val="SectionBody"/>
        <w:rPr>
          <w:u w:val="single"/>
        </w:rPr>
      </w:pPr>
      <w:r w:rsidRPr="00950375">
        <w:rPr>
          <w:u w:val="single"/>
        </w:rPr>
        <w:t xml:space="preserve">(a) This </w:t>
      </w:r>
      <w:r w:rsidR="00950375" w:rsidRPr="00950375">
        <w:rPr>
          <w:u w:val="single"/>
        </w:rPr>
        <w:t xml:space="preserve">article may be cited as </w:t>
      </w:r>
      <w:r w:rsidRPr="00950375">
        <w:rPr>
          <w:u w:val="single"/>
        </w:rPr>
        <w:sym w:font="Arial" w:char="0022"/>
      </w:r>
      <w:r w:rsidRPr="00950375">
        <w:rPr>
          <w:u w:val="single"/>
        </w:rPr>
        <w:t xml:space="preserve">The High School Educator </w:t>
      </w:r>
      <w:r w:rsidR="00950375" w:rsidRPr="00950375">
        <w:rPr>
          <w:u w:val="single"/>
        </w:rPr>
        <w:t>Flexibility</w:t>
      </w:r>
      <w:r w:rsidRPr="00950375">
        <w:rPr>
          <w:u w:val="single"/>
        </w:rPr>
        <w:t xml:space="preserve"> Act.</w:t>
      </w:r>
      <w:r w:rsidRPr="00950375">
        <w:rPr>
          <w:u w:val="single"/>
        </w:rPr>
        <w:sym w:font="Arial" w:char="0022"/>
      </w:r>
    </w:p>
    <w:p w14:paraId="7C3FFAD0" w14:textId="19334AF7" w:rsidR="00950375" w:rsidRPr="00950375" w:rsidRDefault="00950375" w:rsidP="00950375">
      <w:pPr>
        <w:pStyle w:val="SectionBody"/>
        <w:suppressLineNumbers/>
        <w:ind w:firstLine="0"/>
        <w:rPr>
          <w:b/>
          <w:bCs/>
          <w:u w:val="single"/>
        </w:rPr>
      </w:pPr>
      <w:r w:rsidRPr="00950375">
        <w:rPr>
          <w:b/>
          <w:bCs/>
          <w:u w:val="single"/>
        </w:rPr>
        <w:t>§18-2L-2. Definitions.</w:t>
      </w:r>
    </w:p>
    <w:p w14:paraId="3F9C2892" w14:textId="77777777" w:rsidR="00950375" w:rsidRDefault="00950375" w:rsidP="00A2495E">
      <w:pPr>
        <w:pStyle w:val="SectionBody"/>
        <w:rPr>
          <w:u w:val="single"/>
        </w:rPr>
        <w:sectPr w:rsidR="00950375" w:rsidSect="00A249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857D773" w14:textId="77777777" w:rsidR="00950375" w:rsidRPr="00950375" w:rsidRDefault="00A2495E" w:rsidP="00A2495E">
      <w:pPr>
        <w:pStyle w:val="SectionBody"/>
        <w:rPr>
          <w:u w:val="single"/>
        </w:rPr>
      </w:pPr>
      <w:r w:rsidRPr="00950375">
        <w:rPr>
          <w:u w:val="single"/>
        </w:rPr>
        <w:t>For the purpose</w:t>
      </w:r>
      <w:r w:rsidR="00950375" w:rsidRPr="00950375">
        <w:rPr>
          <w:u w:val="single"/>
        </w:rPr>
        <w:t>s</w:t>
      </w:r>
      <w:r w:rsidRPr="00950375">
        <w:rPr>
          <w:u w:val="single"/>
        </w:rPr>
        <w:t xml:space="preserve"> of this </w:t>
      </w:r>
      <w:r w:rsidR="00950375" w:rsidRPr="00950375">
        <w:rPr>
          <w:u w:val="single"/>
        </w:rPr>
        <w:t>article:</w:t>
      </w:r>
    </w:p>
    <w:p w14:paraId="4046867C" w14:textId="545C68CF" w:rsidR="00950375" w:rsidRPr="00950375" w:rsidRDefault="000011AB" w:rsidP="00950375">
      <w:pPr>
        <w:pStyle w:val="SectionBody"/>
        <w:rPr>
          <w:u w:val="single"/>
        </w:rPr>
      </w:pPr>
      <w:r>
        <w:rPr>
          <w:u w:val="single"/>
        </w:rPr>
        <w:t>"</w:t>
      </w:r>
      <w:r w:rsidR="00950375" w:rsidRPr="00950375">
        <w:rPr>
          <w:u w:val="single"/>
        </w:rPr>
        <w:t>Approved professional learning</w:t>
      </w:r>
      <w:r>
        <w:rPr>
          <w:u w:val="single"/>
        </w:rPr>
        <w:t>"</w:t>
      </w:r>
      <w:r w:rsidR="00950375" w:rsidRPr="00950375">
        <w:rPr>
          <w:u w:val="single"/>
        </w:rPr>
        <w:t xml:space="preserve"> means a professional learning experience facilitated by an approved provider that satisfies all the following conditions:</w:t>
      </w:r>
    </w:p>
    <w:p w14:paraId="6CA21517" w14:textId="08BFF784" w:rsidR="00950375" w:rsidRPr="00950375" w:rsidRDefault="00950375" w:rsidP="00950375">
      <w:pPr>
        <w:pStyle w:val="SectionBody"/>
        <w:rPr>
          <w:u w:val="single"/>
        </w:rPr>
      </w:pPr>
      <w:r w:rsidRPr="00950375">
        <w:rPr>
          <w:u w:val="single"/>
        </w:rPr>
        <w:t>(1</w:t>
      </w:r>
      <w:proofErr w:type="gramStart"/>
      <w:r w:rsidRPr="00950375">
        <w:rPr>
          <w:u w:val="single"/>
        </w:rPr>
        <w:t>) The professional</w:t>
      </w:r>
      <w:proofErr w:type="gramEnd"/>
      <w:r w:rsidRPr="00950375">
        <w:rPr>
          <w:u w:val="single"/>
        </w:rPr>
        <w:t xml:space="preserve"> learning consists of no fewer than 30 clock hours of course-specific content and pedagogy instruction offered in one training or in sequenced modules completed within a single </w:t>
      </w:r>
      <w:proofErr w:type="gramStart"/>
      <w:r w:rsidRPr="00950375">
        <w:rPr>
          <w:u w:val="single"/>
        </w:rPr>
        <w:t>year;</w:t>
      </w:r>
      <w:proofErr w:type="gramEnd"/>
    </w:p>
    <w:p w14:paraId="4B4B05ED" w14:textId="176E5E59" w:rsidR="00950375" w:rsidRPr="00950375" w:rsidRDefault="00950375" w:rsidP="00950375">
      <w:pPr>
        <w:pStyle w:val="SectionBody"/>
        <w:rPr>
          <w:u w:val="single"/>
        </w:rPr>
      </w:pPr>
      <w:r w:rsidRPr="00950375">
        <w:rPr>
          <w:u w:val="single"/>
        </w:rPr>
        <w:t xml:space="preserve">(2) Professional learning sessions are anchored to the provider’s course </w:t>
      </w:r>
      <w:proofErr w:type="gramStart"/>
      <w:r w:rsidRPr="00950375">
        <w:rPr>
          <w:u w:val="single"/>
        </w:rPr>
        <w:t>framework;</w:t>
      </w:r>
      <w:proofErr w:type="gramEnd"/>
      <w:r w:rsidRPr="00950375">
        <w:rPr>
          <w:u w:val="single"/>
        </w:rPr>
        <w:t xml:space="preserve"> </w:t>
      </w:r>
    </w:p>
    <w:p w14:paraId="0032CDA1" w14:textId="57C79B90" w:rsidR="00950375" w:rsidRPr="00950375" w:rsidRDefault="00950375" w:rsidP="00950375">
      <w:pPr>
        <w:pStyle w:val="SectionBody"/>
        <w:rPr>
          <w:u w:val="single"/>
        </w:rPr>
      </w:pPr>
      <w:r w:rsidRPr="00950375">
        <w:rPr>
          <w:u w:val="single"/>
        </w:rPr>
        <w:t>(3) Professional learning sessions are facilitated by an individual the provider has formally vetted and then endorsed after completing the provider’s own faculty-development program and maintaining currency with the latest framework version; and</w:t>
      </w:r>
    </w:p>
    <w:p w14:paraId="0C162D82" w14:textId="4E2F0C68" w:rsidR="00950375" w:rsidRPr="00950375" w:rsidRDefault="00950375" w:rsidP="00950375">
      <w:pPr>
        <w:pStyle w:val="SectionBody"/>
        <w:rPr>
          <w:u w:val="single"/>
        </w:rPr>
      </w:pPr>
      <w:r w:rsidRPr="00950375">
        <w:rPr>
          <w:u w:val="single"/>
        </w:rPr>
        <w:t>(4)</w:t>
      </w:r>
      <w:r w:rsidR="006B720A">
        <w:rPr>
          <w:u w:val="single"/>
        </w:rPr>
        <w:t xml:space="preserve"> </w:t>
      </w:r>
      <w:r w:rsidRPr="00950375">
        <w:rPr>
          <w:u w:val="single"/>
        </w:rPr>
        <w:t>At the conclusion of professional learning, participants receive a dated certificate verifying the course title, hours earned, and the approved provider’s name; districts shall accept that certificate as proof of compliance.</w:t>
      </w:r>
    </w:p>
    <w:p w14:paraId="7EADE02A" w14:textId="3FFD0227" w:rsidR="00950375" w:rsidRPr="00950375" w:rsidRDefault="000011AB" w:rsidP="00950375">
      <w:pPr>
        <w:pStyle w:val="SectionBody"/>
        <w:rPr>
          <w:u w:val="single"/>
        </w:rPr>
      </w:pPr>
      <w:r>
        <w:rPr>
          <w:u w:val="single"/>
        </w:rPr>
        <w:t>"</w:t>
      </w:r>
      <w:r w:rsidR="00950375" w:rsidRPr="00950375">
        <w:rPr>
          <w:u w:val="single"/>
        </w:rPr>
        <w:t>Approved provider</w:t>
      </w:r>
      <w:r>
        <w:rPr>
          <w:u w:val="single"/>
        </w:rPr>
        <w:t>"</w:t>
      </w:r>
      <w:r w:rsidR="00950375" w:rsidRPr="00950375">
        <w:rPr>
          <w:u w:val="single"/>
        </w:rPr>
        <w:t xml:space="preserve"> means a U.S.-based, non-profit educational organization that publishes the curriculum framework for each high-quality course and requires each school offering </w:t>
      </w:r>
      <w:r w:rsidR="00950375" w:rsidRPr="00950375">
        <w:rPr>
          <w:u w:val="single"/>
        </w:rPr>
        <w:lastRenderedPageBreak/>
        <w:t>the course to secure course authorization.</w:t>
      </w:r>
    </w:p>
    <w:p w14:paraId="1A3FFEAF" w14:textId="03586FAE" w:rsidR="00A2495E" w:rsidRPr="00950375" w:rsidRDefault="000011AB" w:rsidP="00A2495E">
      <w:pPr>
        <w:pStyle w:val="SectionBody"/>
        <w:rPr>
          <w:u w:val="single"/>
        </w:rPr>
      </w:pPr>
      <w:r>
        <w:rPr>
          <w:u w:val="single"/>
        </w:rPr>
        <w:t>"</w:t>
      </w:r>
      <w:r w:rsidR="00A2495E" w:rsidRPr="00950375">
        <w:rPr>
          <w:u w:val="single"/>
        </w:rPr>
        <w:t>High-quality course</w:t>
      </w:r>
      <w:r>
        <w:rPr>
          <w:u w:val="single"/>
        </w:rPr>
        <w:t>"</w:t>
      </w:r>
      <w:r w:rsidR="00A2495E" w:rsidRPr="00950375">
        <w:rPr>
          <w:u w:val="single"/>
        </w:rPr>
        <w:t xml:space="preserve"> means a high school course that satisfies all the following criteria:</w:t>
      </w:r>
    </w:p>
    <w:p w14:paraId="241A3EAA" w14:textId="7292BC8F" w:rsidR="00A2495E" w:rsidRPr="00950375" w:rsidRDefault="00A2495E" w:rsidP="00A2495E">
      <w:pPr>
        <w:pStyle w:val="SectionBody"/>
        <w:rPr>
          <w:u w:val="single"/>
        </w:rPr>
      </w:pPr>
      <w:r w:rsidRPr="00950375">
        <w:rPr>
          <w:u w:val="single"/>
        </w:rPr>
        <w:t xml:space="preserve">(1) The course is designed and maintained in partnership with accredited postsecondary institutions or industry </w:t>
      </w:r>
      <w:proofErr w:type="gramStart"/>
      <w:r w:rsidRPr="00950375">
        <w:rPr>
          <w:u w:val="single"/>
        </w:rPr>
        <w:t>representatives;</w:t>
      </w:r>
      <w:proofErr w:type="gramEnd"/>
    </w:p>
    <w:p w14:paraId="1DE2D75A" w14:textId="3B3713EC" w:rsidR="00A2495E" w:rsidRPr="006B720A" w:rsidRDefault="00A2495E" w:rsidP="00A2495E">
      <w:pPr>
        <w:pStyle w:val="SectionBody"/>
        <w:rPr>
          <w:u w:val="single"/>
        </w:rPr>
      </w:pPr>
      <w:r w:rsidRPr="006B720A">
        <w:rPr>
          <w:u w:val="single"/>
        </w:rPr>
        <w:t>(2) The course leads to articulated post-secondary credit or an employer-endorsed credential; and</w:t>
      </w:r>
    </w:p>
    <w:p w14:paraId="03ECA3AF" w14:textId="6F526E6E" w:rsidR="00A2495E" w:rsidRPr="006B720A" w:rsidRDefault="00A2495E" w:rsidP="00A2495E">
      <w:pPr>
        <w:pStyle w:val="SectionBody"/>
        <w:rPr>
          <w:u w:val="single"/>
        </w:rPr>
      </w:pPr>
      <w:r w:rsidRPr="006B720A">
        <w:rPr>
          <w:u w:val="single"/>
        </w:rPr>
        <w:t>(3) The course includes an externally validated, nationally administered end-of-course exam.</w:t>
      </w:r>
    </w:p>
    <w:p w14:paraId="2842EC18" w14:textId="4648C34B" w:rsidR="00950375" w:rsidRDefault="00FB6930" w:rsidP="00FB6930">
      <w:pPr>
        <w:pStyle w:val="SectionBody"/>
        <w:suppressLineNumbers/>
        <w:ind w:firstLine="0"/>
        <w:rPr>
          <w:b/>
          <w:bCs/>
          <w:u w:val="single"/>
        </w:rPr>
      </w:pPr>
      <w:r>
        <w:rPr>
          <w:b/>
          <w:bCs/>
          <w:u w:val="single"/>
        </w:rPr>
        <w:t>§</w:t>
      </w:r>
      <w:r w:rsidR="00950375" w:rsidRPr="00950375">
        <w:rPr>
          <w:b/>
          <w:bCs/>
          <w:u w:val="single"/>
        </w:rPr>
        <w:t>18-2L-3 Establishment of course-specific teaching permit.</w:t>
      </w:r>
    </w:p>
    <w:p w14:paraId="52D174BE" w14:textId="77777777" w:rsidR="00FB6930" w:rsidRDefault="00FB6930" w:rsidP="00950375">
      <w:pPr>
        <w:pStyle w:val="SectionBody"/>
        <w:rPr>
          <w:u w:val="single"/>
        </w:rPr>
        <w:sectPr w:rsidR="00FB6930" w:rsidSect="00A2495E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AB25201" w14:textId="13F064E5" w:rsidR="00950375" w:rsidRPr="00FB6930" w:rsidRDefault="00950375" w:rsidP="00950375">
      <w:pPr>
        <w:pStyle w:val="SectionBody"/>
        <w:rPr>
          <w:u w:val="single"/>
        </w:rPr>
      </w:pPr>
      <w:r w:rsidRPr="00FB6930">
        <w:rPr>
          <w:u w:val="single"/>
        </w:rPr>
        <w:t>(a) The</w:t>
      </w:r>
      <w:r w:rsidR="00FB6930" w:rsidRPr="00FB6930">
        <w:rPr>
          <w:u w:val="single"/>
        </w:rPr>
        <w:t xml:space="preserve"> Board of </w:t>
      </w:r>
      <w:r w:rsidRPr="00FB6930">
        <w:rPr>
          <w:u w:val="single"/>
        </w:rPr>
        <w:t xml:space="preserve">Education or </w:t>
      </w:r>
      <w:r w:rsidR="00FB6930" w:rsidRPr="00FB6930">
        <w:rPr>
          <w:u w:val="single"/>
        </w:rPr>
        <w:t xml:space="preserve">West Virginia Commission for </w:t>
      </w:r>
      <w:r w:rsidR="00FB6930">
        <w:rPr>
          <w:u w:val="single"/>
        </w:rPr>
        <w:t>P</w:t>
      </w:r>
      <w:r w:rsidR="00FB6930" w:rsidRPr="00FB6930">
        <w:rPr>
          <w:u w:val="single"/>
        </w:rPr>
        <w:t>rofessional Teaching Standards</w:t>
      </w:r>
      <w:r w:rsidRPr="00FB6930">
        <w:rPr>
          <w:u w:val="single"/>
        </w:rPr>
        <w:t xml:space="preserve"> shall establish a course-specific teaching permit for certified educators who hold valid professional educator certificates but do not possess endorsements for specific subject areas.</w:t>
      </w:r>
    </w:p>
    <w:p w14:paraId="0600E1BC" w14:textId="77777777" w:rsidR="00950375" w:rsidRPr="00FB6930" w:rsidRDefault="00950375" w:rsidP="00950375">
      <w:pPr>
        <w:pStyle w:val="SectionBody"/>
        <w:rPr>
          <w:u w:val="single"/>
        </w:rPr>
      </w:pPr>
      <w:r w:rsidRPr="00FB6930">
        <w:rPr>
          <w:u w:val="single"/>
        </w:rPr>
        <w:t>(b) The course-specific permit shall authorize eligible educators to teach high-quality courses outside their formally endorsed certification area. These high-quality courses can be in academic and/or career and technical education areas.</w:t>
      </w:r>
    </w:p>
    <w:p w14:paraId="6AE095F4" w14:textId="77777777" w:rsidR="00950375" w:rsidRPr="00FB6930" w:rsidRDefault="00950375" w:rsidP="00950375">
      <w:pPr>
        <w:pStyle w:val="SectionBody"/>
        <w:rPr>
          <w:u w:val="single"/>
        </w:rPr>
      </w:pPr>
      <w:r w:rsidRPr="00FB6930">
        <w:rPr>
          <w:u w:val="single"/>
        </w:rPr>
        <w:t>(c) The permanent course permit shall be issued upon completion of approved professional learning directly linked to the specific high-quality course content.</w:t>
      </w:r>
    </w:p>
    <w:p w14:paraId="4560550F" w14:textId="65865573" w:rsidR="00950375" w:rsidRPr="00FB6930" w:rsidRDefault="00950375" w:rsidP="00950375">
      <w:pPr>
        <w:pStyle w:val="SectionBody"/>
        <w:rPr>
          <w:u w:val="single"/>
        </w:rPr>
      </w:pPr>
      <w:r w:rsidRPr="00FB6930">
        <w:rPr>
          <w:u w:val="single"/>
        </w:rPr>
        <w:t>(d) The course-specific permit shall enable immediate classroom instruction upon successful completion of the approved professional learning.</w:t>
      </w:r>
    </w:p>
    <w:p w14:paraId="2C127394" w14:textId="739EC4CB" w:rsidR="00FB6930" w:rsidRPr="00FB6930" w:rsidRDefault="00FB6930" w:rsidP="00FB6930">
      <w:pPr>
        <w:pStyle w:val="SectionBody"/>
        <w:suppressLineNumbers/>
        <w:ind w:firstLine="0"/>
        <w:rPr>
          <w:b/>
          <w:bCs/>
          <w:u w:val="single"/>
        </w:rPr>
      </w:pPr>
      <w:r>
        <w:rPr>
          <w:b/>
          <w:bCs/>
          <w:u w:val="single"/>
        </w:rPr>
        <w:t>§</w:t>
      </w:r>
      <w:r w:rsidRPr="00FB6930">
        <w:rPr>
          <w:b/>
          <w:bCs/>
          <w:u w:val="single"/>
        </w:rPr>
        <w:t>18-2L-4. Eligibility criteria.</w:t>
      </w:r>
    </w:p>
    <w:p w14:paraId="71947A6D" w14:textId="77777777" w:rsidR="00FB6930" w:rsidRDefault="00FB6930" w:rsidP="00FB6930">
      <w:pPr>
        <w:pStyle w:val="SectionBody"/>
        <w:rPr>
          <w:u w:val="single"/>
        </w:rPr>
        <w:sectPr w:rsidR="00FB6930" w:rsidSect="00A249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8ECBFC9" w14:textId="0C141E10" w:rsidR="00FB6930" w:rsidRPr="00FB6930" w:rsidRDefault="00FB6930" w:rsidP="00FB6930">
      <w:pPr>
        <w:pStyle w:val="SectionBody"/>
        <w:rPr>
          <w:u w:val="single"/>
        </w:rPr>
      </w:pPr>
      <w:r w:rsidRPr="00FB6930">
        <w:rPr>
          <w:u w:val="single"/>
        </w:rPr>
        <w:t>Educators eligible for the course-specific permit shall:</w:t>
      </w:r>
    </w:p>
    <w:p w14:paraId="7D862887" w14:textId="2D04429B" w:rsidR="00FB6930" w:rsidRPr="00FB6930" w:rsidRDefault="00FB6930" w:rsidP="00FB6930">
      <w:pPr>
        <w:pStyle w:val="SectionBody"/>
        <w:rPr>
          <w:u w:val="single"/>
        </w:rPr>
      </w:pPr>
      <w:r w:rsidRPr="00FB6930">
        <w:rPr>
          <w:u w:val="single"/>
        </w:rPr>
        <w:t xml:space="preserve">(1) Possess a current, valid professional educator certificate issued by the Board of Education or West Virginia Commission for Professional Teaching Standards; and </w:t>
      </w:r>
    </w:p>
    <w:p w14:paraId="22966312" w14:textId="1ECDD12F" w:rsidR="00FB6930" w:rsidRPr="00FB6930" w:rsidRDefault="00FB6930" w:rsidP="00FB6930">
      <w:pPr>
        <w:pStyle w:val="SectionBody"/>
        <w:rPr>
          <w:u w:val="single"/>
        </w:rPr>
      </w:pPr>
      <w:r w:rsidRPr="00FB6930">
        <w:rPr>
          <w:u w:val="single"/>
        </w:rPr>
        <w:t>(2) Successfully complete approved professional learning from an approved provider aligned to high-quality course-specific content.</w:t>
      </w:r>
    </w:p>
    <w:p w14:paraId="34FFD54A" w14:textId="3814D43E" w:rsidR="00FB6930" w:rsidRPr="00FB6930" w:rsidRDefault="00FB6930" w:rsidP="00FB6930">
      <w:pPr>
        <w:pStyle w:val="SectionBody"/>
        <w:suppressLineNumbers/>
        <w:ind w:firstLine="0"/>
        <w:rPr>
          <w:b/>
          <w:bCs/>
          <w:u w:val="single"/>
        </w:rPr>
      </w:pPr>
      <w:r>
        <w:rPr>
          <w:b/>
          <w:bCs/>
          <w:u w:val="single"/>
        </w:rPr>
        <w:t>§</w:t>
      </w:r>
      <w:r w:rsidRPr="00FB6930">
        <w:rPr>
          <w:b/>
          <w:bCs/>
          <w:u w:val="single"/>
        </w:rPr>
        <w:t>18-2L-</w:t>
      </w:r>
      <w:r>
        <w:rPr>
          <w:b/>
          <w:bCs/>
          <w:u w:val="single"/>
        </w:rPr>
        <w:t>5</w:t>
      </w:r>
      <w:r w:rsidRPr="00FB6930">
        <w:rPr>
          <w:b/>
          <w:bCs/>
          <w:u w:val="single"/>
        </w:rPr>
        <w:t>. Role of local education agencies.</w:t>
      </w:r>
    </w:p>
    <w:p w14:paraId="7C3CB098" w14:textId="77777777" w:rsidR="00FB6930" w:rsidRDefault="00FB6930" w:rsidP="00FB6930">
      <w:pPr>
        <w:pStyle w:val="SectionBody"/>
        <w:ind w:firstLine="0"/>
        <w:sectPr w:rsidR="00FB6930" w:rsidSect="00A249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B1F705" w14:textId="4DFF9702" w:rsidR="00FB6930" w:rsidRPr="00FB6930" w:rsidRDefault="00FB6930" w:rsidP="00FB6930">
      <w:pPr>
        <w:pStyle w:val="SectionBody"/>
        <w:ind w:firstLine="0"/>
        <w:rPr>
          <w:u w:val="single"/>
        </w:rPr>
      </w:pPr>
      <w:r>
        <w:lastRenderedPageBreak/>
        <w:tab/>
      </w:r>
      <w:r w:rsidRPr="00FB6930">
        <w:rPr>
          <w:u w:val="single"/>
        </w:rPr>
        <w:t>Local education agencies shall have the authority and flexibility to assign teachers holding course-specific permits to classrooms requiring such specialized instructional capacity.</w:t>
      </w:r>
    </w:p>
    <w:p w14:paraId="3F1707E6" w14:textId="1C92DD2E" w:rsidR="00FB6930" w:rsidRPr="00FB6930" w:rsidRDefault="00FB6930" w:rsidP="00FB6930">
      <w:pPr>
        <w:pStyle w:val="SectionBody"/>
        <w:suppressLineNumbers/>
        <w:ind w:firstLine="0"/>
        <w:rPr>
          <w:b/>
          <w:bCs/>
          <w:u w:val="single"/>
        </w:rPr>
      </w:pPr>
      <w:r>
        <w:rPr>
          <w:b/>
          <w:bCs/>
          <w:u w:val="single"/>
        </w:rPr>
        <w:t>§</w:t>
      </w:r>
      <w:r w:rsidRPr="00FB6930">
        <w:rPr>
          <w:b/>
          <w:bCs/>
          <w:u w:val="single"/>
        </w:rPr>
        <w:t>18-2L-6. List of qualifying courses and training.</w:t>
      </w:r>
    </w:p>
    <w:p w14:paraId="6994E5FD" w14:textId="77777777" w:rsidR="00FB6930" w:rsidRDefault="00FB6930" w:rsidP="00FB6930">
      <w:pPr>
        <w:pStyle w:val="SectionBody"/>
        <w:sectPr w:rsidR="00FB6930" w:rsidSect="00A2495E"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1B1279A" w14:textId="444F3CF0" w:rsidR="00FB6930" w:rsidRPr="006B720A" w:rsidRDefault="00FB6930" w:rsidP="00FB6930">
      <w:pPr>
        <w:pStyle w:val="SectionBody"/>
        <w:rPr>
          <w:u w:val="single"/>
        </w:rPr>
      </w:pPr>
      <w:r w:rsidRPr="006B720A">
        <w:rPr>
          <w:u w:val="single"/>
        </w:rPr>
        <w:t xml:space="preserve">The Board of Education shall maintain, and update on an annual basis, a list of: </w:t>
      </w:r>
    </w:p>
    <w:p w14:paraId="144930C4" w14:textId="0E1ADE78" w:rsidR="00FB6930" w:rsidRPr="006B720A" w:rsidRDefault="00FB6930" w:rsidP="00FB6930">
      <w:pPr>
        <w:pStyle w:val="SectionBody"/>
        <w:rPr>
          <w:u w:val="single"/>
        </w:rPr>
      </w:pPr>
      <w:r w:rsidRPr="006B720A">
        <w:rPr>
          <w:u w:val="single"/>
        </w:rPr>
        <w:t xml:space="preserve">(1) Approved high-quality courses eligible for staffing through course-specific </w:t>
      </w:r>
      <w:proofErr w:type="gramStart"/>
      <w:r w:rsidRPr="006B720A">
        <w:rPr>
          <w:u w:val="single"/>
        </w:rPr>
        <w:t>permits;</w:t>
      </w:r>
      <w:proofErr w:type="gramEnd"/>
    </w:p>
    <w:p w14:paraId="56E07F4E" w14:textId="5010F87C" w:rsidR="00FB6930" w:rsidRPr="006B720A" w:rsidRDefault="00FB6930" w:rsidP="00FB6930">
      <w:pPr>
        <w:pStyle w:val="SectionBody"/>
        <w:rPr>
          <w:u w:val="single"/>
        </w:rPr>
      </w:pPr>
      <w:r w:rsidRPr="006B720A">
        <w:rPr>
          <w:u w:val="single"/>
        </w:rPr>
        <w:t>(2) Approved providers who facilitate approved professional learning experiences; and</w:t>
      </w:r>
    </w:p>
    <w:p w14:paraId="01D9C13F" w14:textId="7D80C4B3" w:rsidR="00FB6930" w:rsidRPr="006B720A" w:rsidRDefault="00FB6930" w:rsidP="00FB6930">
      <w:pPr>
        <w:pStyle w:val="SectionBody"/>
        <w:rPr>
          <w:u w:val="single"/>
        </w:rPr>
      </w:pPr>
      <w:r w:rsidRPr="006B720A">
        <w:rPr>
          <w:u w:val="single"/>
        </w:rPr>
        <w:t>(3) Approved professional learning experiences.</w:t>
      </w:r>
    </w:p>
    <w:p w14:paraId="26901610" w14:textId="3E5DB51B" w:rsidR="00FB6930" w:rsidRPr="00FB6930" w:rsidRDefault="00FB6930" w:rsidP="006B720A">
      <w:pPr>
        <w:pStyle w:val="SectionBody"/>
        <w:suppressLineNumbers/>
        <w:ind w:firstLine="0"/>
        <w:rPr>
          <w:b/>
          <w:bCs/>
          <w:u w:val="single"/>
        </w:rPr>
      </w:pPr>
      <w:r w:rsidRPr="00FB6930">
        <w:rPr>
          <w:b/>
          <w:bCs/>
          <w:u w:val="single"/>
        </w:rPr>
        <w:t>§18-2L-7. C</w:t>
      </w:r>
      <w:r w:rsidR="006B720A">
        <w:rPr>
          <w:b/>
          <w:bCs/>
          <w:u w:val="single"/>
        </w:rPr>
        <w:t>areer-technical education</w:t>
      </w:r>
      <w:r w:rsidRPr="00FB6930">
        <w:rPr>
          <w:b/>
          <w:bCs/>
          <w:u w:val="single"/>
        </w:rPr>
        <w:t xml:space="preserve"> funding guarantee.</w:t>
      </w:r>
    </w:p>
    <w:p w14:paraId="78460B87" w14:textId="77777777" w:rsidR="006B720A" w:rsidRDefault="006B720A" w:rsidP="006B720A">
      <w:pPr>
        <w:pStyle w:val="SectionBody"/>
        <w:sectPr w:rsidR="006B720A" w:rsidSect="00A2495E"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58917F6" w14:textId="2754F89D" w:rsidR="006B720A" w:rsidRPr="009050E8" w:rsidRDefault="006B720A" w:rsidP="006B720A">
      <w:pPr>
        <w:pStyle w:val="SectionBody"/>
        <w:rPr>
          <w:u w:val="single"/>
        </w:rPr>
      </w:pPr>
      <w:r w:rsidRPr="009050E8">
        <w:rPr>
          <w:u w:val="single"/>
        </w:rPr>
        <w:t xml:space="preserve">(a) Notwithstanding any other provision of law, an instructor who holds a valid course-specific permit shall be deemed an </w:t>
      </w:r>
      <w:r w:rsidR="000011AB">
        <w:rPr>
          <w:u w:val="single"/>
        </w:rPr>
        <w:t>"</w:t>
      </w:r>
      <w:r w:rsidRPr="009050E8">
        <w:rPr>
          <w:u w:val="single"/>
        </w:rPr>
        <w:t>appropriately licensed or certified career-technical instructor</w:t>
      </w:r>
      <w:r w:rsidR="000011AB">
        <w:rPr>
          <w:u w:val="single"/>
        </w:rPr>
        <w:t>"</w:t>
      </w:r>
      <w:r w:rsidRPr="009050E8">
        <w:rPr>
          <w:u w:val="single"/>
        </w:rPr>
        <w:t xml:space="preserve"> for purposes of:</w:t>
      </w:r>
    </w:p>
    <w:p w14:paraId="6768FB93" w14:textId="0F008146" w:rsidR="006B720A" w:rsidRPr="009050E8" w:rsidRDefault="006B720A" w:rsidP="006B720A">
      <w:pPr>
        <w:pStyle w:val="SectionBody"/>
        <w:rPr>
          <w:u w:val="single"/>
        </w:rPr>
      </w:pPr>
      <w:r w:rsidRPr="009050E8">
        <w:rPr>
          <w:u w:val="single"/>
        </w:rPr>
        <w:t>(1) Program approval and renewal under §</w:t>
      </w:r>
      <w:r w:rsidR="009050E8" w:rsidRPr="009050E8">
        <w:rPr>
          <w:u w:val="single"/>
        </w:rPr>
        <w:t>18A-3-1 of th</w:t>
      </w:r>
      <w:r w:rsidR="009C1522">
        <w:rPr>
          <w:u w:val="single"/>
        </w:rPr>
        <w:t>is</w:t>
      </w:r>
      <w:r w:rsidR="009050E8" w:rsidRPr="009050E8">
        <w:rPr>
          <w:u w:val="single"/>
        </w:rPr>
        <w:t xml:space="preserve"> code</w:t>
      </w:r>
      <w:r w:rsidRPr="009050E8">
        <w:rPr>
          <w:u w:val="single"/>
        </w:rPr>
        <w:t>, and</w:t>
      </w:r>
    </w:p>
    <w:p w14:paraId="418833FB" w14:textId="44373D66" w:rsidR="006B720A" w:rsidRPr="009050E8" w:rsidRDefault="006B720A" w:rsidP="006B720A">
      <w:pPr>
        <w:pStyle w:val="SectionBody"/>
        <w:rPr>
          <w:u w:val="single"/>
        </w:rPr>
      </w:pPr>
      <w:r w:rsidRPr="009050E8">
        <w:rPr>
          <w:u w:val="single"/>
        </w:rPr>
        <w:t>(2) The calculation and distribution of career-technical education weighted funding under</w:t>
      </w:r>
      <w:r>
        <w:t xml:space="preserve"> </w:t>
      </w:r>
      <w:r w:rsidRPr="009050E8">
        <w:rPr>
          <w:u w:val="single"/>
        </w:rPr>
        <w:t>§</w:t>
      </w:r>
      <w:r w:rsidR="009050E8" w:rsidRPr="009050E8">
        <w:rPr>
          <w:u w:val="single"/>
        </w:rPr>
        <w:t xml:space="preserve">18-9A-1 </w:t>
      </w:r>
      <w:r w:rsidR="009050E8" w:rsidRPr="009050E8">
        <w:rPr>
          <w:i/>
          <w:iCs/>
          <w:u w:val="single"/>
        </w:rPr>
        <w:t>et seq</w:t>
      </w:r>
      <w:r w:rsidR="009050E8" w:rsidRPr="009050E8">
        <w:rPr>
          <w:u w:val="single"/>
        </w:rPr>
        <w:t>. of th</w:t>
      </w:r>
      <w:r w:rsidR="002D6957">
        <w:rPr>
          <w:u w:val="single"/>
        </w:rPr>
        <w:t>is</w:t>
      </w:r>
      <w:r w:rsidR="009050E8" w:rsidRPr="009050E8">
        <w:rPr>
          <w:u w:val="single"/>
        </w:rPr>
        <w:t xml:space="preserve"> code</w:t>
      </w:r>
      <w:r w:rsidRPr="009050E8">
        <w:rPr>
          <w:u w:val="single"/>
        </w:rPr>
        <w:t>.</w:t>
      </w:r>
    </w:p>
    <w:p w14:paraId="213F0E82" w14:textId="62136FF2" w:rsidR="006B720A" w:rsidRPr="009050E8" w:rsidRDefault="006B720A" w:rsidP="006B720A">
      <w:pPr>
        <w:pStyle w:val="SectionBody"/>
        <w:rPr>
          <w:u w:val="single"/>
        </w:rPr>
      </w:pPr>
      <w:r w:rsidRPr="009050E8">
        <w:rPr>
          <w:u w:val="single"/>
        </w:rPr>
        <w:t xml:space="preserve">(b) The Board of Education </w:t>
      </w:r>
      <w:r w:rsidR="009050E8" w:rsidRPr="009050E8">
        <w:rPr>
          <w:u w:val="single"/>
        </w:rPr>
        <w:t xml:space="preserve">or Office of Certification </w:t>
      </w:r>
      <w:r w:rsidRPr="009050E8">
        <w:rPr>
          <w:u w:val="single"/>
        </w:rPr>
        <w:t>shall:</w:t>
      </w:r>
    </w:p>
    <w:p w14:paraId="0B1C6167" w14:textId="2D4AF466" w:rsidR="006B720A" w:rsidRPr="009050E8" w:rsidRDefault="006B720A" w:rsidP="006B720A">
      <w:pPr>
        <w:pStyle w:val="SectionBody"/>
        <w:rPr>
          <w:sz w:val="20"/>
          <w:szCs w:val="20"/>
          <w:u w:val="single"/>
        </w:rPr>
      </w:pPr>
      <w:r w:rsidRPr="009050E8">
        <w:rPr>
          <w:u w:val="single"/>
        </w:rPr>
        <w:t xml:space="preserve">(1) Publish licensure-guideline language recognizing the course-specific permit as proper </w:t>
      </w:r>
      <w:r w:rsidRPr="009050E8">
        <w:rPr>
          <w:sz w:val="20"/>
          <w:szCs w:val="20"/>
          <w:u w:val="single"/>
        </w:rPr>
        <w:t>certification for the corresponding career-technical education program area; and</w:t>
      </w:r>
    </w:p>
    <w:p w14:paraId="5AD16D88" w14:textId="1511A2E1" w:rsidR="006B720A" w:rsidRPr="009050E8" w:rsidRDefault="006B720A" w:rsidP="006B720A">
      <w:pPr>
        <w:pStyle w:val="SectionBody"/>
        <w:rPr>
          <w:u w:val="single"/>
        </w:rPr>
      </w:pPr>
      <w:r w:rsidRPr="009050E8">
        <w:rPr>
          <w:u w:val="single"/>
        </w:rPr>
        <w:t>(2) Implement an automated data-system override that clears any licensure error codes generated solely because the instructor holds a course-specific permit rather than a standard career-technical education license.</w:t>
      </w:r>
    </w:p>
    <w:p w14:paraId="4B7B0FC3" w14:textId="358264AB" w:rsidR="00175696" w:rsidRPr="009050E8" w:rsidRDefault="006B720A" w:rsidP="003348DA">
      <w:pPr>
        <w:pStyle w:val="SectionBody"/>
        <w:rPr>
          <w:rFonts w:ascii="MingLiU-ExtB" w:eastAsia="MingLiU-ExtB" w:cs="MingLiU-ExtB"/>
          <w:u w:val="single"/>
        </w:rPr>
      </w:pPr>
      <w:r w:rsidRPr="009050E8">
        <w:rPr>
          <w:u w:val="single"/>
        </w:rPr>
        <w:t xml:space="preserve">(c) Districts and career-technical planning districts shall not experience any reduction, withholding, or </w:t>
      </w:r>
      <w:proofErr w:type="gramStart"/>
      <w:r w:rsidRPr="009050E8">
        <w:rPr>
          <w:u w:val="single"/>
        </w:rPr>
        <w:t>restricting of</w:t>
      </w:r>
      <w:proofErr w:type="gramEnd"/>
      <w:r w:rsidRPr="009050E8">
        <w:rPr>
          <w:u w:val="single"/>
        </w:rPr>
        <w:t xml:space="preserve"> career-technical education weighted funding for a course taught by a properly permitted instructor.</w:t>
      </w:r>
    </w:p>
    <w:p w14:paraId="0F841017" w14:textId="7A0D73C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BE19C7">
        <w:t>provide rural communities</w:t>
      </w:r>
      <w:r w:rsidR="000011AB">
        <w:t xml:space="preserve"> educational courses that parents and employers value most.</w:t>
      </w:r>
    </w:p>
    <w:p w14:paraId="5869FCE0" w14:textId="77777777" w:rsidR="006865E9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Sect="00A2495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F8D9" w14:textId="77777777" w:rsidR="00175696" w:rsidRPr="00B844FE" w:rsidRDefault="00175696" w:rsidP="00B844FE">
      <w:r>
        <w:separator/>
      </w:r>
    </w:p>
  </w:endnote>
  <w:endnote w:type="continuationSeparator" w:id="0">
    <w:p w14:paraId="5AF0252C" w14:textId="77777777" w:rsidR="00175696" w:rsidRPr="00B844FE" w:rsidRDefault="0017569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EE1D06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805CCD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384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402D4" w14:textId="06A18FD5" w:rsidR="00BE19C7" w:rsidRDefault="00BE19C7">
        <w:pPr>
          <w:pStyle w:val="Footer"/>
          <w:jc w:val="center"/>
        </w:pPr>
        <w:r>
          <w:t>1</w:t>
        </w:r>
      </w:p>
    </w:sdtContent>
  </w:sdt>
  <w:p w14:paraId="4079963E" w14:textId="35ABA776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8AC1" w14:textId="73557CA7" w:rsidR="00BE19C7" w:rsidRDefault="00BE19C7">
    <w:pPr>
      <w:pStyle w:val="Footer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946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97229" w14:textId="7FEA4E64" w:rsidR="00BE19C7" w:rsidRDefault="00BE19C7">
        <w:pPr>
          <w:pStyle w:val="Footer"/>
          <w:jc w:val="center"/>
        </w:pPr>
        <w:r>
          <w:t>2</w:t>
        </w:r>
      </w:p>
    </w:sdtContent>
  </w:sdt>
  <w:p w14:paraId="43ED71CD" w14:textId="77777777" w:rsidR="00BE19C7" w:rsidRDefault="00BE19C7" w:rsidP="00DF199D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202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8B3B4" w14:textId="1C59B5CD" w:rsidR="00BE19C7" w:rsidRDefault="00BE19C7">
        <w:pPr>
          <w:pStyle w:val="Footer"/>
          <w:jc w:val="center"/>
        </w:pPr>
        <w:r>
          <w:t>3</w:t>
        </w:r>
      </w:p>
    </w:sdtContent>
  </w:sdt>
  <w:p w14:paraId="725A076F" w14:textId="541E6A81" w:rsidR="00BE19C7" w:rsidRDefault="00BE19C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836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E6BC5" w14:textId="77AC1833" w:rsidR="00BE19C7" w:rsidRDefault="00BE19C7">
        <w:pPr>
          <w:pStyle w:val="Footer"/>
          <w:jc w:val="center"/>
        </w:pPr>
        <w:r>
          <w:t>3</w:t>
        </w:r>
      </w:p>
    </w:sdtContent>
  </w:sdt>
  <w:p w14:paraId="4DB23A0A" w14:textId="33E9E477" w:rsidR="00BE19C7" w:rsidRDefault="00BE1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B3D7" w14:textId="77777777" w:rsidR="00175696" w:rsidRPr="00B844FE" w:rsidRDefault="00175696" w:rsidP="00B844FE">
      <w:r>
        <w:separator/>
      </w:r>
    </w:p>
  </w:footnote>
  <w:footnote w:type="continuationSeparator" w:id="0">
    <w:p w14:paraId="7CF0A925" w14:textId="77777777" w:rsidR="00175696" w:rsidRPr="00B844FE" w:rsidRDefault="0017569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60F1" w14:textId="77777777" w:rsidR="002A0269" w:rsidRPr="00B844FE" w:rsidRDefault="00B951A0">
    <w:pPr>
      <w:pStyle w:val="Header"/>
    </w:pPr>
    <w:sdt>
      <w:sdtPr>
        <w:id w:val="-684364211"/>
        <w:placeholder>
          <w:docPart w:val="A44BA481C8114D8AAFF8D9C6E040737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44BA481C8114D8AAFF8D9C6E040737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C29B" w14:textId="0D848322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75696">
      <w:rPr>
        <w:sz w:val="22"/>
        <w:szCs w:val="22"/>
      </w:rPr>
      <w:t>SB</w:t>
    </w:r>
    <w:r w:rsidR="00725A3F">
      <w:rPr>
        <w:sz w:val="22"/>
        <w:szCs w:val="22"/>
      </w:rPr>
      <w:t xml:space="preserve"> 409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75696">
          <w:rPr>
            <w:sz w:val="22"/>
            <w:szCs w:val="22"/>
          </w:rPr>
          <w:t>2026R1743</w:t>
        </w:r>
      </w:sdtContent>
    </w:sdt>
  </w:p>
  <w:p w14:paraId="746B980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403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A022" w14:textId="5D90A5DA" w:rsidR="00BE19C7" w:rsidRPr="004D3ABE" w:rsidRDefault="00BE19C7" w:rsidP="00CC1F3B">
    <w:pPr>
      <w:pStyle w:val="HeaderStyle"/>
      <w:rPr>
        <w:sz w:val="22"/>
        <w:szCs w:val="22"/>
      </w:rPr>
    </w:pPr>
    <w:r>
      <w:rPr>
        <w:sz w:val="22"/>
        <w:szCs w:val="22"/>
      </w:rPr>
      <w:t>Int SB</w:t>
    </w:r>
    <w:r>
      <w:rPr>
        <w:sz w:val="22"/>
        <w:szCs w:val="22"/>
      </w:rPr>
      <w:tab/>
    </w:r>
    <w:r>
      <w:rPr>
        <w:sz w:val="22"/>
        <w:szCs w:val="22"/>
      </w:rPr>
      <w:tab/>
      <w:t>2026R1743</w:t>
    </w: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96"/>
    <w:rsid w:val="000011AB"/>
    <w:rsid w:val="0000526A"/>
    <w:rsid w:val="000573A9"/>
    <w:rsid w:val="00085D22"/>
    <w:rsid w:val="00093AB0"/>
    <w:rsid w:val="000C5C77"/>
    <w:rsid w:val="000E3912"/>
    <w:rsid w:val="000F44E6"/>
    <w:rsid w:val="0010070F"/>
    <w:rsid w:val="0013065D"/>
    <w:rsid w:val="0015112E"/>
    <w:rsid w:val="001552E7"/>
    <w:rsid w:val="001566B4"/>
    <w:rsid w:val="00175696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D6957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63E4E"/>
    <w:rsid w:val="006771E3"/>
    <w:rsid w:val="006865E9"/>
    <w:rsid w:val="00686E9A"/>
    <w:rsid w:val="00691F3E"/>
    <w:rsid w:val="00694BFB"/>
    <w:rsid w:val="006A106B"/>
    <w:rsid w:val="006B720A"/>
    <w:rsid w:val="006C523D"/>
    <w:rsid w:val="006D4036"/>
    <w:rsid w:val="00725A3F"/>
    <w:rsid w:val="00766AD0"/>
    <w:rsid w:val="007A5259"/>
    <w:rsid w:val="007A6A39"/>
    <w:rsid w:val="007A7081"/>
    <w:rsid w:val="007F1CF5"/>
    <w:rsid w:val="008020BF"/>
    <w:rsid w:val="00834EDE"/>
    <w:rsid w:val="00855F39"/>
    <w:rsid w:val="008736AA"/>
    <w:rsid w:val="008D275D"/>
    <w:rsid w:val="008E26CF"/>
    <w:rsid w:val="009050E8"/>
    <w:rsid w:val="00946186"/>
    <w:rsid w:val="00950375"/>
    <w:rsid w:val="00980327"/>
    <w:rsid w:val="00986478"/>
    <w:rsid w:val="009B5557"/>
    <w:rsid w:val="009C1522"/>
    <w:rsid w:val="009F1067"/>
    <w:rsid w:val="00A02033"/>
    <w:rsid w:val="00A2495E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51A0"/>
    <w:rsid w:val="00BA1F84"/>
    <w:rsid w:val="00BC562B"/>
    <w:rsid w:val="00BE19C7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46B1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322F"/>
    <w:rsid w:val="00F41CA2"/>
    <w:rsid w:val="00F443C0"/>
    <w:rsid w:val="00F62EFB"/>
    <w:rsid w:val="00F939A4"/>
    <w:rsid w:val="00FA7B09"/>
    <w:rsid w:val="00FB23D7"/>
    <w:rsid w:val="00FB6930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357AC"/>
  <w15:chartTrackingRefBased/>
  <w15:docId w15:val="{2DE56B91-C9C2-4043-B8A9-092C8DD8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7569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7569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7569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7A26F026994264A372221B19A37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A6082-94FE-4706-8840-3BF78AB1D0A2}"/>
      </w:docPartPr>
      <w:docPartBody>
        <w:p w:rsidR="006453AA" w:rsidRDefault="006453AA">
          <w:pPr>
            <w:pStyle w:val="BC7A26F026994264A372221B19A37758"/>
          </w:pPr>
          <w:r w:rsidRPr="00B844FE">
            <w:t>Prefix Text</w:t>
          </w:r>
        </w:p>
      </w:docPartBody>
    </w:docPart>
    <w:docPart>
      <w:docPartPr>
        <w:name w:val="A44BA481C8114D8AAFF8D9C6E040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E673-9B0F-4449-8B23-D4330D61D943}"/>
      </w:docPartPr>
      <w:docPartBody>
        <w:p w:rsidR="006453AA" w:rsidRDefault="006453AA">
          <w:pPr>
            <w:pStyle w:val="A44BA481C8114D8AAFF8D9C6E0407370"/>
          </w:pPr>
          <w:r w:rsidRPr="00B844FE">
            <w:t>[Type here]</w:t>
          </w:r>
        </w:p>
      </w:docPartBody>
    </w:docPart>
    <w:docPart>
      <w:docPartPr>
        <w:name w:val="4C99D1284CD047E4B86C11299AB7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BBDD-93E9-415F-9C24-0A8565EB1DB0}"/>
      </w:docPartPr>
      <w:docPartBody>
        <w:p w:rsidR="006453AA" w:rsidRDefault="006453AA">
          <w:pPr>
            <w:pStyle w:val="4C99D1284CD047E4B86C11299AB728EE"/>
          </w:pPr>
          <w:r w:rsidRPr="00B844FE">
            <w:t>Number</w:t>
          </w:r>
        </w:p>
      </w:docPartBody>
    </w:docPart>
    <w:docPart>
      <w:docPartPr>
        <w:name w:val="02EB334836D94311B9BEF2B66356C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4024-F167-4CD9-96C3-550ADF384FFF}"/>
      </w:docPartPr>
      <w:docPartBody>
        <w:p w:rsidR="006453AA" w:rsidRDefault="006453AA">
          <w:pPr>
            <w:pStyle w:val="02EB334836D94311B9BEF2B66356C2D5"/>
          </w:pPr>
          <w:r w:rsidRPr="00B844FE">
            <w:t>Enter Sponsors Here</w:t>
          </w:r>
        </w:p>
      </w:docPartBody>
    </w:docPart>
    <w:docPart>
      <w:docPartPr>
        <w:name w:val="054A72A783874C9DA2A1FBAC1F94F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E9057-4C6A-4153-8C06-93BF5A7BCCE6}"/>
      </w:docPartPr>
      <w:docPartBody>
        <w:p w:rsidR="006453AA" w:rsidRDefault="006453AA">
          <w:pPr>
            <w:pStyle w:val="054A72A783874C9DA2A1FBAC1F94FD8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AA"/>
    <w:rsid w:val="000F44E6"/>
    <w:rsid w:val="00577159"/>
    <w:rsid w:val="006453AA"/>
    <w:rsid w:val="006771E3"/>
    <w:rsid w:val="008020BF"/>
    <w:rsid w:val="008E26CF"/>
    <w:rsid w:val="00A02033"/>
    <w:rsid w:val="00F2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7A26F026994264A372221B19A37758">
    <w:name w:val="BC7A26F026994264A372221B19A37758"/>
  </w:style>
  <w:style w:type="paragraph" w:customStyle="1" w:styleId="A44BA481C8114D8AAFF8D9C6E0407370">
    <w:name w:val="A44BA481C8114D8AAFF8D9C6E0407370"/>
  </w:style>
  <w:style w:type="paragraph" w:customStyle="1" w:styleId="4C99D1284CD047E4B86C11299AB728EE">
    <w:name w:val="4C99D1284CD047E4B86C11299AB728EE"/>
  </w:style>
  <w:style w:type="paragraph" w:customStyle="1" w:styleId="02EB334836D94311B9BEF2B66356C2D5">
    <w:name w:val="02EB334836D94311B9BEF2B66356C2D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4A72A783874C9DA2A1FBAC1F94FD81">
    <w:name w:val="054A72A783874C9DA2A1FBAC1F94F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4</Pages>
  <Words>763</Words>
  <Characters>4941</Characters>
  <Application>Microsoft Office Word</Application>
  <DocSecurity>0</DocSecurity>
  <Lines>95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Kristin Jones</cp:lastModifiedBy>
  <cp:revision>11</cp:revision>
  <dcterms:created xsi:type="dcterms:W3CDTF">2025-12-11T14:19:00Z</dcterms:created>
  <dcterms:modified xsi:type="dcterms:W3CDTF">2026-01-14T22:29:00Z</dcterms:modified>
</cp:coreProperties>
</file>