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3746" w14:textId="77777777" w:rsidR="00FE067E" w:rsidRDefault="00CD36CF" w:rsidP="00EF6030">
      <w:pPr>
        <w:pStyle w:val="TitlePageOrigin"/>
      </w:pPr>
      <w:r>
        <w:t>WEST virginia legislature</w:t>
      </w:r>
    </w:p>
    <w:p w14:paraId="177F63F4" w14:textId="77777777" w:rsidR="00CD36CF" w:rsidRDefault="00CD36CF" w:rsidP="00EF6030">
      <w:pPr>
        <w:pStyle w:val="TitlePageSession"/>
      </w:pPr>
      <w:r>
        <w:t>20</w:t>
      </w:r>
      <w:r w:rsidR="006565E8">
        <w:t>2</w:t>
      </w:r>
      <w:r w:rsidR="00C341F5">
        <w:t>6</w:t>
      </w:r>
      <w:r>
        <w:t xml:space="preserve"> regular session</w:t>
      </w:r>
    </w:p>
    <w:p w14:paraId="0D2A544C" w14:textId="77777777" w:rsidR="00CD36CF" w:rsidRDefault="0080582B" w:rsidP="00EF6030">
      <w:pPr>
        <w:pStyle w:val="TitlePageBillPrefix"/>
      </w:pPr>
      <w:sdt>
        <w:sdtPr>
          <w:tag w:val="IntroDate"/>
          <w:id w:val="-1236936958"/>
          <w:placeholder>
            <w:docPart w:val="2B4E981C455143709D1A3DB0472B50EE"/>
          </w:placeholder>
          <w:text/>
        </w:sdtPr>
        <w:sdtEndPr/>
        <w:sdtContent>
          <w:r w:rsidR="00AC3B58">
            <w:t>Committee Substitute</w:t>
          </w:r>
        </w:sdtContent>
      </w:sdt>
    </w:p>
    <w:p w14:paraId="2BF0941E" w14:textId="77777777" w:rsidR="00AC3B58" w:rsidRPr="00AC3B58" w:rsidRDefault="00AC3B58" w:rsidP="00EF6030">
      <w:pPr>
        <w:pStyle w:val="TitlePageBillPrefix"/>
      </w:pPr>
      <w:r>
        <w:t>for</w:t>
      </w:r>
    </w:p>
    <w:p w14:paraId="476F18B1" w14:textId="77777777" w:rsidR="00CD36CF" w:rsidRDefault="0080582B" w:rsidP="00EF6030">
      <w:pPr>
        <w:pStyle w:val="BillNumber"/>
      </w:pPr>
      <w:sdt>
        <w:sdtPr>
          <w:tag w:val="Chamber"/>
          <w:id w:val="893011969"/>
          <w:lock w:val="sdtLocked"/>
          <w:placeholder>
            <w:docPart w:val="27F061BA6D81496D9F31B678709F6588"/>
          </w:placeholder>
          <w:dropDownList>
            <w:listItem w:displayText="House" w:value="House"/>
            <w:listItem w:displayText="Senate" w:value="Senate"/>
          </w:dropDownList>
        </w:sdtPr>
        <w:sdtEndPr/>
        <w:sdtContent>
          <w:r w:rsidR="00753D17">
            <w:t>Senate</w:t>
          </w:r>
        </w:sdtContent>
      </w:sdt>
      <w:r w:rsidR="00303684">
        <w:t xml:space="preserve"> </w:t>
      </w:r>
      <w:r w:rsidR="00CD36CF">
        <w:t xml:space="preserve">Bill </w:t>
      </w:r>
      <w:sdt>
        <w:sdtPr>
          <w:tag w:val="BNum"/>
          <w:id w:val="1645317809"/>
          <w:lock w:val="sdtLocked"/>
          <w:placeholder>
            <w:docPart w:val="7539CE56901140BEAEE3AE039A6414A4"/>
          </w:placeholder>
          <w:text/>
        </w:sdtPr>
        <w:sdtEndPr/>
        <w:sdtContent>
          <w:r w:rsidR="00753D17" w:rsidRPr="00753D17">
            <w:t>426</w:t>
          </w:r>
        </w:sdtContent>
      </w:sdt>
    </w:p>
    <w:p w14:paraId="0C131752" w14:textId="77777777" w:rsidR="00753D17" w:rsidRDefault="00753D17" w:rsidP="00EF6030">
      <w:pPr>
        <w:pStyle w:val="References"/>
        <w:rPr>
          <w:smallCaps/>
        </w:rPr>
      </w:pPr>
      <w:r>
        <w:rPr>
          <w:smallCaps/>
        </w:rPr>
        <w:t>By Senators Morris and Hamilton</w:t>
      </w:r>
    </w:p>
    <w:p w14:paraId="5372502C" w14:textId="69F01CC2" w:rsidR="00753D17" w:rsidRDefault="00CD36CF" w:rsidP="00EF6030">
      <w:pPr>
        <w:pStyle w:val="References"/>
      </w:pPr>
      <w:r>
        <w:t>[</w:t>
      </w:r>
      <w:r w:rsidR="00EC1FC5">
        <w:t>R</w:t>
      </w:r>
      <w:r w:rsidR="00002112">
        <w:t xml:space="preserve">eported </w:t>
      </w:r>
      <w:sdt>
        <w:sdtPr>
          <w:id w:val="-32107996"/>
          <w:placeholder>
            <w:docPart w:val="BB9923906FC84F749F56484484EBD66A"/>
          </w:placeholder>
          <w:text/>
        </w:sdtPr>
        <w:sdtEndPr/>
        <w:sdtContent>
          <w:r w:rsidR="007A1D7E">
            <w:t>February 10, 2026</w:t>
          </w:r>
        </w:sdtContent>
      </w:sdt>
      <w:r w:rsidR="00EC1FC5">
        <w:t xml:space="preserve">, from the Committee on </w:t>
      </w:r>
      <w:sdt>
        <w:sdtPr>
          <w:tag w:val="References"/>
          <w:id w:val="-1043047873"/>
          <w:placeholder>
            <w:docPart w:val="3C845EE0A77F474585DF320D00596F12"/>
          </w:placeholder>
          <w:text w:multiLine="1"/>
        </w:sdtPr>
        <w:sdtEndPr/>
        <w:sdtContent>
          <w:r w:rsidR="007A1D7E">
            <w:t>Energy, Industry, and Mining</w:t>
          </w:r>
        </w:sdtContent>
      </w:sdt>
      <w:r>
        <w:t>]</w:t>
      </w:r>
    </w:p>
    <w:p w14:paraId="637A8857" w14:textId="77777777" w:rsidR="00753D17" w:rsidRDefault="00753D17" w:rsidP="00753D17">
      <w:pPr>
        <w:pStyle w:val="TitlePageOrigin"/>
      </w:pPr>
    </w:p>
    <w:p w14:paraId="6ECD6212" w14:textId="77777777" w:rsidR="00753D17" w:rsidRDefault="00753D17" w:rsidP="00753D17">
      <w:pPr>
        <w:pStyle w:val="TitlePageOrigin"/>
        <w:rPr>
          <w:color w:val="auto"/>
        </w:rPr>
        <w:sectPr w:rsidR="00753D17" w:rsidSect="00753D1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383F07" w14:textId="00DF2DA2" w:rsidR="00753D17" w:rsidRPr="008B442C" w:rsidRDefault="00753D17" w:rsidP="00753D17">
      <w:pPr>
        <w:pStyle w:val="TitleSection"/>
        <w:rPr>
          <w:color w:val="auto"/>
        </w:rPr>
      </w:pPr>
      <w:r>
        <w:rPr>
          <w:color w:val="auto"/>
        </w:rPr>
        <w:lastRenderedPageBreak/>
        <w:t xml:space="preserve">A </w:t>
      </w:r>
      <w:r w:rsidRPr="008B442C">
        <w:rPr>
          <w:color w:val="auto"/>
        </w:rPr>
        <w:t xml:space="preserve">BILL to amend and reenact §24C-1-2, §24C-1-2a, §24C-1-3, and §24C-1-9 of the Code of West Virginia, 1931, as amended, relating </w:t>
      </w:r>
      <w:r w:rsidRPr="00FD4D50">
        <w:rPr>
          <w:color w:val="auto"/>
        </w:rPr>
        <w:t>to</w:t>
      </w:r>
      <w:r w:rsidR="00565C10" w:rsidRPr="00FD4D50">
        <w:rPr>
          <w:color w:val="auto"/>
        </w:rPr>
        <w:t xml:space="preserve"> </w:t>
      </w:r>
      <w:r w:rsidR="00A726E8" w:rsidRPr="00FD4D50">
        <w:rPr>
          <w:color w:val="auto"/>
        </w:rPr>
        <w:t xml:space="preserve">preventing damage to </w:t>
      </w:r>
      <w:r w:rsidRPr="00FD4D50">
        <w:rPr>
          <w:color w:val="auto"/>
        </w:rPr>
        <w:t>underground facilities</w:t>
      </w:r>
      <w:r w:rsidR="00565C10" w:rsidRPr="00FD4D50">
        <w:rPr>
          <w:color w:val="auto"/>
        </w:rPr>
        <w:t>;</w:t>
      </w:r>
      <w:r w:rsidR="00565C10">
        <w:rPr>
          <w:color w:val="auto"/>
        </w:rPr>
        <w:t xml:space="preserve"> </w:t>
      </w:r>
      <w:r w:rsidR="004F6C0A">
        <w:rPr>
          <w:color w:val="auto"/>
        </w:rPr>
        <w:t>allowing the Underground Fa</w:t>
      </w:r>
      <w:r w:rsidR="00A726E8">
        <w:rPr>
          <w:color w:val="auto"/>
        </w:rPr>
        <w:t>cilities Damage Prevention</w:t>
      </w:r>
      <w:r w:rsidR="004F6C0A">
        <w:rPr>
          <w:color w:val="auto"/>
        </w:rPr>
        <w:t xml:space="preserve"> </w:t>
      </w:r>
      <w:r w:rsidR="00A726E8">
        <w:rPr>
          <w:color w:val="auto"/>
        </w:rPr>
        <w:t xml:space="preserve">Board to obtain liens on real and personal property for failure to pay assessed penalties; </w:t>
      </w:r>
      <w:r w:rsidR="00A011D5">
        <w:rPr>
          <w:color w:val="auto"/>
        </w:rPr>
        <w:t xml:space="preserve">modifying the time period </w:t>
      </w:r>
      <w:r w:rsidR="00827E59">
        <w:rPr>
          <w:color w:val="auto"/>
        </w:rPr>
        <w:t>in which operators must respond to one-call system notifications;</w:t>
      </w:r>
      <w:r w:rsidR="004F6C0A">
        <w:rPr>
          <w:color w:val="auto"/>
        </w:rPr>
        <w:t xml:space="preserve"> </w:t>
      </w:r>
      <w:r w:rsidR="00A011D5">
        <w:rPr>
          <w:color w:val="auto"/>
        </w:rPr>
        <w:t xml:space="preserve">and </w:t>
      </w:r>
      <w:r w:rsidR="004F6C0A">
        <w:rPr>
          <w:color w:val="auto"/>
        </w:rPr>
        <w:t>providing alternate venue choice for certain administrative hearings</w:t>
      </w:r>
      <w:r w:rsidRPr="008B442C">
        <w:rPr>
          <w:color w:val="auto"/>
        </w:rPr>
        <w:t>.</w:t>
      </w:r>
    </w:p>
    <w:p w14:paraId="00D6DE5E" w14:textId="77777777" w:rsidR="00753D17" w:rsidRPr="008B442C" w:rsidRDefault="00753D17" w:rsidP="00753D17">
      <w:pPr>
        <w:pStyle w:val="EnactingClause"/>
        <w:rPr>
          <w:color w:val="auto"/>
        </w:rPr>
      </w:pPr>
      <w:r w:rsidRPr="008B442C">
        <w:rPr>
          <w:color w:val="auto"/>
        </w:rPr>
        <w:t>Be it enacted by the Legislature of West Virginia:</w:t>
      </w:r>
    </w:p>
    <w:p w14:paraId="4E1D6210" w14:textId="77777777" w:rsidR="00753D17" w:rsidRPr="008B442C" w:rsidRDefault="00753D17" w:rsidP="00753D17">
      <w:pPr>
        <w:pStyle w:val="Note"/>
        <w:widowControl/>
        <w:rPr>
          <w:color w:val="auto"/>
        </w:rPr>
        <w:sectPr w:rsidR="00753D17" w:rsidRPr="008B442C" w:rsidSect="00753D17">
          <w:headerReference w:type="first" r:id="rId13"/>
          <w:footerReference w:type="first" r:id="rId14"/>
          <w:pgSz w:w="12240" w:h="15840" w:code="1"/>
          <w:pgMar w:top="1440" w:right="1440" w:bottom="1440" w:left="1440" w:header="720" w:footer="720" w:gutter="0"/>
          <w:lnNumType w:countBy="1" w:restart="newSection"/>
          <w:cols w:space="720"/>
          <w:titlePg/>
          <w:docGrid w:linePitch="360"/>
        </w:sectPr>
      </w:pPr>
    </w:p>
    <w:p w14:paraId="5847D634" w14:textId="77777777" w:rsidR="00753D17" w:rsidRPr="008B442C" w:rsidRDefault="00753D17" w:rsidP="00753D17">
      <w:pPr>
        <w:pStyle w:val="ArticleHeading"/>
        <w:widowControl/>
        <w:rPr>
          <w:color w:val="auto"/>
        </w:rPr>
      </w:pPr>
      <w:r w:rsidRPr="008B442C">
        <w:rPr>
          <w:color w:val="auto"/>
        </w:rPr>
        <w:t>ARTICLE 1. ONE-CALL SYSTEM.</w:t>
      </w:r>
    </w:p>
    <w:p w14:paraId="56F17EC0" w14:textId="77777777" w:rsidR="00753D17" w:rsidRPr="008B442C" w:rsidRDefault="00753D17" w:rsidP="00753D17">
      <w:pPr>
        <w:pStyle w:val="Note"/>
        <w:widowControl/>
        <w:rPr>
          <w:color w:val="auto"/>
        </w:rPr>
        <w:sectPr w:rsidR="00753D17" w:rsidRPr="008B442C" w:rsidSect="00753D17">
          <w:type w:val="continuous"/>
          <w:pgSz w:w="12240" w:h="15840" w:code="1"/>
          <w:pgMar w:top="1440" w:right="1440" w:bottom="1440" w:left="1440" w:header="720" w:footer="720" w:gutter="0"/>
          <w:lnNumType w:countBy="1" w:restart="newSection"/>
          <w:cols w:space="720"/>
          <w:titlePg/>
          <w:docGrid w:linePitch="360"/>
        </w:sectPr>
      </w:pPr>
    </w:p>
    <w:p w14:paraId="0998813E" w14:textId="77777777" w:rsidR="00753D17" w:rsidRPr="008B442C" w:rsidRDefault="00753D17" w:rsidP="00753D17">
      <w:pPr>
        <w:pStyle w:val="SectionHeading"/>
        <w:widowControl/>
        <w:rPr>
          <w:color w:val="auto"/>
        </w:rPr>
      </w:pPr>
      <w:r w:rsidRPr="008B442C">
        <w:rPr>
          <w:color w:val="auto"/>
        </w:rPr>
        <w:t>§24C-1-2. Definitions.</w:t>
      </w:r>
    </w:p>
    <w:p w14:paraId="3AA2D3CF" w14:textId="77777777" w:rsidR="00753D17" w:rsidRPr="008B442C" w:rsidRDefault="00753D17" w:rsidP="00753D17">
      <w:pPr>
        <w:pStyle w:val="SectionBody"/>
        <w:widowControl/>
        <w:rPr>
          <w:color w:val="auto"/>
        </w:rPr>
        <w:sectPr w:rsidR="00753D17" w:rsidRPr="008B442C" w:rsidSect="00753D17">
          <w:type w:val="continuous"/>
          <w:pgSz w:w="12240" w:h="15840" w:code="1"/>
          <w:pgMar w:top="1440" w:right="1440" w:bottom="1440" w:left="1440" w:header="720" w:footer="720" w:gutter="0"/>
          <w:lnNumType w:countBy="1" w:restart="newSection"/>
          <w:cols w:space="720"/>
          <w:titlePg/>
          <w:docGrid w:linePitch="360"/>
        </w:sectPr>
      </w:pPr>
    </w:p>
    <w:p w14:paraId="13A46D17" w14:textId="6893141E" w:rsidR="00753D17" w:rsidRPr="008B442C" w:rsidRDefault="00753D17" w:rsidP="00753D17">
      <w:pPr>
        <w:pStyle w:val="SectionBody"/>
        <w:widowControl/>
        <w:rPr>
          <w:color w:val="auto"/>
        </w:rPr>
      </w:pPr>
      <w:r w:rsidRPr="008B442C">
        <w:rPr>
          <w:color w:val="auto"/>
        </w:rPr>
        <w:t>As used in this article</w:t>
      </w:r>
      <w:r w:rsidR="007A1D7E">
        <w:rPr>
          <w:color w:val="auto"/>
        </w:rPr>
        <w:t xml:space="preserve">, </w:t>
      </w:r>
      <w:r w:rsidR="007A1D7E">
        <w:rPr>
          <w:color w:val="auto"/>
          <w:u w:val="single"/>
        </w:rPr>
        <w:t>the following words and phrases have the meanings ascribed to them</w:t>
      </w:r>
      <w:r w:rsidRPr="008B442C">
        <w:rPr>
          <w:color w:val="auto"/>
        </w:rPr>
        <w:t xml:space="preserve"> unless the context clearly requires a different meaning</w:t>
      </w:r>
      <w:r w:rsidR="007A1D7E">
        <w:rPr>
          <w:color w:val="auto"/>
        </w:rPr>
        <w:t>.</w:t>
      </w:r>
    </w:p>
    <w:p w14:paraId="25F9CA5F" w14:textId="77777777" w:rsidR="00753D17" w:rsidRPr="008B442C" w:rsidRDefault="00753D17" w:rsidP="00753D17">
      <w:pPr>
        <w:pStyle w:val="SectionBody"/>
        <w:widowControl/>
        <w:rPr>
          <w:color w:val="auto"/>
        </w:rPr>
      </w:pPr>
      <w:r w:rsidRPr="008B442C">
        <w:rPr>
          <w:color w:val="auto"/>
        </w:rPr>
        <w:t>"Board" or "</w:t>
      </w:r>
      <w:bookmarkStart w:id="0" w:name="_Hlk221473489"/>
      <w:r w:rsidRPr="008B442C">
        <w:rPr>
          <w:color w:val="auto"/>
        </w:rPr>
        <w:t>Underground Facilities Damage Prevention Board</w:t>
      </w:r>
      <w:bookmarkEnd w:id="0"/>
      <w:r w:rsidRPr="008B442C">
        <w:rPr>
          <w:color w:val="auto"/>
        </w:rPr>
        <w:t>" means the Underground Facilities Damage Prevention Board created in this article.</w:t>
      </w:r>
    </w:p>
    <w:p w14:paraId="7AD56F22" w14:textId="77777777" w:rsidR="00753D17" w:rsidRDefault="00753D17" w:rsidP="00753D17">
      <w:pPr>
        <w:pStyle w:val="SectionBody"/>
        <w:widowControl/>
        <w:rPr>
          <w:color w:val="auto"/>
        </w:rPr>
      </w:pPr>
      <w:r w:rsidRPr="008B442C">
        <w:rPr>
          <w:color w:val="auto"/>
        </w:rPr>
        <w:t>"Commission" or "Public Service Commission" means the Public Service Commission of West Virginia.</w:t>
      </w:r>
    </w:p>
    <w:p w14:paraId="48D108A4" w14:textId="7EFC879A" w:rsidR="00676747" w:rsidRPr="00676747" w:rsidRDefault="00676747" w:rsidP="00753D17">
      <w:pPr>
        <w:pStyle w:val="SectionBody"/>
        <w:widowControl/>
        <w:rPr>
          <w:color w:val="auto"/>
          <w:u w:val="single"/>
        </w:rPr>
      </w:pPr>
      <w:r w:rsidRPr="00676747">
        <w:rPr>
          <w:rFonts w:cs="Arial"/>
          <w:color w:val="auto"/>
          <w:u w:val="single"/>
        </w:rPr>
        <w:t xml:space="preserve">"Course of training" means </w:t>
      </w:r>
      <w:r w:rsidR="00ED27D9">
        <w:rPr>
          <w:rFonts w:cs="Arial"/>
          <w:color w:val="auto"/>
          <w:u w:val="single"/>
        </w:rPr>
        <w:t>instruction</w:t>
      </w:r>
      <w:r w:rsidRPr="00676747">
        <w:rPr>
          <w:rFonts w:cs="Arial"/>
          <w:color w:val="auto"/>
          <w:u w:val="single"/>
        </w:rPr>
        <w:t xml:space="preserve"> </w:t>
      </w:r>
      <w:r w:rsidR="001A2823">
        <w:rPr>
          <w:rFonts w:cs="Arial"/>
          <w:color w:val="auto"/>
          <w:u w:val="single"/>
        </w:rPr>
        <w:t xml:space="preserve">designed </w:t>
      </w:r>
      <w:r w:rsidR="00ED27D9">
        <w:rPr>
          <w:rFonts w:cs="Arial"/>
          <w:color w:val="auto"/>
          <w:u w:val="single"/>
        </w:rPr>
        <w:t xml:space="preserve">to teach </w:t>
      </w:r>
      <w:r w:rsidR="001A2823">
        <w:rPr>
          <w:rFonts w:cs="Arial"/>
          <w:color w:val="auto"/>
          <w:u w:val="single"/>
        </w:rPr>
        <w:t xml:space="preserve">compliance with this article that is </w:t>
      </w:r>
      <w:r w:rsidRPr="00676747">
        <w:rPr>
          <w:rFonts w:cs="Arial"/>
          <w:color w:val="auto"/>
          <w:u w:val="single"/>
        </w:rPr>
        <w:t>developed by or under the direction of the board.</w:t>
      </w:r>
    </w:p>
    <w:p w14:paraId="69155646" w14:textId="77777777" w:rsidR="00753D17" w:rsidRPr="008B442C" w:rsidRDefault="00753D17" w:rsidP="00753D17">
      <w:pPr>
        <w:pStyle w:val="SectionBody"/>
        <w:widowControl/>
        <w:rPr>
          <w:color w:val="auto"/>
        </w:rPr>
      </w:pPr>
      <w:r w:rsidRPr="008B442C">
        <w:rPr>
          <w:color w:val="auto"/>
        </w:rPr>
        <w:t>"Damage"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729B9D0F" w14:textId="31DD214E" w:rsidR="00753D17" w:rsidRPr="008B442C" w:rsidRDefault="00753D17" w:rsidP="00753D17">
      <w:pPr>
        <w:pStyle w:val="SectionBody"/>
        <w:widowControl/>
        <w:rPr>
          <w:color w:val="auto"/>
        </w:rPr>
      </w:pPr>
      <w:r w:rsidRPr="008B442C">
        <w:rPr>
          <w:color w:val="auto"/>
        </w:rPr>
        <w:t>"Demolish" or "demolition" means any operation by which a structure or mass of material is wrecked, razed, rendered, moved, or removed by means of any tools, equipment</w:t>
      </w:r>
      <w:r w:rsidR="00F95B99">
        <w:rPr>
          <w:color w:val="auto"/>
        </w:rPr>
        <w:t>,</w:t>
      </w:r>
      <w:r w:rsidRPr="008B442C">
        <w:rPr>
          <w:color w:val="auto"/>
        </w:rPr>
        <w:t xml:space="preserve"> or discharge of explosives which could damage underground facilities</w:t>
      </w:r>
      <w:r w:rsidR="00F95B99">
        <w:rPr>
          <w:color w:val="auto"/>
        </w:rPr>
        <w:t>.</w:t>
      </w:r>
      <w:r w:rsidRPr="00F95B99">
        <w:rPr>
          <w:strike/>
          <w:color w:val="auto"/>
        </w:rPr>
        <w:t xml:space="preserve"> </w:t>
      </w:r>
      <w:r w:rsidRPr="00F95B99">
        <w:rPr>
          <w:i/>
          <w:iCs/>
          <w:strike/>
          <w:color w:val="auto"/>
        </w:rPr>
        <w:t>Provided</w:t>
      </w:r>
      <w:r w:rsidRPr="00F95B99">
        <w:rPr>
          <w:iCs/>
          <w:strike/>
          <w:color w:val="auto"/>
        </w:rPr>
        <w:t>,</w:t>
      </w:r>
      <w:r w:rsidRPr="00F95B99">
        <w:rPr>
          <w:strike/>
          <w:color w:val="auto"/>
        </w:rPr>
        <w:t xml:space="preserve"> That</w:t>
      </w:r>
      <w:r w:rsidRPr="008B442C">
        <w:rPr>
          <w:color w:val="auto"/>
        </w:rPr>
        <w:t xml:space="preserve"> </w:t>
      </w:r>
      <w:r w:rsidR="00F95B99">
        <w:rPr>
          <w:color w:val="auto"/>
        </w:rPr>
        <w:t>D</w:t>
      </w:r>
      <w:r w:rsidRPr="008B442C">
        <w:rPr>
          <w:color w:val="auto"/>
        </w:rPr>
        <w:t>emolish and demolition do not include earth-disturbing activities authorized pursuant to the provisions of §22-3-1</w:t>
      </w:r>
      <w:r w:rsidRPr="00BC0EF6">
        <w:rPr>
          <w:i/>
          <w:color w:val="auto"/>
        </w:rPr>
        <w:t xml:space="preserve"> et seq. </w:t>
      </w:r>
      <w:r w:rsidRPr="008B442C">
        <w:rPr>
          <w:color w:val="auto"/>
        </w:rPr>
        <w:t>or §22A-2-1</w:t>
      </w:r>
      <w:r w:rsidRPr="00BC0EF6">
        <w:rPr>
          <w:i/>
          <w:color w:val="auto"/>
        </w:rPr>
        <w:t xml:space="preserve"> et seq. </w:t>
      </w:r>
      <w:r w:rsidRPr="008B442C">
        <w:rPr>
          <w:color w:val="auto"/>
        </w:rPr>
        <w:t>of this code.</w:t>
      </w:r>
    </w:p>
    <w:p w14:paraId="56E53C4A" w14:textId="77777777" w:rsidR="00753D17" w:rsidRPr="008B442C" w:rsidRDefault="00753D17" w:rsidP="00753D17">
      <w:pPr>
        <w:pStyle w:val="SectionBody"/>
        <w:widowControl/>
        <w:rPr>
          <w:color w:val="auto"/>
        </w:rPr>
      </w:pPr>
      <w:r w:rsidRPr="008B442C">
        <w:rPr>
          <w:color w:val="auto"/>
        </w:rPr>
        <w:lastRenderedPageBreak/>
        <w:t>"Emergency" means:</w:t>
      </w:r>
    </w:p>
    <w:p w14:paraId="3346B5D4" w14:textId="77777777" w:rsidR="00753D17" w:rsidRPr="008B442C" w:rsidRDefault="00753D17" w:rsidP="00753D17">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3ABA62C7" w14:textId="422D12FD" w:rsidR="00753D17" w:rsidRPr="008B442C" w:rsidRDefault="00753D17" w:rsidP="00753D17">
      <w:pPr>
        <w:pStyle w:val="SectionBody"/>
        <w:widowControl/>
        <w:rPr>
          <w:color w:val="auto"/>
        </w:rPr>
      </w:pPr>
      <w:r w:rsidRPr="008B442C">
        <w:rPr>
          <w:color w:val="auto"/>
        </w:rPr>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w:t>
      </w:r>
      <w:proofErr w:type="gramStart"/>
      <w:r w:rsidRPr="008B442C">
        <w:rPr>
          <w:color w:val="auto"/>
        </w:rPr>
        <w:t>general public</w:t>
      </w:r>
      <w:proofErr w:type="gramEnd"/>
      <w:r w:rsidRPr="00F95B99">
        <w:rPr>
          <w:strike/>
          <w:color w:val="auto"/>
        </w:rPr>
        <w:t xml:space="preserve"> </w:t>
      </w:r>
      <w:proofErr w:type="gramStart"/>
      <w:r w:rsidRPr="008B442C">
        <w:rPr>
          <w:strike/>
          <w:color w:val="auto"/>
        </w:rPr>
        <w:t>and</w:t>
      </w:r>
      <w:r w:rsidRPr="008B442C">
        <w:rPr>
          <w:color w:val="auto"/>
        </w:rPr>
        <w:t xml:space="preserve"> </w:t>
      </w:r>
      <w:r w:rsidR="0072372E">
        <w:rPr>
          <w:color w:val="auto"/>
          <w:u w:val="single"/>
        </w:rPr>
        <w:t>or</w:t>
      </w:r>
      <w:proofErr w:type="gramEnd"/>
      <w:r w:rsidR="0072372E">
        <w:rPr>
          <w:color w:val="auto"/>
        </w:rPr>
        <w:t xml:space="preserve"> </w:t>
      </w:r>
      <w:r w:rsidRPr="008B442C">
        <w:rPr>
          <w:color w:val="auto"/>
        </w:rPr>
        <w:t>operator personnel.</w:t>
      </w:r>
    </w:p>
    <w:p w14:paraId="1B6C4130" w14:textId="77777777" w:rsidR="00753D17" w:rsidRPr="008B442C" w:rsidRDefault="00753D17" w:rsidP="00753D17">
      <w:pPr>
        <w:pStyle w:val="SectionBody"/>
        <w:widowControl/>
        <w:rPr>
          <w:color w:val="auto"/>
        </w:rPr>
      </w:pPr>
      <w:r w:rsidRPr="008B442C">
        <w:rPr>
          <w:color w:val="auto"/>
        </w:rPr>
        <w:t>"Equipment operator" means any individual in physical control of powered equipment or explosives when being used to perform excavation work or demolition work.</w:t>
      </w:r>
    </w:p>
    <w:p w14:paraId="230DA090" w14:textId="4D3B73B9" w:rsidR="00753D17" w:rsidRPr="008B442C" w:rsidRDefault="00753D17" w:rsidP="00753D17">
      <w:pPr>
        <w:pStyle w:val="SectionBody"/>
        <w:widowControl/>
        <w:rPr>
          <w:color w:val="auto"/>
        </w:rPr>
      </w:pPr>
      <w:r w:rsidRPr="008B442C">
        <w:rPr>
          <w:color w:val="auto"/>
        </w:rPr>
        <w:t xml:space="preserve">"Excavate" or "excavation"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w:t>
      </w:r>
      <w:proofErr w:type="spellStart"/>
      <w:r w:rsidRPr="008B442C">
        <w:rPr>
          <w:color w:val="auto"/>
        </w:rPr>
        <w:t>moleing</w:t>
      </w:r>
      <w:proofErr w:type="spellEnd"/>
      <w:r w:rsidRPr="008B442C">
        <w:rPr>
          <w:color w:val="auto"/>
        </w:rPr>
        <w:t>, scraping, cable or pipe plowing</w:t>
      </w:r>
      <w:r w:rsidR="00F95B99">
        <w:rPr>
          <w:color w:val="auto"/>
        </w:rPr>
        <w:t>,</w:t>
      </w:r>
      <w:r w:rsidRPr="008B442C">
        <w:rPr>
          <w:color w:val="auto"/>
        </w:rPr>
        <w:t xml:space="preserve"> and driving, wrecking, razing, rendering, moving, or removing any structure or mass of material, but does not include underground or surface mining operations or related activities or the tilling of soil for agricultural purposes or for domestic gardening.</w:t>
      </w:r>
      <w:r w:rsidRPr="00F95B99">
        <w:rPr>
          <w:strike/>
          <w:color w:val="auto"/>
        </w:rPr>
        <w:t xml:space="preserve"> Further, for purposes of this article, the terms</w:t>
      </w:r>
      <w:r w:rsidRPr="008B442C">
        <w:rPr>
          <w:color w:val="auto"/>
        </w:rPr>
        <w:t xml:space="preserve"> </w:t>
      </w:r>
      <w:r w:rsidR="00F95B99">
        <w:rPr>
          <w:color w:val="auto"/>
        </w:rPr>
        <w:t>E</w:t>
      </w:r>
      <w:r w:rsidRPr="008B442C">
        <w:rPr>
          <w:color w:val="auto"/>
        </w:rPr>
        <w:t xml:space="preserve">xcavate and excavation do not include routine maintenance of paved public roads or highways, where all work is confined to the traveled portion of the paved public way and does not exceed a depth greater than 12 inches measured from the top of the paved road surface. </w:t>
      </w:r>
    </w:p>
    <w:p w14:paraId="5CD56AC9" w14:textId="77777777" w:rsidR="00753D17" w:rsidRPr="008B442C" w:rsidRDefault="00753D17" w:rsidP="00753D17">
      <w:pPr>
        <w:pStyle w:val="SectionBody"/>
        <w:widowControl/>
        <w:rPr>
          <w:color w:val="auto"/>
        </w:rPr>
      </w:pPr>
      <w:r w:rsidRPr="008B442C">
        <w:rPr>
          <w:color w:val="auto"/>
        </w:rPr>
        <w:t xml:space="preserve">"Excavator" means any person intending to engage or </w:t>
      </w:r>
      <w:proofErr w:type="gramStart"/>
      <w:r w:rsidRPr="008B442C">
        <w:rPr>
          <w:color w:val="auto"/>
        </w:rPr>
        <w:t>engaged</w:t>
      </w:r>
      <w:proofErr w:type="gramEnd"/>
      <w:r w:rsidRPr="008B442C">
        <w:rPr>
          <w:color w:val="auto"/>
        </w:rPr>
        <w:t xml:space="preserve"> in excavation or demolition work.</w:t>
      </w:r>
    </w:p>
    <w:p w14:paraId="026E7CE3" w14:textId="77777777" w:rsidR="00753D17" w:rsidRPr="008B442C" w:rsidRDefault="00753D17" w:rsidP="00753D17">
      <w:pPr>
        <w:pStyle w:val="SectionBody"/>
        <w:widowControl/>
        <w:rPr>
          <w:color w:val="auto"/>
        </w:rPr>
      </w:pPr>
      <w:r w:rsidRPr="008B442C">
        <w:rPr>
          <w:color w:val="auto"/>
        </w:rPr>
        <w:t>"Fund" or "Underground Damage Prevention Fund" means the fund created in §24C-1-2b of this code.</w:t>
      </w:r>
    </w:p>
    <w:p w14:paraId="63B9B81A" w14:textId="77777777" w:rsidR="00753D17" w:rsidRPr="008B442C" w:rsidRDefault="00753D17" w:rsidP="00753D17">
      <w:pPr>
        <w:pStyle w:val="SectionBody"/>
        <w:widowControl/>
        <w:rPr>
          <w:color w:val="auto"/>
        </w:rPr>
      </w:pPr>
      <w:r w:rsidRPr="008B442C">
        <w:rPr>
          <w:color w:val="auto"/>
        </w:rPr>
        <w:t>"Member" means a member of the one-call system as authorized by this article.</w:t>
      </w:r>
    </w:p>
    <w:p w14:paraId="66D89AA8" w14:textId="419D5E67" w:rsidR="00753D17" w:rsidRPr="008B442C" w:rsidRDefault="00753D17" w:rsidP="00753D17">
      <w:pPr>
        <w:pStyle w:val="SectionBody"/>
        <w:widowControl/>
        <w:rPr>
          <w:color w:val="auto"/>
        </w:rPr>
      </w:pPr>
      <w:r w:rsidRPr="008B442C">
        <w:rPr>
          <w:color w:val="auto"/>
        </w:rPr>
        <w:lastRenderedPageBreak/>
        <w:t>"One-call system" means a communication system that receives notification from excavators of intended excavation work and prepares and transmits</w:t>
      </w:r>
      <w:r w:rsidRPr="007B07D5">
        <w:rPr>
          <w:strike/>
          <w:color w:val="auto"/>
        </w:rPr>
        <w:t xml:space="preserve"> </w:t>
      </w:r>
      <w:proofErr w:type="gramStart"/>
      <w:r w:rsidRPr="007B07D5">
        <w:rPr>
          <w:strike/>
          <w:color w:val="auto"/>
        </w:rPr>
        <w:t>such</w:t>
      </w:r>
      <w:r w:rsidRPr="008B442C">
        <w:rPr>
          <w:color w:val="auto"/>
        </w:rPr>
        <w:t xml:space="preserve"> </w:t>
      </w:r>
      <w:r w:rsidR="007B07D5">
        <w:rPr>
          <w:color w:val="auto"/>
          <w:u w:val="single"/>
        </w:rPr>
        <w:t>the</w:t>
      </w:r>
      <w:proofErr w:type="gramEnd"/>
      <w:r w:rsidR="007B07D5">
        <w:rPr>
          <w:color w:val="auto"/>
        </w:rPr>
        <w:t xml:space="preserve"> </w:t>
      </w:r>
      <w:r w:rsidRPr="008B442C">
        <w:rPr>
          <w:color w:val="auto"/>
        </w:rPr>
        <w:t>notification to operators of underground facilities in accordance with this article.</w:t>
      </w:r>
    </w:p>
    <w:p w14:paraId="1EB20E61" w14:textId="77777777" w:rsidR="00753D17" w:rsidRPr="008B442C" w:rsidRDefault="00753D17" w:rsidP="00753D17">
      <w:pPr>
        <w:pStyle w:val="SectionBody"/>
        <w:widowControl/>
        <w:rPr>
          <w:color w:val="auto"/>
        </w:rPr>
      </w:pPr>
      <w:r w:rsidRPr="008B442C">
        <w:rPr>
          <w:color w:val="auto"/>
        </w:rPr>
        <w:t>"Operator" means any person who operates an underground facility.</w:t>
      </w:r>
    </w:p>
    <w:p w14:paraId="2FDE4F91" w14:textId="77777777" w:rsidR="00753D17" w:rsidRPr="008B442C" w:rsidRDefault="00753D17" w:rsidP="00753D17">
      <w:pPr>
        <w:pStyle w:val="SectionBody"/>
        <w:widowControl/>
        <w:rPr>
          <w:color w:val="auto"/>
        </w:rPr>
      </w:pPr>
      <w:r w:rsidRPr="008B442C">
        <w:rPr>
          <w:color w:val="auto"/>
        </w:rPr>
        <w:t>"Person" means any individual, firm, joint venture, partnership, corporation, association, state agency, county, municipality, cooperative association, or joint stock association, and any trustee, receiver, assignee, agency, or personal representative thereof.</w:t>
      </w:r>
    </w:p>
    <w:p w14:paraId="7E9F4D95" w14:textId="77777777" w:rsidR="00753D17" w:rsidRPr="008B442C" w:rsidRDefault="00753D17" w:rsidP="00753D17">
      <w:pPr>
        <w:pStyle w:val="SectionBody"/>
        <w:widowControl/>
        <w:rPr>
          <w:color w:val="auto"/>
        </w:rPr>
      </w:pPr>
      <w:r w:rsidRPr="008B442C">
        <w:rPr>
          <w:color w:val="auto"/>
        </w:rPr>
        <w:t>"Powered equipment" means any equipment energized by an engine, motor or hydraulic, pneumatic, or electrical device and used in excavation or demolition work.</w:t>
      </w:r>
    </w:p>
    <w:p w14:paraId="40703A26" w14:textId="5E816EBD" w:rsidR="00753D17" w:rsidRPr="008B442C" w:rsidRDefault="00753D17" w:rsidP="00753D17">
      <w:pPr>
        <w:pStyle w:val="SectionBody"/>
        <w:widowControl/>
        <w:rPr>
          <w:color w:val="auto"/>
        </w:rPr>
      </w:pPr>
      <w:r w:rsidRPr="008B442C">
        <w:rPr>
          <w:color w:val="auto"/>
        </w:rPr>
        <w:t>"Underground facility"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w:t>
      </w:r>
      <w:r w:rsidR="00841A08">
        <w:rPr>
          <w:color w:val="auto"/>
        </w:rPr>
        <w:t>.</w:t>
      </w:r>
      <w:r w:rsidRPr="00841A08">
        <w:rPr>
          <w:strike/>
          <w:color w:val="auto"/>
        </w:rPr>
        <w:t xml:space="preserve"> </w:t>
      </w:r>
      <w:r w:rsidRPr="00841A08">
        <w:rPr>
          <w:i/>
          <w:iCs/>
          <w:strike/>
          <w:color w:val="auto"/>
        </w:rPr>
        <w:t>Provided</w:t>
      </w:r>
      <w:r w:rsidRPr="00841A08">
        <w:rPr>
          <w:iCs/>
          <w:strike/>
          <w:color w:val="auto"/>
        </w:rPr>
        <w:t>,</w:t>
      </w:r>
      <w:r w:rsidRPr="00841A08">
        <w:rPr>
          <w:strike/>
          <w:color w:val="auto"/>
        </w:rPr>
        <w:t xml:space="preserve"> That</w:t>
      </w:r>
      <w:r w:rsidRPr="008B442C">
        <w:rPr>
          <w:color w:val="auto"/>
        </w:rPr>
        <w:t xml:space="preserve"> </w:t>
      </w:r>
      <w:r w:rsidR="00841A08">
        <w:rPr>
          <w:color w:val="auto"/>
        </w:rPr>
        <w:t>U</w:t>
      </w:r>
      <w:r w:rsidRPr="008B442C">
        <w:rPr>
          <w:color w:val="auto"/>
        </w:rPr>
        <w:t>nderground facility does not include underground or surface coal mine operations.</w:t>
      </w:r>
    </w:p>
    <w:p w14:paraId="2C73A8BC" w14:textId="77777777" w:rsidR="00753D17" w:rsidRPr="008B442C" w:rsidRDefault="00753D17" w:rsidP="00753D17">
      <w:pPr>
        <w:pStyle w:val="SectionBody"/>
        <w:widowControl/>
        <w:rPr>
          <w:color w:val="auto"/>
        </w:rPr>
      </w:pPr>
      <w:r w:rsidRPr="008B442C">
        <w:rPr>
          <w:color w:val="auto"/>
        </w:rPr>
        <w:t>"Workday" means any day except Saturday, Sunday, or a federal or state legal holiday.</w:t>
      </w:r>
    </w:p>
    <w:p w14:paraId="6C1D0178" w14:textId="36EFEA1B" w:rsidR="00753D17" w:rsidRPr="008B442C" w:rsidRDefault="00753D17" w:rsidP="00753D17">
      <w:pPr>
        <w:pStyle w:val="SectionBody"/>
        <w:widowControl/>
        <w:rPr>
          <w:color w:val="auto"/>
        </w:rPr>
      </w:pPr>
      <w:r w:rsidRPr="008B442C">
        <w:rPr>
          <w:color w:val="auto"/>
        </w:rPr>
        <w:lastRenderedPageBreak/>
        <w:t xml:space="preserve">"Work site" means the location of excavation or demolition work as described by an excavator, operator, or </w:t>
      </w:r>
      <w:r w:rsidR="00841A08">
        <w:rPr>
          <w:color w:val="auto"/>
          <w:u w:val="single"/>
        </w:rPr>
        <w:t>any</w:t>
      </w:r>
      <w:r w:rsidR="00841A08">
        <w:rPr>
          <w:color w:val="auto"/>
        </w:rPr>
        <w:t xml:space="preserve"> </w:t>
      </w:r>
      <w:r w:rsidRPr="008B442C">
        <w:rPr>
          <w:color w:val="auto"/>
        </w:rPr>
        <w:t>person</w:t>
      </w:r>
      <w:r w:rsidRPr="00841A08">
        <w:rPr>
          <w:strike/>
          <w:color w:val="auto"/>
        </w:rPr>
        <w:t xml:space="preserve"> or </w:t>
      </w:r>
      <w:proofErr w:type="gramStart"/>
      <w:r w:rsidRPr="00841A08">
        <w:rPr>
          <w:strike/>
          <w:color w:val="auto"/>
        </w:rPr>
        <w:t>persons</w:t>
      </w:r>
      <w:proofErr w:type="gramEnd"/>
      <w:r w:rsidRPr="008B442C">
        <w:rPr>
          <w:color w:val="auto"/>
        </w:rPr>
        <w:t xml:space="preserve"> performing the work.</w:t>
      </w:r>
    </w:p>
    <w:p w14:paraId="2FCE5C3E" w14:textId="77777777" w:rsidR="00753D17" w:rsidRPr="008B442C" w:rsidRDefault="00753D17" w:rsidP="00753D17">
      <w:pPr>
        <w:pStyle w:val="Note"/>
        <w:widowControl/>
        <w:rPr>
          <w:color w:val="auto"/>
        </w:rPr>
        <w:sectPr w:rsidR="00753D17" w:rsidRPr="008B442C" w:rsidSect="00753D17">
          <w:head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1AB595E9" w14:textId="77777777" w:rsidR="00753D17" w:rsidRPr="008B442C" w:rsidRDefault="00753D17" w:rsidP="00753D17">
      <w:pPr>
        <w:pStyle w:val="SectionHeading"/>
        <w:widowControl/>
        <w:rPr>
          <w:color w:val="auto"/>
        </w:rPr>
      </w:pPr>
      <w:r w:rsidRPr="008B442C">
        <w:rPr>
          <w:color w:val="auto"/>
        </w:rPr>
        <w:t>§24C-1-2a. Underground Facilities Damage Prevention Board.</w:t>
      </w:r>
    </w:p>
    <w:p w14:paraId="4344C7E3" w14:textId="77777777" w:rsidR="00753D17" w:rsidRPr="008B442C" w:rsidRDefault="00753D17" w:rsidP="00753D17">
      <w:pPr>
        <w:ind w:left="720" w:hanging="720"/>
        <w:jc w:val="both"/>
        <w:outlineLvl w:val="3"/>
        <w:rPr>
          <w:rFonts w:cs="Arial"/>
          <w:b/>
          <w:color w:val="auto"/>
        </w:rPr>
        <w:sectPr w:rsidR="00753D17" w:rsidRPr="008B442C" w:rsidSect="00753D17">
          <w:type w:val="continuous"/>
          <w:pgSz w:w="12240" w:h="15840" w:code="1"/>
          <w:pgMar w:top="1440" w:right="1440" w:bottom="1440" w:left="1440" w:header="720" w:footer="720" w:gutter="0"/>
          <w:lnNumType w:countBy="1" w:restart="newSection"/>
          <w:cols w:space="720"/>
          <w:titlePg/>
          <w:docGrid w:linePitch="360"/>
        </w:sectPr>
      </w:pPr>
    </w:p>
    <w:p w14:paraId="40B52ACD" w14:textId="52D784F9" w:rsidR="00753D17" w:rsidRPr="008B442C" w:rsidRDefault="00753D17" w:rsidP="00753D17">
      <w:pPr>
        <w:pStyle w:val="SectionBody"/>
        <w:widowControl/>
        <w:rPr>
          <w:color w:val="auto"/>
        </w:rPr>
      </w:pPr>
      <w:r w:rsidRPr="008B442C">
        <w:rPr>
          <w:color w:val="auto"/>
        </w:rPr>
        <w:t>(a)</w:t>
      </w:r>
      <w:r w:rsidRPr="00841A08">
        <w:rPr>
          <w:strike/>
          <w:color w:val="auto"/>
        </w:rPr>
        <w:t xml:space="preserve"> There is hereby created an</w:t>
      </w:r>
      <w:r w:rsidRPr="008B442C">
        <w:rPr>
          <w:color w:val="auto"/>
        </w:rPr>
        <w:t xml:space="preserve"> </w:t>
      </w:r>
      <w:r w:rsidR="00841A08">
        <w:rPr>
          <w:color w:val="auto"/>
          <w:u w:val="single"/>
        </w:rPr>
        <w:t>The</w:t>
      </w:r>
      <w:r w:rsidR="00841A08">
        <w:rPr>
          <w:color w:val="auto"/>
        </w:rPr>
        <w:t xml:space="preserve"> </w:t>
      </w:r>
      <w:r w:rsidRPr="008B442C">
        <w:rPr>
          <w:color w:val="auto"/>
        </w:rPr>
        <w:t xml:space="preserve">Underground Facilities Damage Prevention Board </w:t>
      </w:r>
      <w:r w:rsidR="00841A08">
        <w:rPr>
          <w:color w:val="auto"/>
          <w:u w:val="single"/>
        </w:rPr>
        <w:t>is created</w:t>
      </w:r>
      <w:r w:rsidR="00841A08">
        <w:rPr>
          <w:color w:val="auto"/>
        </w:rPr>
        <w:t xml:space="preserve"> </w:t>
      </w:r>
      <w:r w:rsidRPr="008B442C">
        <w:rPr>
          <w:color w:val="auto"/>
        </w:rPr>
        <w:t>for the purpose of enforcing this article.</w:t>
      </w:r>
    </w:p>
    <w:p w14:paraId="0137E46D" w14:textId="2B26F19E" w:rsidR="00753D17" w:rsidRPr="008B442C" w:rsidRDefault="00753D17" w:rsidP="00753D17">
      <w:pPr>
        <w:pStyle w:val="SectionBody"/>
        <w:widowControl/>
        <w:rPr>
          <w:color w:val="auto"/>
        </w:rPr>
      </w:pPr>
      <w:r w:rsidRPr="008B442C">
        <w:rPr>
          <w:color w:val="auto"/>
        </w:rPr>
        <w:t>(b) It is the intent of the Legislature that the board and its enforcement activities</w:t>
      </w:r>
      <w:r w:rsidRPr="00800E7D">
        <w:rPr>
          <w:strike/>
          <w:color w:val="auto"/>
        </w:rPr>
        <w:t xml:space="preserve"> </w:t>
      </w:r>
      <w:proofErr w:type="gramStart"/>
      <w:r w:rsidRPr="00800E7D">
        <w:rPr>
          <w:strike/>
          <w:color w:val="auto"/>
        </w:rPr>
        <w:t>shall not be</w:t>
      </w:r>
      <w:r w:rsidRPr="008B442C">
        <w:rPr>
          <w:color w:val="auto"/>
        </w:rPr>
        <w:t xml:space="preserve"> </w:t>
      </w:r>
      <w:r w:rsidR="00800E7D">
        <w:rPr>
          <w:color w:val="auto"/>
          <w:u w:val="single"/>
        </w:rPr>
        <w:t>are</w:t>
      </w:r>
      <w:proofErr w:type="gramEnd"/>
      <w:r w:rsidR="00800E7D">
        <w:rPr>
          <w:color w:val="auto"/>
          <w:u w:val="single"/>
        </w:rPr>
        <w:t xml:space="preserve"> not</w:t>
      </w:r>
      <w:r w:rsidR="00800E7D">
        <w:rPr>
          <w:color w:val="auto"/>
        </w:rPr>
        <w:t xml:space="preserve"> </w:t>
      </w:r>
      <w:r w:rsidRPr="008B442C">
        <w:rPr>
          <w:color w:val="auto"/>
        </w:rPr>
        <w:t>funded by appropriations from the state budget. All civil penalties imposed and collected by the board</w:t>
      </w:r>
      <w:r w:rsidRPr="00516FA2">
        <w:rPr>
          <w:strike/>
          <w:color w:val="auto"/>
        </w:rPr>
        <w:t xml:space="preserve"> shall</w:t>
      </w:r>
      <w:r w:rsidRPr="008B442C">
        <w:rPr>
          <w:color w:val="auto"/>
        </w:rPr>
        <w:t xml:space="preserve"> </w:t>
      </w:r>
      <w:r w:rsidR="00516FA2">
        <w:rPr>
          <w:color w:val="auto"/>
          <w:u w:val="single"/>
        </w:rPr>
        <w:t>do</w:t>
      </w:r>
      <w:r w:rsidR="00516FA2">
        <w:rPr>
          <w:color w:val="auto"/>
        </w:rPr>
        <w:t xml:space="preserve"> </w:t>
      </w:r>
      <w:r w:rsidRPr="008B442C">
        <w:rPr>
          <w:color w:val="auto"/>
        </w:rPr>
        <w:t xml:space="preserve">not </w:t>
      </w:r>
      <w:proofErr w:type="gramStart"/>
      <w:r w:rsidRPr="008B442C">
        <w:rPr>
          <w:color w:val="auto"/>
        </w:rPr>
        <w:t>revert</w:t>
      </w:r>
      <w:proofErr w:type="gramEnd"/>
      <w:r w:rsidRPr="008B442C">
        <w:rPr>
          <w:color w:val="auto"/>
        </w:rPr>
        <w:t xml:space="preserve"> to the General Fund but</w:t>
      </w:r>
      <w:r w:rsidRPr="00516FA2">
        <w:rPr>
          <w:strike/>
          <w:color w:val="auto"/>
        </w:rPr>
        <w:t xml:space="preserve"> </w:t>
      </w:r>
      <w:proofErr w:type="gramStart"/>
      <w:r w:rsidRPr="00516FA2">
        <w:rPr>
          <w:strike/>
          <w:color w:val="auto"/>
        </w:rPr>
        <w:t>shall be</w:t>
      </w:r>
      <w:r w:rsidRPr="008B442C">
        <w:rPr>
          <w:color w:val="auto"/>
        </w:rPr>
        <w:t xml:space="preserve"> </w:t>
      </w:r>
      <w:r w:rsidR="00516FA2">
        <w:rPr>
          <w:color w:val="auto"/>
          <w:u w:val="single"/>
        </w:rPr>
        <w:t>are</w:t>
      </w:r>
      <w:proofErr w:type="gramEnd"/>
      <w:r w:rsidR="00516FA2">
        <w:rPr>
          <w:color w:val="auto"/>
        </w:rPr>
        <w:t xml:space="preserve"> </w:t>
      </w:r>
      <w:r w:rsidRPr="008B442C">
        <w:rPr>
          <w:color w:val="auto"/>
        </w:rPr>
        <w:t>retained for the exclusive use of the board pursuant to this article.</w:t>
      </w:r>
    </w:p>
    <w:p w14:paraId="5842D6EE" w14:textId="673132AA" w:rsidR="00753D17" w:rsidRPr="008B442C" w:rsidRDefault="00753D17" w:rsidP="00753D17">
      <w:pPr>
        <w:pStyle w:val="SectionBody"/>
        <w:widowControl/>
        <w:rPr>
          <w:color w:val="auto"/>
        </w:rPr>
      </w:pPr>
      <w:r w:rsidRPr="008B442C">
        <w:rPr>
          <w:color w:val="auto"/>
        </w:rPr>
        <w:t>(c) The board</w:t>
      </w:r>
      <w:r w:rsidRPr="00993D5D">
        <w:rPr>
          <w:strike/>
          <w:color w:val="auto"/>
        </w:rPr>
        <w:t xml:space="preserve"> shall have</w:t>
      </w:r>
      <w:r w:rsidRPr="008B442C">
        <w:rPr>
          <w:color w:val="auto"/>
        </w:rPr>
        <w:t xml:space="preserve"> </w:t>
      </w:r>
      <w:r w:rsidR="00993D5D">
        <w:rPr>
          <w:color w:val="auto"/>
          <w:u w:val="single"/>
        </w:rPr>
        <w:t>has</w:t>
      </w:r>
      <w:r w:rsidR="00993D5D">
        <w:rPr>
          <w:color w:val="auto"/>
        </w:rPr>
        <w:t xml:space="preserve"> </w:t>
      </w:r>
      <w:r w:rsidRPr="008B442C">
        <w:rPr>
          <w:color w:val="auto"/>
        </w:rPr>
        <w:t xml:space="preserve">the power and authority to investigate damage to underground facilities caused by an excavator, </w:t>
      </w:r>
      <w:r w:rsidRPr="008B442C">
        <w:rPr>
          <w:color w:val="auto"/>
          <w:u w:val="single"/>
        </w:rPr>
        <w:t>make findings, assess penalties</w:t>
      </w:r>
      <w:r w:rsidR="00993D5D">
        <w:rPr>
          <w:color w:val="auto"/>
          <w:u w:val="single"/>
        </w:rPr>
        <w:t>,</w:t>
      </w:r>
      <w:r w:rsidRPr="008B442C">
        <w:rPr>
          <w:color w:val="auto"/>
          <w:u w:val="single"/>
        </w:rPr>
        <w:t xml:space="preserve"> require</w:t>
      </w:r>
      <w:r w:rsidR="001A2823">
        <w:rPr>
          <w:color w:val="auto"/>
          <w:u w:val="single"/>
        </w:rPr>
        <w:t xml:space="preserve"> a course of</w:t>
      </w:r>
      <w:r w:rsidRPr="008B442C">
        <w:rPr>
          <w:color w:val="auto"/>
          <w:u w:val="single"/>
        </w:rPr>
        <w:t xml:space="preserve"> training in accordance with §24C-1-9</w:t>
      </w:r>
      <w:r w:rsidR="00A37E3A">
        <w:rPr>
          <w:color w:val="auto"/>
          <w:u w:val="single"/>
        </w:rPr>
        <w:t xml:space="preserve"> of this article</w:t>
      </w:r>
      <w:r w:rsidRPr="008B442C">
        <w:rPr>
          <w:color w:val="auto"/>
          <w:u w:val="single"/>
        </w:rPr>
        <w:t xml:space="preserve">, and obtain liens on the real and personal property of </w:t>
      </w:r>
      <w:r w:rsidR="00993D5D">
        <w:rPr>
          <w:color w:val="auto"/>
          <w:u w:val="single"/>
        </w:rPr>
        <w:t xml:space="preserve">any </w:t>
      </w:r>
      <w:r w:rsidRPr="008B442C">
        <w:rPr>
          <w:color w:val="auto"/>
          <w:u w:val="single"/>
        </w:rPr>
        <w:t>person</w:t>
      </w:r>
      <w:r w:rsidR="00993D5D">
        <w:rPr>
          <w:color w:val="auto"/>
          <w:u w:val="single"/>
        </w:rPr>
        <w:t xml:space="preserve"> </w:t>
      </w:r>
      <w:r w:rsidRPr="008B442C">
        <w:rPr>
          <w:color w:val="auto"/>
          <w:u w:val="single"/>
        </w:rPr>
        <w:t xml:space="preserve">who </w:t>
      </w:r>
      <w:r w:rsidR="00993D5D">
        <w:rPr>
          <w:color w:val="auto"/>
          <w:u w:val="single"/>
        </w:rPr>
        <w:t xml:space="preserve">has </w:t>
      </w:r>
      <w:r w:rsidRPr="008B442C">
        <w:rPr>
          <w:color w:val="auto"/>
          <w:u w:val="single"/>
        </w:rPr>
        <w:t>failed to pay penalties assessed by the board.</w:t>
      </w:r>
      <w:r w:rsidRPr="008B442C">
        <w:rPr>
          <w:color w:val="auto"/>
        </w:rPr>
        <w:t xml:space="preserve"> The board may consult with </w:t>
      </w:r>
      <w:r w:rsidRPr="002D0F4C">
        <w:rPr>
          <w:color w:val="auto"/>
        </w:rPr>
        <w:t>the Public Service</w:t>
      </w:r>
      <w:r w:rsidRPr="008B442C">
        <w:rPr>
          <w:color w:val="auto"/>
        </w:rPr>
        <w:t xml:space="preserve"> </w:t>
      </w:r>
      <w:r w:rsidR="002D0F4C">
        <w:rPr>
          <w:color w:val="auto"/>
        </w:rPr>
        <w:t>C</w:t>
      </w:r>
      <w:r w:rsidRPr="008B442C">
        <w:rPr>
          <w:color w:val="auto"/>
        </w:rPr>
        <w:t xml:space="preserve">ommission as needed regarding investigation of </w:t>
      </w:r>
      <w:proofErr w:type="gramStart"/>
      <w:r w:rsidRPr="008B442C">
        <w:rPr>
          <w:color w:val="auto"/>
        </w:rPr>
        <w:t>damages</w:t>
      </w:r>
      <w:proofErr w:type="gramEnd"/>
      <w:r w:rsidRPr="008B442C">
        <w:rPr>
          <w:color w:val="auto"/>
        </w:rPr>
        <w:t xml:space="preserve"> to underground facilities under its jurisdiction. The commission shall collect from the board any expenses incurred during the consultation. The board shall furnish </w:t>
      </w:r>
      <w:proofErr w:type="gramStart"/>
      <w:r w:rsidRPr="008B442C">
        <w:rPr>
          <w:color w:val="auto"/>
        </w:rPr>
        <w:t>to</w:t>
      </w:r>
      <w:proofErr w:type="gramEnd"/>
      <w:r w:rsidRPr="008B442C">
        <w:rPr>
          <w:color w:val="auto"/>
        </w:rPr>
        <w:t xml:space="preserve"> the commission at least annually electronic copies of all reports of investigations and enforcement activities conducted by or on behalf of the board.</w:t>
      </w:r>
    </w:p>
    <w:p w14:paraId="02CB14A0" w14:textId="77777777" w:rsidR="003148C5" w:rsidRDefault="00753D17" w:rsidP="00753D17">
      <w:pPr>
        <w:pStyle w:val="SectionBody"/>
        <w:widowControl/>
        <w:rPr>
          <w:color w:val="auto"/>
        </w:rPr>
      </w:pPr>
      <w:r w:rsidRPr="008B442C">
        <w:rPr>
          <w:color w:val="auto"/>
        </w:rPr>
        <w:t>(d) The board shall be composed of 10 voting members who shall be appointed by the Governor to serve four-year terms in accordance with West Virginia law. The board</w:t>
      </w:r>
      <w:r w:rsidRPr="00F70D2D">
        <w:rPr>
          <w:strike/>
          <w:color w:val="auto"/>
        </w:rPr>
        <w:t xml:space="preserve"> shall be empowered </w:t>
      </w:r>
      <w:proofErr w:type="gramStart"/>
      <w:r w:rsidRPr="00F70D2D">
        <w:rPr>
          <w:strike/>
          <w:color w:val="auto"/>
        </w:rPr>
        <w:t>to</w:t>
      </w:r>
      <w:r w:rsidRPr="008B442C">
        <w:rPr>
          <w:color w:val="auto"/>
        </w:rPr>
        <w:t xml:space="preserve"> </w:t>
      </w:r>
      <w:r w:rsidR="00F70D2D">
        <w:rPr>
          <w:color w:val="auto"/>
          <w:u w:val="single"/>
        </w:rPr>
        <w:t>may</w:t>
      </w:r>
      <w:proofErr w:type="gramEnd"/>
      <w:r w:rsidR="00F70D2D">
        <w:rPr>
          <w:color w:val="auto"/>
        </w:rPr>
        <w:t xml:space="preserve"> </w:t>
      </w:r>
      <w:r w:rsidRPr="008B442C">
        <w:rPr>
          <w:color w:val="auto"/>
        </w:rPr>
        <w:t>establish</w:t>
      </w:r>
      <w:r w:rsidRPr="00F70D2D">
        <w:rPr>
          <w:strike/>
          <w:color w:val="auto"/>
        </w:rPr>
        <w:t xml:space="preserve"> one or more</w:t>
      </w:r>
      <w:r w:rsidRPr="008B442C">
        <w:rPr>
          <w:color w:val="auto"/>
        </w:rPr>
        <w:t xml:space="preserve"> subcommittees</w:t>
      </w:r>
      <w:r w:rsidR="00F70D2D">
        <w:rPr>
          <w:color w:val="auto"/>
        </w:rPr>
        <w:t xml:space="preserve"> </w:t>
      </w:r>
      <w:r w:rsidR="00F70D2D">
        <w:rPr>
          <w:color w:val="auto"/>
          <w:u w:val="single"/>
        </w:rPr>
        <w:t>as needed</w:t>
      </w:r>
      <w:r w:rsidRPr="008B442C">
        <w:rPr>
          <w:color w:val="auto"/>
        </w:rPr>
        <w:t xml:space="preserve"> in performing its tasks. </w:t>
      </w:r>
    </w:p>
    <w:p w14:paraId="173C3E2F" w14:textId="6D26462A" w:rsidR="00753D17" w:rsidRPr="008B442C" w:rsidRDefault="003148C5" w:rsidP="00753D17">
      <w:pPr>
        <w:pStyle w:val="SectionBody"/>
        <w:widowControl/>
        <w:rPr>
          <w:color w:val="auto"/>
        </w:rPr>
      </w:pPr>
      <w:r w:rsidRPr="003148C5">
        <w:rPr>
          <w:color w:val="auto"/>
          <w:u w:val="single"/>
        </w:rPr>
        <w:t>(e)</w:t>
      </w:r>
      <w:r>
        <w:rPr>
          <w:color w:val="auto"/>
        </w:rPr>
        <w:t xml:space="preserve"> </w:t>
      </w:r>
      <w:r w:rsidR="00753D17" w:rsidRPr="008B442C">
        <w:rPr>
          <w:color w:val="auto"/>
        </w:rPr>
        <w:t>Appointments to the board</w:t>
      </w:r>
      <w:r w:rsidR="00753D17" w:rsidRPr="0073437C">
        <w:rPr>
          <w:strike/>
          <w:color w:val="auto"/>
        </w:rPr>
        <w:t xml:space="preserve"> </w:t>
      </w:r>
      <w:proofErr w:type="gramStart"/>
      <w:r w:rsidR="00753D17" w:rsidRPr="0073437C">
        <w:rPr>
          <w:strike/>
          <w:color w:val="auto"/>
        </w:rPr>
        <w:t>shall be</w:t>
      </w:r>
      <w:r w:rsidR="00753D17" w:rsidRPr="008B442C">
        <w:rPr>
          <w:color w:val="auto"/>
        </w:rPr>
        <w:t xml:space="preserve"> </w:t>
      </w:r>
      <w:r w:rsidR="0073437C">
        <w:rPr>
          <w:color w:val="auto"/>
          <w:u w:val="single"/>
        </w:rPr>
        <w:t>are</w:t>
      </w:r>
      <w:proofErr w:type="gramEnd"/>
      <w:r w:rsidR="0073437C">
        <w:rPr>
          <w:color w:val="auto"/>
        </w:rPr>
        <w:t xml:space="preserve"> </w:t>
      </w:r>
      <w:r w:rsidR="00753D17" w:rsidRPr="008B442C">
        <w:rPr>
          <w:color w:val="auto"/>
        </w:rPr>
        <w:t>made as follows:</w:t>
      </w:r>
    </w:p>
    <w:p w14:paraId="7D2A4838" w14:textId="77777777" w:rsidR="00753D17" w:rsidRPr="008B442C" w:rsidRDefault="00753D17" w:rsidP="00753D17">
      <w:pPr>
        <w:pStyle w:val="SectionBody"/>
        <w:widowControl/>
        <w:rPr>
          <w:color w:val="auto"/>
        </w:rPr>
      </w:pPr>
      <w:r w:rsidRPr="008B442C">
        <w:rPr>
          <w:color w:val="auto"/>
        </w:rPr>
        <w:t xml:space="preserve">(1) The President of Miss Utility of West Virginia or the president’s </w:t>
      </w:r>
      <w:proofErr w:type="gramStart"/>
      <w:r w:rsidRPr="008B442C">
        <w:rPr>
          <w:color w:val="auto"/>
        </w:rPr>
        <w:t>designee;</w:t>
      </w:r>
      <w:proofErr w:type="gramEnd"/>
    </w:p>
    <w:p w14:paraId="5A21808E" w14:textId="77777777" w:rsidR="00753D17" w:rsidRPr="008B442C" w:rsidRDefault="00753D17" w:rsidP="00753D17">
      <w:pPr>
        <w:pStyle w:val="SectionBody"/>
        <w:widowControl/>
        <w:rPr>
          <w:color w:val="auto"/>
        </w:rPr>
      </w:pPr>
      <w:r w:rsidRPr="008B442C">
        <w:rPr>
          <w:color w:val="auto"/>
        </w:rPr>
        <w:t xml:space="preserve">(2) One representative of the excavation, utility, or site construction </w:t>
      </w:r>
      <w:proofErr w:type="gramStart"/>
      <w:r w:rsidRPr="008B442C">
        <w:rPr>
          <w:color w:val="auto"/>
        </w:rPr>
        <w:t>industry;</w:t>
      </w:r>
      <w:proofErr w:type="gramEnd"/>
    </w:p>
    <w:p w14:paraId="524DBD4C" w14:textId="77777777" w:rsidR="00753D17" w:rsidRPr="008B442C" w:rsidRDefault="00753D17" w:rsidP="00753D17">
      <w:pPr>
        <w:pStyle w:val="SectionBody"/>
        <w:widowControl/>
        <w:rPr>
          <w:color w:val="auto"/>
        </w:rPr>
      </w:pPr>
      <w:r w:rsidRPr="008B442C">
        <w:rPr>
          <w:color w:val="auto"/>
        </w:rPr>
        <w:t xml:space="preserve">(3) One representative of the natural resource extraction </w:t>
      </w:r>
      <w:proofErr w:type="gramStart"/>
      <w:r w:rsidRPr="008B442C">
        <w:rPr>
          <w:color w:val="auto"/>
        </w:rPr>
        <w:t>industry;</w:t>
      </w:r>
      <w:proofErr w:type="gramEnd"/>
    </w:p>
    <w:p w14:paraId="0B63F42A" w14:textId="77777777" w:rsidR="00753D17" w:rsidRPr="008B442C" w:rsidRDefault="00753D17" w:rsidP="00753D17">
      <w:pPr>
        <w:pStyle w:val="SectionBody"/>
        <w:widowControl/>
        <w:rPr>
          <w:color w:val="auto"/>
        </w:rPr>
      </w:pPr>
      <w:r w:rsidRPr="008B442C">
        <w:rPr>
          <w:color w:val="auto"/>
        </w:rPr>
        <w:t xml:space="preserve">(4) The Executive Director of the West Virginia Municipal League or its </w:t>
      </w:r>
      <w:proofErr w:type="gramStart"/>
      <w:r w:rsidRPr="008B442C">
        <w:rPr>
          <w:color w:val="auto"/>
        </w:rPr>
        <w:t>designee;</w:t>
      </w:r>
      <w:proofErr w:type="gramEnd"/>
    </w:p>
    <w:p w14:paraId="149AA3C9" w14:textId="77777777" w:rsidR="00753D17" w:rsidRPr="008B442C" w:rsidRDefault="00753D17" w:rsidP="00753D17">
      <w:pPr>
        <w:pStyle w:val="SectionBody"/>
        <w:widowControl/>
        <w:rPr>
          <w:color w:val="auto"/>
        </w:rPr>
      </w:pPr>
      <w:r w:rsidRPr="008B442C">
        <w:rPr>
          <w:color w:val="auto"/>
        </w:rPr>
        <w:lastRenderedPageBreak/>
        <w:t xml:space="preserve">(5) The Executive Director of the West Virginia Rural Water Association or its </w:t>
      </w:r>
      <w:proofErr w:type="gramStart"/>
      <w:r w:rsidRPr="008B442C">
        <w:rPr>
          <w:color w:val="auto"/>
        </w:rPr>
        <w:t>designee;</w:t>
      </w:r>
      <w:proofErr w:type="gramEnd"/>
    </w:p>
    <w:p w14:paraId="0B8A1629" w14:textId="77777777" w:rsidR="00753D17" w:rsidRPr="008B442C" w:rsidRDefault="00753D17" w:rsidP="00753D17">
      <w:pPr>
        <w:pStyle w:val="SectionBody"/>
        <w:widowControl/>
        <w:rPr>
          <w:color w:val="auto"/>
        </w:rPr>
      </w:pPr>
      <w:r w:rsidRPr="008B442C">
        <w:rPr>
          <w:color w:val="auto"/>
        </w:rPr>
        <w:t xml:space="preserve">(6) One representative of the natural gas transmission or distribution or hazardous liquid </w:t>
      </w:r>
      <w:proofErr w:type="gramStart"/>
      <w:r w:rsidRPr="008B442C">
        <w:rPr>
          <w:color w:val="auto"/>
        </w:rPr>
        <w:t>industry;</w:t>
      </w:r>
      <w:proofErr w:type="gramEnd"/>
    </w:p>
    <w:p w14:paraId="4B80E8F4" w14:textId="77777777" w:rsidR="00753D17" w:rsidRPr="008B442C" w:rsidRDefault="00753D17" w:rsidP="00753D17">
      <w:pPr>
        <w:pStyle w:val="SectionBody"/>
        <w:widowControl/>
        <w:rPr>
          <w:color w:val="auto"/>
        </w:rPr>
      </w:pPr>
      <w:r w:rsidRPr="008B442C">
        <w:rPr>
          <w:color w:val="auto"/>
        </w:rPr>
        <w:t xml:space="preserve">(7) One representative of the electric, cable, or communications </w:t>
      </w:r>
      <w:proofErr w:type="gramStart"/>
      <w:r w:rsidRPr="008B442C">
        <w:rPr>
          <w:color w:val="auto"/>
        </w:rPr>
        <w:t>industry;</w:t>
      </w:r>
      <w:proofErr w:type="gramEnd"/>
    </w:p>
    <w:p w14:paraId="2B75AC1D" w14:textId="77777777" w:rsidR="00753D17" w:rsidRPr="008B442C" w:rsidRDefault="00753D17" w:rsidP="00753D17">
      <w:pPr>
        <w:pStyle w:val="SectionBody"/>
        <w:widowControl/>
        <w:rPr>
          <w:color w:val="auto"/>
        </w:rPr>
      </w:pPr>
      <w:r w:rsidRPr="008B442C">
        <w:rPr>
          <w:color w:val="auto"/>
        </w:rPr>
        <w:t xml:space="preserve">(8) One representative of the privately owned water and/or wastewater services </w:t>
      </w:r>
      <w:proofErr w:type="gramStart"/>
      <w:r w:rsidRPr="008B442C">
        <w:rPr>
          <w:color w:val="auto"/>
        </w:rPr>
        <w:t>industry;</w:t>
      </w:r>
      <w:proofErr w:type="gramEnd"/>
    </w:p>
    <w:p w14:paraId="5C589559" w14:textId="77777777" w:rsidR="00753D17" w:rsidRPr="008B442C" w:rsidRDefault="00753D17" w:rsidP="00753D17">
      <w:pPr>
        <w:pStyle w:val="SectionBody"/>
        <w:widowControl/>
        <w:rPr>
          <w:color w:val="auto"/>
        </w:rPr>
      </w:pPr>
      <w:r w:rsidRPr="008B442C">
        <w:rPr>
          <w:color w:val="auto"/>
        </w:rPr>
        <w:t xml:space="preserve">(9) One representative from the </w:t>
      </w:r>
      <w:proofErr w:type="gramStart"/>
      <w:r w:rsidRPr="008B442C">
        <w:rPr>
          <w:color w:val="auto"/>
        </w:rPr>
        <w:t>general public</w:t>
      </w:r>
      <w:proofErr w:type="gramEnd"/>
      <w:r w:rsidRPr="008B442C">
        <w:rPr>
          <w:color w:val="auto"/>
        </w:rPr>
        <w:t>; and</w:t>
      </w:r>
    </w:p>
    <w:p w14:paraId="4D6655BE" w14:textId="77777777" w:rsidR="00753D17" w:rsidRPr="008B442C" w:rsidRDefault="00753D17" w:rsidP="00753D17">
      <w:pPr>
        <w:pStyle w:val="SectionBody"/>
        <w:widowControl/>
        <w:rPr>
          <w:color w:val="auto"/>
        </w:rPr>
      </w:pPr>
      <w:r w:rsidRPr="008B442C">
        <w:rPr>
          <w:color w:val="auto"/>
        </w:rPr>
        <w:t>(10) The Chairman of the Public Service Commission or the chairman’s designee.</w:t>
      </w:r>
    </w:p>
    <w:p w14:paraId="69F42EC4" w14:textId="0F37950D" w:rsidR="00753D17" w:rsidRPr="008B442C" w:rsidRDefault="00753D17" w:rsidP="00753D17">
      <w:pPr>
        <w:pStyle w:val="SectionBody"/>
        <w:widowControl/>
        <w:rPr>
          <w:color w:val="auto"/>
        </w:rPr>
      </w:pPr>
      <w:r w:rsidRPr="003148C5">
        <w:rPr>
          <w:strike/>
          <w:color w:val="auto"/>
        </w:rPr>
        <w:t xml:space="preserve">(e) </w:t>
      </w:r>
      <w:r w:rsidR="003148C5" w:rsidRPr="003148C5">
        <w:rPr>
          <w:color w:val="auto"/>
          <w:u w:val="single"/>
        </w:rPr>
        <w:t>(f)</w:t>
      </w:r>
      <w:r w:rsidR="003148C5">
        <w:rPr>
          <w:color w:val="auto"/>
        </w:rPr>
        <w:t xml:space="preserve"> </w:t>
      </w:r>
      <w:r w:rsidRPr="008B442C">
        <w:rPr>
          <w:color w:val="auto"/>
        </w:rPr>
        <w:t>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57B2FFC0" w14:textId="28ECD9DE" w:rsidR="00753D17" w:rsidRPr="008B442C" w:rsidRDefault="003148C5" w:rsidP="00753D17">
      <w:pPr>
        <w:pStyle w:val="SectionBody"/>
        <w:widowControl/>
        <w:rPr>
          <w:color w:val="auto"/>
        </w:rPr>
      </w:pPr>
      <w:r w:rsidRPr="003148C5">
        <w:rPr>
          <w:strike/>
          <w:color w:val="auto"/>
        </w:rPr>
        <w:t>(</w:t>
      </w:r>
      <w:r>
        <w:rPr>
          <w:strike/>
          <w:color w:val="auto"/>
        </w:rPr>
        <w:t>f</w:t>
      </w:r>
      <w:r w:rsidRPr="003148C5">
        <w:rPr>
          <w:strike/>
          <w:color w:val="auto"/>
        </w:rPr>
        <w:t xml:space="preserve">) </w:t>
      </w:r>
      <w:r w:rsidRPr="003148C5">
        <w:rPr>
          <w:color w:val="auto"/>
          <w:u w:val="single"/>
        </w:rPr>
        <w:t>(</w:t>
      </w:r>
      <w:r>
        <w:rPr>
          <w:color w:val="auto"/>
          <w:u w:val="single"/>
        </w:rPr>
        <w:t>g</w:t>
      </w:r>
      <w:r w:rsidRPr="003148C5">
        <w:rPr>
          <w:color w:val="auto"/>
          <w:u w:val="single"/>
        </w:rPr>
        <w:t>)</w:t>
      </w:r>
      <w:r>
        <w:rPr>
          <w:color w:val="auto"/>
        </w:rPr>
        <w:t xml:space="preserve"> </w:t>
      </w:r>
      <w:r w:rsidR="00753D17" w:rsidRPr="008B442C">
        <w:rPr>
          <w:color w:val="auto"/>
        </w:rPr>
        <w:t>Six members of the board</w:t>
      </w:r>
      <w:r w:rsidR="00753D17" w:rsidRPr="002D0F4C">
        <w:rPr>
          <w:strike/>
          <w:color w:val="auto"/>
        </w:rPr>
        <w:t xml:space="preserve"> shall </w:t>
      </w:r>
      <w:proofErr w:type="gramStart"/>
      <w:r w:rsidR="00753D17" w:rsidRPr="002D0F4C">
        <w:rPr>
          <w:strike/>
          <w:color w:val="auto"/>
        </w:rPr>
        <w:t>constitute</w:t>
      </w:r>
      <w:r w:rsidR="00753D17" w:rsidRPr="008B442C">
        <w:rPr>
          <w:color w:val="auto"/>
        </w:rPr>
        <w:t xml:space="preserve"> </w:t>
      </w:r>
      <w:r w:rsidR="002D0F4C">
        <w:rPr>
          <w:color w:val="auto"/>
          <w:u w:val="single"/>
        </w:rPr>
        <w:t>constitutes</w:t>
      </w:r>
      <w:proofErr w:type="gramEnd"/>
      <w:r w:rsidR="002D0F4C">
        <w:rPr>
          <w:color w:val="auto"/>
        </w:rPr>
        <w:t xml:space="preserve"> </w:t>
      </w:r>
      <w:r w:rsidR="00753D17" w:rsidRPr="008B442C">
        <w:rPr>
          <w:color w:val="auto"/>
        </w:rPr>
        <w:t xml:space="preserve">a quorum, and a majority vote of those present and voting at </w:t>
      </w:r>
      <w:proofErr w:type="gramStart"/>
      <w:r w:rsidR="00753D17" w:rsidRPr="008B442C">
        <w:rPr>
          <w:color w:val="auto"/>
        </w:rPr>
        <w:t>any one</w:t>
      </w:r>
      <w:proofErr w:type="gramEnd"/>
      <w:r w:rsidR="00753D17" w:rsidRPr="008B442C">
        <w:rPr>
          <w:color w:val="auto"/>
        </w:rPr>
        <w:t xml:space="preserve"> meeting</w:t>
      </w:r>
      <w:r w:rsidR="00753D17" w:rsidRPr="002D0F4C">
        <w:rPr>
          <w:strike/>
          <w:color w:val="auto"/>
        </w:rPr>
        <w:t xml:space="preserve"> shall </w:t>
      </w:r>
      <w:proofErr w:type="gramStart"/>
      <w:r w:rsidR="00753D17" w:rsidRPr="002D0F4C">
        <w:rPr>
          <w:strike/>
          <w:color w:val="auto"/>
        </w:rPr>
        <w:t>be</w:t>
      </w:r>
      <w:r w:rsidR="00753D17" w:rsidRPr="008B442C">
        <w:rPr>
          <w:color w:val="auto"/>
        </w:rPr>
        <w:t xml:space="preserve"> </w:t>
      </w:r>
      <w:r w:rsidR="002D0F4C">
        <w:rPr>
          <w:color w:val="auto"/>
          <w:u w:val="single"/>
        </w:rPr>
        <w:t>is</w:t>
      </w:r>
      <w:proofErr w:type="gramEnd"/>
      <w:r w:rsidR="002D0F4C">
        <w:rPr>
          <w:color w:val="auto"/>
        </w:rPr>
        <w:t xml:space="preserve"> </w:t>
      </w:r>
      <w:r w:rsidR="00753D17" w:rsidRPr="008B442C">
        <w:rPr>
          <w:color w:val="auto"/>
        </w:rPr>
        <w:t>necessary to transact business.</w:t>
      </w:r>
    </w:p>
    <w:p w14:paraId="090A4DD5" w14:textId="6F89DA5C" w:rsidR="00753D17" w:rsidRPr="008B442C" w:rsidRDefault="003148C5" w:rsidP="00753D17">
      <w:pPr>
        <w:pStyle w:val="SectionBody"/>
        <w:widowControl/>
        <w:rPr>
          <w:color w:val="auto"/>
        </w:rPr>
      </w:pPr>
      <w:r w:rsidRPr="003148C5">
        <w:rPr>
          <w:strike/>
          <w:color w:val="auto"/>
        </w:rPr>
        <w:t>(</w:t>
      </w:r>
      <w:r>
        <w:rPr>
          <w:strike/>
          <w:color w:val="auto"/>
        </w:rPr>
        <w:t>g</w:t>
      </w:r>
      <w:r w:rsidRPr="003148C5">
        <w:rPr>
          <w:strike/>
          <w:color w:val="auto"/>
        </w:rPr>
        <w:t xml:space="preserve">) </w:t>
      </w:r>
      <w:r w:rsidRPr="003148C5">
        <w:rPr>
          <w:color w:val="auto"/>
          <w:u w:val="single"/>
        </w:rPr>
        <w:t>(</w:t>
      </w:r>
      <w:r>
        <w:rPr>
          <w:color w:val="auto"/>
          <w:u w:val="single"/>
        </w:rPr>
        <w:t>h</w:t>
      </w:r>
      <w:r w:rsidRPr="003148C5">
        <w:rPr>
          <w:color w:val="auto"/>
          <w:u w:val="single"/>
        </w:rPr>
        <w:t>)</w:t>
      </w:r>
      <w:r>
        <w:rPr>
          <w:color w:val="auto"/>
        </w:rPr>
        <w:t xml:space="preserve"> </w:t>
      </w:r>
      <w:r w:rsidR="00753D17" w:rsidRPr="008B442C">
        <w:rPr>
          <w:color w:val="auto"/>
        </w:rPr>
        <w:t>In the absence of willful misconduct, the members of the board</w:t>
      </w:r>
      <w:r w:rsidR="00753D17" w:rsidRPr="0084341E">
        <w:rPr>
          <w:strike/>
          <w:color w:val="auto"/>
        </w:rPr>
        <w:t xml:space="preserve"> </w:t>
      </w:r>
      <w:proofErr w:type="gramStart"/>
      <w:r w:rsidR="00753D17" w:rsidRPr="0084341E">
        <w:rPr>
          <w:strike/>
          <w:color w:val="auto"/>
        </w:rPr>
        <w:t>shall be</w:t>
      </w:r>
      <w:r w:rsidR="00753D17" w:rsidRPr="008B442C">
        <w:rPr>
          <w:color w:val="auto"/>
        </w:rPr>
        <w:t xml:space="preserve"> </w:t>
      </w:r>
      <w:r w:rsidR="0084341E">
        <w:rPr>
          <w:color w:val="auto"/>
          <w:u w:val="single"/>
        </w:rPr>
        <w:t>are</w:t>
      </w:r>
      <w:proofErr w:type="gramEnd"/>
      <w:r w:rsidR="0084341E">
        <w:rPr>
          <w:color w:val="auto"/>
        </w:rPr>
        <w:t xml:space="preserve"> </w:t>
      </w:r>
      <w:r w:rsidR="00753D17" w:rsidRPr="008B442C">
        <w:rPr>
          <w:color w:val="auto"/>
        </w:rPr>
        <w:t>immune, individually and jointly, from civil liability for any act or omission done or made in the performance of their duties while serving as members of the board.</w:t>
      </w:r>
    </w:p>
    <w:p w14:paraId="6B589920" w14:textId="6058E17F" w:rsidR="00753D17" w:rsidRPr="008B442C" w:rsidRDefault="003148C5" w:rsidP="00753D17">
      <w:pPr>
        <w:pStyle w:val="SectionBody"/>
        <w:widowControl/>
        <w:rPr>
          <w:color w:val="auto"/>
        </w:rPr>
      </w:pPr>
      <w:r w:rsidRPr="003148C5">
        <w:rPr>
          <w:strike/>
          <w:color w:val="auto"/>
        </w:rPr>
        <w:t>(</w:t>
      </w:r>
      <w:r>
        <w:rPr>
          <w:strike/>
          <w:color w:val="auto"/>
        </w:rPr>
        <w:t>h</w:t>
      </w:r>
      <w:r w:rsidRPr="003148C5">
        <w:rPr>
          <w:strike/>
          <w:color w:val="auto"/>
        </w:rPr>
        <w:t xml:space="preserve">) </w:t>
      </w:r>
      <w:r w:rsidRPr="003148C5">
        <w:rPr>
          <w:color w:val="auto"/>
          <w:u w:val="single"/>
        </w:rPr>
        <w:t>(</w:t>
      </w:r>
      <w:r>
        <w:rPr>
          <w:color w:val="auto"/>
          <w:u w:val="single"/>
        </w:rPr>
        <w:t>i</w:t>
      </w:r>
      <w:r w:rsidRPr="003148C5">
        <w:rPr>
          <w:color w:val="auto"/>
          <w:u w:val="single"/>
        </w:rPr>
        <w:t>)</w:t>
      </w:r>
      <w:r>
        <w:rPr>
          <w:color w:val="auto"/>
        </w:rPr>
        <w:t xml:space="preserve"> </w:t>
      </w:r>
      <w:r w:rsidR="00753D17" w:rsidRPr="008B442C">
        <w:rPr>
          <w:color w:val="auto"/>
        </w:rPr>
        <w:t>Members of the board</w:t>
      </w:r>
      <w:r w:rsidR="00753D17" w:rsidRPr="00642FBA">
        <w:rPr>
          <w:strike/>
          <w:color w:val="auto"/>
        </w:rPr>
        <w:t xml:space="preserve"> shall</w:t>
      </w:r>
      <w:r w:rsidR="00753D17" w:rsidRPr="008B442C">
        <w:rPr>
          <w:color w:val="auto"/>
        </w:rPr>
        <w:t xml:space="preserve"> serve without compensation and without reimbursement for expenses.</w:t>
      </w:r>
      <w:r w:rsidR="00753D17" w:rsidRPr="00642FBA">
        <w:rPr>
          <w:strike/>
          <w:color w:val="auto"/>
        </w:rPr>
        <w:t xml:space="preserve"> Nothing contained in this section shall be construed to</w:t>
      </w:r>
      <w:r w:rsidR="00753D17" w:rsidRPr="008B442C">
        <w:rPr>
          <w:color w:val="auto"/>
        </w:rPr>
        <w:t xml:space="preserve"> </w:t>
      </w:r>
      <w:r w:rsidR="00642FBA">
        <w:rPr>
          <w:color w:val="auto"/>
          <w:u w:val="single"/>
        </w:rPr>
        <w:t>This section does not</w:t>
      </w:r>
      <w:r w:rsidR="00642FBA">
        <w:rPr>
          <w:color w:val="auto"/>
        </w:rPr>
        <w:t xml:space="preserve"> </w:t>
      </w:r>
      <w:r w:rsidR="00753D17" w:rsidRPr="008B442C">
        <w:rPr>
          <w:color w:val="auto"/>
        </w:rPr>
        <w:t xml:space="preserve">prevent any sponsoring </w:t>
      </w:r>
      <w:proofErr w:type="gramStart"/>
      <w:r w:rsidR="00753D17" w:rsidRPr="008B442C">
        <w:rPr>
          <w:color w:val="auto"/>
        </w:rPr>
        <w:t>organization</w:t>
      </w:r>
      <w:r w:rsidR="00753D17" w:rsidRPr="005F17C1">
        <w:rPr>
          <w:strike/>
          <w:color w:val="auto"/>
        </w:rPr>
        <w:t xml:space="preserve"> for</w:t>
      </w:r>
      <w:proofErr w:type="gramEnd"/>
      <w:r w:rsidR="00753D17" w:rsidRPr="008B442C">
        <w:rPr>
          <w:color w:val="auto"/>
        </w:rPr>
        <w:t xml:space="preserve"> </w:t>
      </w:r>
      <w:r w:rsidR="005F17C1">
        <w:rPr>
          <w:color w:val="auto"/>
          <w:u w:val="single"/>
        </w:rPr>
        <w:t>from</w:t>
      </w:r>
      <w:r w:rsidR="005F17C1">
        <w:rPr>
          <w:color w:val="auto"/>
        </w:rPr>
        <w:t xml:space="preserve"> </w:t>
      </w:r>
      <w:r w:rsidR="00753D17" w:rsidRPr="008B442C">
        <w:rPr>
          <w:color w:val="auto"/>
        </w:rPr>
        <w:t>compensating its representative on the board for salary, expenses, or other compensation considered as a condition for their employment.</w:t>
      </w:r>
    </w:p>
    <w:p w14:paraId="40F75C08" w14:textId="12B58B50" w:rsidR="00753D17" w:rsidRPr="008B442C" w:rsidRDefault="003148C5" w:rsidP="00753D17">
      <w:pPr>
        <w:pStyle w:val="SectionBody"/>
        <w:widowControl/>
        <w:rPr>
          <w:color w:val="auto"/>
        </w:rPr>
      </w:pPr>
      <w:r w:rsidRPr="003148C5">
        <w:rPr>
          <w:strike/>
          <w:color w:val="auto"/>
        </w:rPr>
        <w:t>(</w:t>
      </w:r>
      <w:r>
        <w:rPr>
          <w:strike/>
          <w:color w:val="auto"/>
        </w:rPr>
        <w:t>i</w:t>
      </w:r>
      <w:r w:rsidRPr="003148C5">
        <w:rPr>
          <w:strike/>
          <w:color w:val="auto"/>
        </w:rPr>
        <w:t xml:space="preserve">) </w:t>
      </w:r>
      <w:r w:rsidRPr="003148C5">
        <w:rPr>
          <w:color w:val="auto"/>
          <w:u w:val="single"/>
        </w:rPr>
        <w:t>(</w:t>
      </w:r>
      <w:r>
        <w:rPr>
          <w:color w:val="auto"/>
          <w:u w:val="single"/>
        </w:rPr>
        <w:t>j</w:t>
      </w:r>
      <w:r w:rsidRPr="003148C5">
        <w:rPr>
          <w:color w:val="auto"/>
          <w:u w:val="single"/>
        </w:rPr>
        <w:t>)</w:t>
      </w:r>
      <w:r>
        <w:rPr>
          <w:color w:val="auto"/>
        </w:rPr>
        <w:t xml:space="preserve"> </w:t>
      </w:r>
      <w:r w:rsidR="00753D17" w:rsidRPr="008B442C">
        <w:rPr>
          <w:color w:val="auto"/>
        </w:rPr>
        <w:t>Every two years, the board shall elect a chair and other officers from among its members as the board deems necessary.</w:t>
      </w:r>
    </w:p>
    <w:p w14:paraId="6C927F09" w14:textId="77777777" w:rsidR="00753D17" w:rsidRPr="008B442C" w:rsidRDefault="00753D17" w:rsidP="00753D17">
      <w:pPr>
        <w:pStyle w:val="Note"/>
        <w:widowControl/>
        <w:rPr>
          <w:color w:val="auto"/>
        </w:rPr>
        <w:sectPr w:rsidR="00753D17" w:rsidRPr="008B442C" w:rsidSect="00753D17">
          <w:type w:val="continuous"/>
          <w:pgSz w:w="12240" w:h="15840" w:code="1"/>
          <w:pgMar w:top="1440" w:right="1440" w:bottom="1440" w:left="1440" w:header="720" w:footer="720" w:gutter="0"/>
          <w:lnNumType w:countBy="1" w:restart="newSection"/>
          <w:cols w:space="720"/>
          <w:titlePg/>
          <w:docGrid w:linePitch="360"/>
        </w:sectPr>
      </w:pPr>
    </w:p>
    <w:p w14:paraId="4B207E32" w14:textId="77777777" w:rsidR="00753D17" w:rsidRPr="008B442C" w:rsidRDefault="00753D17" w:rsidP="00753D17">
      <w:pPr>
        <w:pStyle w:val="SectionHeading"/>
        <w:widowControl/>
        <w:rPr>
          <w:color w:val="auto"/>
        </w:rPr>
      </w:pPr>
      <w:r w:rsidRPr="008B442C">
        <w:rPr>
          <w:color w:val="auto"/>
        </w:rPr>
        <w:t>§24C-1-3. Duties and responsibilities of operators of underground facilities; failure of operator to comply.</w:t>
      </w:r>
    </w:p>
    <w:p w14:paraId="38961CCE" w14:textId="77777777" w:rsidR="00753D17" w:rsidRPr="008B442C" w:rsidRDefault="00753D17" w:rsidP="00753D17">
      <w:pPr>
        <w:ind w:left="720" w:hanging="720"/>
        <w:jc w:val="both"/>
        <w:outlineLvl w:val="3"/>
        <w:rPr>
          <w:rFonts w:cs="Arial"/>
          <w:b/>
          <w:color w:val="auto"/>
        </w:rPr>
        <w:sectPr w:rsidR="00753D17" w:rsidRPr="008B442C" w:rsidSect="00753D17">
          <w:type w:val="continuous"/>
          <w:pgSz w:w="12240" w:h="15840" w:code="1"/>
          <w:pgMar w:top="1440" w:right="1440" w:bottom="1440" w:left="1440" w:header="720" w:footer="720" w:gutter="0"/>
          <w:lnNumType w:countBy="1" w:restart="newSection"/>
          <w:cols w:space="720"/>
          <w:titlePg/>
          <w:docGrid w:linePitch="360"/>
        </w:sectPr>
      </w:pPr>
    </w:p>
    <w:p w14:paraId="71DBE01A" w14:textId="77777777" w:rsidR="00753D17" w:rsidRPr="008B442C" w:rsidRDefault="00753D17" w:rsidP="00753D17">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1B313A69" w14:textId="77777777" w:rsidR="00753D17" w:rsidRPr="008B442C" w:rsidRDefault="00753D17" w:rsidP="00753D17">
      <w:pPr>
        <w:ind w:firstLine="720"/>
        <w:jc w:val="both"/>
        <w:rPr>
          <w:rFonts w:cs="Arial"/>
          <w:color w:val="auto"/>
        </w:rPr>
      </w:pPr>
      <w:r w:rsidRPr="008B442C">
        <w:rPr>
          <w:rFonts w:cs="Arial"/>
          <w:color w:val="auto"/>
        </w:rPr>
        <w:lastRenderedPageBreak/>
        <w:t xml:space="preserve">(b) Each member shall provide the following information </w:t>
      </w:r>
      <w:proofErr w:type="gramStart"/>
      <w:r w:rsidRPr="008B442C">
        <w:rPr>
          <w:rFonts w:cs="Arial"/>
          <w:color w:val="auto"/>
        </w:rPr>
        <w:t>to</w:t>
      </w:r>
      <w:proofErr w:type="gramEnd"/>
      <w:r w:rsidRPr="008B442C">
        <w:rPr>
          <w:rFonts w:cs="Arial"/>
          <w:color w:val="auto"/>
        </w:rPr>
        <w:t xml:space="preserve"> the one-call system on forms developed and provided for that purpose by the one-call system:</w:t>
      </w:r>
    </w:p>
    <w:p w14:paraId="4A9A9673" w14:textId="77777777" w:rsidR="00753D17" w:rsidRPr="008B442C" w:rsidRDefault="00753D17" w:rsidP="00753D17">
      <w:pPr>
        <w:ind w:firstLine="720"/>
        <w:jc w:val="both"/>
        <w:rPr>
          <w:rFonts w:cs="Arial"/>
          <w:color w:val="auto"/>
        </w:rPr>
      </w:pPr>
      <w:r w:rsidRPr="008B442C">
        <w:rPr>
          <w:rFonts w:cs="Arial"/>
          <w:color w:val="auto"/>
        </w:rPr>
        <w:t xml:space="preserve">(1) The name of the </w:t>
      </w:r>
      <w:proofErr w:type="gramStart"/>
      <w:r w:rsidRPr="008B442C">
        <w:rPr>
          <w:rFonts w:cs="Arial"/>
          <w:color w:val="auto"/>
        </w:rPr>
        <w:t>member;</w:t>
      </w:r>
      <w:proofErr w:type="gramEnd"/>
    </w:p>
    <w:p w14:paraId="278A9E7C" w14:textId="77777777" w:rsidR="00753D17" w:rsidRPr="008B442C" w:rsidRDefault="00753D17" w:rsidP="00753D17">
      <w:pPr>
        <w:ind w:firstLine="720"/>
        <w:jc w:val="both"/>
        <w:rPr>
          <w:rFonts w:cs="Arial"/>
          <w:color w:val="auto"/>
        </w:rPr>
      </w:pPr>
      <w:r w:rsidRPr="008B442C">
        <w:rPr>
          <w:rFonts w:cs="Arial"/>
          <w:color w:val="auto"/>
        </w:rPr>
        <w:t xml:space="preserve">(2) The geographic location of the </w:t>
      </w:r>
      <w:proofErr w:type="gramStart"/>
      <w:r w:rsidRPr="008B442C">
        <w:rPr>
          <w:rFonts w:cs="Arial"/>
          <w:color w:val="auto"/>
        </w:rPr>
        <w:t>member’s</w:t>
      </w:r>
      <w:proofErr w:type="gramEnd"/>
      <w:r w:rsidRPr="008B442C">
        <w:rPr>
          <w:rFonts w:cs="Arial"/>
          <w:color w:val="auto"/>
        </w:rPr>
        <w:t xml:space="preserve"> underground facilities as prescribed by the one-call system; and</w:t>
      </w:r>
    </w:p>
    <w:p w14:paraId="0BEEB352" w14:textId="77777777" w:rsidR="00753D17" w:rsidRPr="008B442C" w:rsidRDefault="00753D17" w:rsidP="00753D17">
      <w:pPr>
        <w:ind w:firstLine="720"/>
        <w:jc w:val="both"/>
        <w:rPr>
          <w:rFonts w:cs="Arial"/>
          <w:color w:val="auto"/>
        </w:rPr>
      </w:pPr>
      <w:r w:rsidRPr="008B442C">
        <w:rPr>
          <w:rFonts w:cs="Arial"/>
          <w:color w:val="auto"/>
        </w:rPr>
        <w:t>(3) The member’s office address and telephone number to which inquiries may be directed as to the locations of the operator’s underground facilities.</w:t>
      </w:r>
    </w:p>
    <w:p w14:paraId="5F621413" w14:textId="333FBD3A" w:rsidR="00753D17" w:rsidRPr="008B442C" w:rsidRDefault="00753D17" w:rsidP="00753D17">
      <w:pPr>
        <w:ind w:firstLine="720"/>
        <w:jc w:val="both"/>
        <w:rPr>
          <w:rFonts w:cs="Arial"/>
          <w:color w:val="auto"/>
        </w:rPr>
      </w:pPr>
      <w:r w:rsidRPr="008B442C">
        <w:rPr>
          <w:rFonts w:cs="Arial"/>
          <w:color w:val="auto"/>
        </w:rPr>
        <w:t>(c) Each member shall revise in writing the information required by</w:t>
      </w:r>
      <w:r w:rsidRPr="008736EB">
        <w:rPr>
          <w:rFonts w:cs="Arial"/>
          <w:strike/>
          <w:color w:val="auto"/>
        </w:rPr>
        <w:t xml:space="preserve"> §24C-1-3(b) of this code</w:t>
      </w:r>
      <w:r w:rsidRPr="008B442C">
        <w:rPr>
          <w:rFonts w:cs="Arial"/>
          <w:color w:val="auto"/>
        </w:rPr>
        <w:t xml:space="preserve"> </w:t>
      </w:r>
      <w:r w:rsidR="008736EB">
        <w:rPr>
          <w:rFonts w:cs="Arial"/>
          <w:color w:val="auto"/>
          <w:u w:val="single"/>
        </w:rPr>
        <w:t>subsection (b) of this section</w:t>
      </w:r>
      <w:r w:rsidR="008736EB">
        <w:rPr>
          <w:rFonts w:cs="Arial"/>
          <w:color w:val="auto"/>
        </w:rPr>
        <w:t xml:space="preserve"> </w:t>
      </w:r>
      <w:r w:rsidRPr="008B442C">
        <w:rPr>
          <w:rFonts w:cs="Arial"/>
          <w:color w:val="auto"/>
        </w:rPr>
        <w:t>as soon as reasonably practicable, but not to exceed 180 days after any change.</w:t>
      </w:r>
    </w:p>
    <w:p w14:paraId="50A8FB16" w14:textId="2FE8C3A0" w:rsidR="00753D17" w:rsidRPr="008B442C" w:rsidRDefault="00753D17" w:rsidP="00753D17">
      <w:pPr>
        <w:ind w:firstLine="720"/>
        <w:jc w:val="both"/>
        <w:rPr>
          <w:rFonts w:cs="Arial"/>
          <w:color w:val="auto"/>
        </w:rPr>
      </w:pPr>
      <w:r w:rsidRPr="008B442C">
        <w:rPr>
          <w:rFonts w:cs="Arial"/>
          <w:color w:val="auto"/>
        </w:rPr>
        <w:t>(d)</w:t>
      </w:r>
      <w:r w:rsidRPr="005F17C1">
        <w:rPr>
          <w:rFonts w:cs="Arial"/>
          <w:strike/>
          <w:color w:val="auto"/>
        </w:rPr>
        <w:t xml:space="preserve"> </w:t>
      </w:r>
      <w:r w:rsidRPr="008B442C">
        <w:rPr>
          <w:rFonts w:cs="Arial"/>
          <w:strike/>
          <w:color w:val="auto"/>
        </w:rPr>
        <w:t>Within 48 hours, excluding Saturdays, Sundays, and legal federal or state holidays, after receipt of a</w:t>
      </w:r>
      <w:r w:rsidRPr="008B442C">
        <w:rPr>
          <w:rFonts w:cs="Arial"/>
          <w:color w:val="auto"/>
        </w:rPr>
        <w:t xml:space="preserve"> </w:t>
      </w:r>
      <w:r w:rsidR="00627CCA">
        <w:rPr>
          <w:rFonts w:cs="Arial"/>
          <w:color w:val="auto"/>
          <w:u w:val="single"/>
        </w:rPr>
        <w:t xml:space="preserve">When </w:t>
      </w:r>
      <w:r w:rsidRPr="008B442C">
        <w:rPr>
          <w:rFonts w:cs="Arial"/>
          <w:color w:val="auto"/>
          <w:u w:val="single"/>
        </w:rPr>
        <w:t>the one-call system receives</w:t>
      </w:r>
      <w:r w:rsidRPr="008B442C">
        <w:rPr>
          <w:rFonts w:cs="Arial"/>
          <w:color w:val="auto"/>
        </w:rPr>
        <w:t xml:space="preserve"> notification</w:t>
      </w:r>
      <w:r w:rsidR="005F17C1" w:rsidRPr="005F17C1">
        <w:rPr>
          <w:rFonts w:cs="Arial"/>
          <w:strike/>
          <w:color w:val="auto"/>
        </w:rPr>
        <w:t xml:space="preserve">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w:t>
      </w:r>
      <w:r w:rsidR="005F17C1" w:rsidRPr="005F17C1">
        <w:rPr>
          <w:rFonts w:cs="Arial"/>
          <w:strike/>
          <w:color w:val="auto"/>
        </w:rPr>
        <w:t xml:space="preserv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w:t>
      </w:r>
      <w:r w:rsidR="008C04D7">
        <w:rPr>
          <w:rFonts w:cs="Arial"/>
          <w:color w:val="auto"/>
          <w:u w:val="single"/>
        </w:rPr>
        <w:t>the</w:t>
      </w:r>
      <w:r w:rsidR="008C04D7">
        <w:rPr>
          <w:rFonts w:cs="Arial"/>
          <w:color w:val="auto"/>
        </w:rPr>
        <w:t xml:space="preserve"> </w:t>
      </w:r>
      <w:r w:rsidRPr="008B442C">
        <w:rPr>
          <w:rFonts w:cs="Arial"/>
          <w:color w:val="auto"/>
        </w:rPr>
        <w:t>underground facilities</w:t>
      </w:r>
      <w:r w:rsidR="008C04D7">
        <w:rPr>
          <w:rFonts w:cs="Arial"/>
          <w:color w:val="auto"/>
        </w:rPr>
        <w:t>.</w:t>
      </w:r>
      <w:r w:rsidRPr="008B442C">
        <w:rPr>
          <w:rFonts w:cs="Arial"/>
          <w:color w:val="auto"/>
        </w:rPr>
        <w:t xml:space="preserve"> </w:t>
      </w:r>
      <w:r w:rsidR="00D31507" w:rsidRPr="00B47335">
        <w:rPr>
          <w:rFonts w:cs="Arial"/>
          <w:color w:val="auto"/>
          <w:u w:val="single"/>
        </w:rPr>
        <w:t>T</w:t>
      </w:r>
      <w:r w:rsidR="008013A1" w:rsidRPr="00B47335">
        <w:rPr>
          <w:rFonts w:cs="Arial"/>
          <w:color w:val="auto"/>
          <w:u w:val="single"/>
        </w:rPr>
        <w:t>he operators</w:t>
      </w:r>
      <w:r w:rsidRPr="00B47335">
        <w:rPr>
          <w:rFonts w:cs="Arial"/>
          <w:color w:val="auto"/>
        </w:rPr>
        <w:t xml:space="preserve"> shall </w:t>
      </w:r>
      <w:r w:rsidRPr="00B47335">
        <w:rPr>
          <w:rFonts w:cs="Arial"/>
          <w:color w:val="auto"/>
          <w:u w:val="single"/>
        </w:rPr>
        <w:t>do the following within 48 hours, excluding Saturdays, Sundays, and legal federal or state holidays</w:t>
      </w:r>
      <w:r w:rsidR="00D31507" w:rsidRPr="00B47335">
        <w:rPr>
          <w:rFonts w:cs="Arial"/>
          <w:color w:val="auto"/>
          <w:u w:val="single"/>
        </w:rPr>
        <w:t xml:space="preserve">, with the </w:t>
      </w:r>
      <w:r w:rsidRPr="00B47335">
        <w:rPr>
          <w:rFonts w:cs="Arial"/>
          <w:color w:val="auto"/>
          <w:u w:val="single"/>
        </w:rPr>
        <w:t>48</w:t>
      </w:r>
      <w:r w:rsidR="008013A1" w:rsidRPr="00B47335">
        <w:rPr>
          <w:rFonts w:cs="Arial"/>
          <w:color w:val="auto"/>
          <w:u w:val="single"/>
        </w:rPr>
        <w:t>-</w:t>
      </w:r>
      <w:r w:rsidRPr="00B47335">
        <w:rPr>
          <w:rFonts w:cs="Arial"/>
          <w:color w:val="auto"/>
          <w:u w:val="single"/>
        </w:rPr>
        <w:t>hour period beginning at 12:00 a.m. of the day following receipt of the notification by the one call system</w:t>
      </w:r>
      <w:r w:rsidRPr="00B47335">
        <w:rPr>
          <w:rFonts w:cs="Arial"/>
          <w:color w:val="auto"/>
        </w:rPr>
        <w:t>:</w:t>
      </w:r>
    </w:p>
    <w:p w14:paraId="149062C0" w14:textId="77777777" w:rsidR="00586FC5" w:rsidRDefault="00753D17" w:rsidP="00753D17">
      <w:pPr>
        <w:ind w:firstLine="720"/>
        <w:jc w:val="both"/>
        <w:rPr>
          <w:rFonts w:cs="Arial"/>
          <w:color w:val="auto"/>
        </w:rPr>
      </w:pPr>
      <w:r w:rsidRPr="008B442C">
        <w:rPr>
          <w:rFonts w:cs="Arial"/>
          <w:color w:val="auto"/>
        </w:rPr>
        <w:t>(1) Respond to</w:t>
      </w:r>
      <w:r w:rsidRPr="00586FC5">
        <w:rPr>
          <w:rFonts w:cs="Arial"/>
          <w:strike/>
          <w:color w:val="auto"/>
        </w:rPr>
        <w:t xml:space="preserve"> </w:t>
      </w:r>
      <w:proofErr w:type="gramStart"/>
      <w:r w:rsidRPr="00586FC5">
        <w:rPr>
          <w:rFonts w:cs="Arial"/>
          <w:strike/>
          <w:color w:val="auto"/>
        </w:rPr>
        <w:t>such</w:t>
      </w:r>
      <w:r w:rsidRPr="008B442C">
        <w:rPr>
          <w:rFonts w:cs="Arial"/>
          <w:color w:val="auto"/>
        </w:rPr>
        <w:t xml:space="preserve"> </w:t>
      </w:r>
      <w:r w:rsidR="00586FC5">
        <w:rPr>
          <w:rFonts w:cs="Arial"/>
          <w:color w:val="auto"/>
          <w:u w:val="single"/>
        </w:rPr>
        <w:t>the</w:t>
      </w:r>
      <w:proofErr w:type="gramEnd"/>
      <w:r w:rsidR="00586FC5">
        <w:rPr>
          <w:rFonts w:cs="Arial"/>
          <w:color w:val="auto"/>
        </w:rPr>
        <w:t xml:space="preserve"> </w:t>
      </w:r>
      <w:r w:rsidRPr="008B442C">
        <w:rPr>
          <w:rFonts w:cs="Arial"/>
          <w:color w:val="auto"/>
        </w:rPr>
        <w:t>notification by providing to the excavator</w:t>
      </w:r>
      <w:r w:rsidR="00586FC5">
        <w:rPr>
          <w:rFonts w:cs="Arial"/>
          <w:color w:val="auto"/>
        </w:rPr>
        <w:t>:</w:t>
      </w:r>
    </w:p>
    <w:p w14:paraId="20617A00" w14:textId="77777777" w:rsidR="00586FC5" w:rsidRDefault="00586FC5" w:rsidP="00753D17">
      <w:pPr>
        <w:ind w:firstLine="720"/>
        <w:jc w:val="both"/>
        <w:rPr>
          <w:rFonts w:cs="Arial"/>
          <w:color w:val="auto"/>
        </w:rPr>
      </w:pPr>
      <w:r w:rsidRPr="00586FC5">
        <w:rPr>
          <w:rFonts w:cs="Arial"/>
          <w:color w:val="auto"/>
          <w:u w:val="single"/>
        </w:rPr>
        <w:t>(A)</w:t>
      </w:r>
      <w:r w:rsidR="00753D17" w:rsidRPr="008B442C">
        <w:rPr>
          <w:rFonts w:cs="Arial"/>
          <w:color w:val="auto"/>
        </w:rPr>
        <w:t xml:space="preserve"> </w:t>
      </w:r>
      <w:r>
        <w:rPr>
          <w:rFonts w:cs="Arial"/>
          <w:color w:val="auto"/>
        </w:rPr>
        <w:t>T</w:t>
      </w:r>
      <w:r w:rsidR="00753D17" w:rsidRPr="008B442C">
        <w:rPr>
          <w:rFonts w:cs="Arial"/>
          <w:color w:val="auto"/>
        </w:rPr>
        <w:t>he approximate location, within two feet horizontally from the outside walls of</w:t>
      </w:r>
      <w:r w:rsidR="00753D17" w:rsidRPr="00586FC5">
        <w:rPr>
          <w:rFonts w:cs="Arial"/>
          <w:strike/>
          <w:color w:val="auto"/>
        </w:rPr>
        <w:t xml:space="preserve"> </w:t>
      </w:r>
      <w:proofErr w:type="gramStart"/>
      <w:r w:rsidR="00753D17" w:rsidRPr="00586FC5">
        <w:rPr>
          <w:rFonts w:cs="Arial"/>
          <w:strike/>
          <w:color w:val="auto"/>
        </w:rPr>
        <w:t>such</w:t>
      </w:r>
      <w:r w:rsidR="00753D17" w:rsidRPr="008B442C">
        <w:rPr>
          <w:rFonts w:cs="Arial"/>
          <w:color w:val="auto"/>
        </w:rPr>
        <w:t xml:space="preserve"> </w:t>
      </w:r>
      <w:r>
        <w:rPr>
          <w:rFonts w:cs="Arial"/>
          <w:color w:val="auto"/>
          <w:u w:val="single"/>
        </w:rPr>
        <w:t>the</w:t>
      </w:r>
      <w:proofErr w:type="gramEnd"/>
      <w:r>
        <w:rPr>
          <w:rFonts w:cs="Arial"/>
          <w:color w:val="auto"/>
        </w:rPr>
        <w:t xml:space="preserve"> </w:t>
      </w:r>
      <w:r w:rsidR="00753D17" w:rsidRPr="008B442C">
        <w:rPr>
          <w:rFonts w:cs="Arial"/>
          <w:color w:val="auto"/>
        </w:rPr>
        <w:t>facilities</w:t>
      </w:r>
      <w:r>
        <w:rPr>
          <w:rFonts w:cs="Arial"/>
          <w:color w:val="auto"/>
        </w:rPr>
        <w:t xml:space="preserve">; </w:t>
      </w:r>
      <w:r w:rsidR="00753D17" w:rsidRPr="008B442C">
        <w:rPr>
          <w:rFonts w:cs="Arial"/>
          <w:color w:val="auto"/>
        </w:rPr>
        <w:t xml:space="preserve">and </w:t>
      </w:r>
    </w:p>
    <w:p w14:paraId="325E8BB7" w14:textId="654BBACC" w:rsidR="00753D17" w:rsidRPr="008B442C" w:rsidRDefault="00586FC5" w:rsidP="00753D17">
      <w:pPr>
        <w:ind w:firstLine="720"/>
        <w:jc w:val="both"/>
        <w:rPr>
          <w:rFonts w:cs="Arial"/>
          <w:color w:val="auto"/>
        </w:rPr>
      </w:pPr>
      <w:r w:rsidRPr="00586FC5">
        <w:rPr>
          <w:rFonts w:cs="Arial"/>
          <w:color w:val="auto"/>
          <w:u w:val="single"/>
        </w:rPr>
        <w:t>(B) The</w:t>
      </w:r>
      <w:r>
        <w:rPr>
          <w:rFonts w:cs="Arial"/>
          <w:color w:val="auto"/>
        </w:rPr>
        <w:t xml:space="preserve"> </w:t>
      </w:r>
      <w:r w:rsidR="00753D17" w:rsidRPr="008B442C">
        <w:rPr>
          <w:rFonts w:cs="Arial"/>
          <w:color w:val="auto"/>
        </w:rPr>
        <w:t>type of underground facilities at the site</w:t>
      </w:r>
      <w:r w:rsidR="00753D17" w:rsidRPr="008B442C">
        <w:rPr>
          <w:rFonts w:cs="Arial"/>
          <w:color w:val="auto"/>
          <w:u w:val="single"/>
        </w:rPr>
        <w:t>, using</w:t>
      </w:r>
      <w:r>
        <w:rPr>
          <w:rFonts w:cs="Arial"/>
          <w:color w:val="auto"/>
          <w:u w:val="single"/>
        </w:rPr>
        <w:t xml:space="preserve"> </w:t>
      </w:r>
      <w:r w:rsidR="00753D17" w:rsidRPr="008B442C">
        <w:rPr>
          <w:rFonts w:cs="Arial"/>
          <w:strike/>
          <w:color w:val="auto"/>
        </w:rPr>
        <w:t>(2)</w:t>
      </w:r>
      <w:r w:rsidR="00753D17" w:rsidRPr="008B442C">
        <w:rPr>
          <w:rFonts w:cs="Arial"/>
          <w:color w:val="auto"/>
        </w:rPr>
        <w:t xml:space="preserve"> </w:t>
      </w:r>
      <w:r w:rsidR="00753D17" w:rsidRPr="008B442C">
        <w:rPr>
          <w:rFonts w:cs="Arial"/>
          <w:strike/>
          <w:color w:val="auto"/>
        </w:rPr>
        <w:t>Use</w:t>
      </w:r>
      <w:r w:rsidR="00753D17" w:rsidRPr="008B442C">
        <w:rPr>
          <w:rFonts w:cs="Arial"/>
          <w:color w:val="auto"/>
        </w:rPr>
        <w:t xml:space="preserve"> </w:t>
      </w:r>
      <w:r>
        <w:rPr>
          <w:rFonts w:cs="Arial"/>
          <w:color w:val="auto"/>
        </w:rPr>
        <w:t>t</w:t>
      </w:r>
      <w:r w:rsidR="00753D17" w:rsidRPr="008B442C">
        <w:rPr>
          <w:rFonts w:cs="Arial"/>
          <w:color w:val="auto"/>
        </w:rPr>
        <w:t xml:space="preserve">he color code prescribed in §24C-1-6 of this code when providing temporary marking of the approximate location of underground facilities; </w:t>
      </w:r>
      <w:r w:rsidR="00753D17" w:rsidRPr="008B442C">
        <w:rPr>
          <w:rFonts w:cs="Arial"/>
          <w:strike/>
          <w:color w:val="auto"/>
        </w:rPr>
        <w:t>and</w:t>
      </w:r>
      <w:r w:rsidR="00753D17" w:rsidRPr="008B442C">
        <w:rPr>
          <w:rFonts w:cs="Arial"/>
          <w:color w:val="auto"/>
        </w:rPr>
        <w:t xml:space="preserve"> </w:t>
      </w:r>
      <w:r w:rsidR="00753D17" w:rsidRPr="008B442C">
        <w:rPr>
          <w:rFonts w:cs="Arial"/>
          <w:color w:val="auto"/>
          <w:u w:val="single"/>
        </w:rPr>
        <w:t>or</w:t>
      </w:r>
    </w:p>
    <w:p w14:paraId="7022A925" w14:textId="77777777" w:rsidR="00753D17" w:rsidRPr="008B442C" w:rsidRDefault="00753D17" w:rsidP="00753D17">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w:t>
      </w:r>
      <w:proofErr w:type="gramStart"/>
      <w:r w:rsidRPr="008B442C">
        <w:rPr>
          <w:rFonts w:cs="Arial"/>
          <w:color w:val="auto"/>
        </w:rPr>
        <w:t>in the area of</w:t>
      </w:r>
      <w:proofErr w:type="gramEnd"/>
      <w:r w:rsidRPr="008B442C">
        <w:rPr>
          <w:rFonts w:cs="Arial"/>
          <w:color w:val="auto"/>
        </w:rPr>
        <w:t xml:space="preserve"> the proposed excavation or demolition.</w:t>
      </w:r>
    </w:p>
    <w:p w14:paraId="7CBFDD16" w14:textId="690DF6FD" w:rsidR="00753D17" w:rsidRPr="008B442C" w:rsidRDefault="00753D17" w:rsidP="00753D17">
      <w:pPr>
        <w:ind w:firstLine="720"/>
        <w:jc w:val="both"/>
        <w:rPr>
          <w:rFonts w:cs="Arial"/>
          <w:color w:val="auto"/>
        </w:rPr>
      </w:pPr>
      <w:r w:rsidRPr="008B442C">
        <w:rPr>
          <w:rFonts w:cs="Arial"/>
          <w:color w:val="auto"/>
        </w:rPr>
        <w:lastRenderedPageBreak/>
        <w:t xml:space="preserve">(e) </w:t>
      </w:r>
      <w:r w:rsidR="00B47335">
        <w:rPr>
          <w:rFonts w:cs="Arial"/>
          <w:color w:val="auto"/>
          <w:u w:val="single"/>
        </w:rPr>
        <w:t>Except as provided in subsection (f) of this section,</w:t>
      </w:r>
      <w:r w:rsidR="00B47335" w:rsidRPr="00B47335">
        <w:rPr>
          <w:rFonts w:cs="Arial"/>
          <w:color w:val="auto"/>
        </w:rPr>
        <w:t xml:space="preserve"> f</w:t>
      </w:r>
      <w:r w:rsidRPr="008B442C">
        <w:rPr>
          <w:rFonts w:cs="Arial"/>
          <w:color w:val="auto"/>
        </w:rPr>
        <w:t>ailure of an operator who is required to be a member to comply with the provisions of this article</w:t>
      </w:r>
      <w:r w:rsidRPr="00A65BA0">
        <w:rPr>
          <w:rFonts w:cs="Arial"/>
          <w:strike/>
          <w:color w:val="auto"/>
        </w:rPr>
        <w:t xml:space="preserve"> may</w:t>
      </w:r>
      <w:r w:rsidRPr="008B442C">
        <w:rPr>
          <w:rFonts w:cs="Arial"/>
          <w:color w:val="auto"/>
        </w:rPr>
        <w:t xml:space="preserve"> </w:t>
      </w:r>
      <w:r w:rsidR="00A65BA0">
        <w:rPr>
          <w:rFonts w:cs="Arial"/>
          <w:color w:val="auto"/>
          <w:u w:val="single"/>
        </w:rPr>
        <w:t>does</w:t>
      </w:r>
      <w:r w:rsidR="00A65BA0">
        <w:rPr>
          <w:rFonts w:cs="Arial"/>
          <w:color w:val="auto"/>
        </w:rPr>
        <w:t xml:space="preserve"> </w:t>
      </w:r>
      <w:r w:rsidRPr="008B442C">
        <w:rPr>
          <w:rFonts w:cs="Arial"/>
          <w:color w:val="auto"/>
        </w:rPr>
        <w:t>not prevent the excavator from proceeding but</w:t>
      </w:r>
      <w:r w:rsidRPr="00A65BA0">
        <w:rPr>
          <w:rFonts w:cs="Arial"/>
          <w:strike/>
          <w:color w:val="auto"/>
        </w:rPr>
        <w:t xml:space="preserve"> shall</w:t>
      </w:r>
      <w:r w:rsidRPr="008B442C">
        <w:rPr>
          <w:rFonts w:cs="Arial"/>
          <w:color w:val="auto"/>
        </w:rPr>
        <w:t xml:space="preserve"> </w:t>
      </w:r>
      <w:r w:rsidR="00A65BA0">
        <w:rPr>
          <w:rFonts w:cs="Arial"/>
          <w:color w:val="auto"/>
          <w:u w:val="single"/>
        </w:rPr>
        <w:t>does</w:t>
      </w:r>
      <w:r w:rsidR="00A65BA0">
        <w:rPr>
          <w:rFonts w:cs="Arial"/>
          <w:color w:val="auto"/>
        </w:rPr>
        <w:t xml:space="preserve"> </w:t>
      </w:r>
      <w:r w:rsidRPr="008B442C">
        <w:rPr>
          <w:rFonts w:cs="Arial"/>
          <w:color w:val="auto"/>
        </w:rPr>
        <w:t>bar the operator from recovery of any costs associated with damage to its underground facilities resulting</w:t>
      </w:r>
      <w:r w:rsidR="0053062B">
        <w:rPr>
          <w:rFonts w:cs="Arial"/>
          <w:color w:val="auto"/>
        </w:rPr>
        <w:t xml:space="preserve"> </w:t>
      </w:r>
      <w:r w:rsidRPr="008B442C">
        <w:rPr>
          <w:rFonts w:cs="Arial"/>
          <w:color w:val="auto"/>
        </w:rPr>
        <w:t>from</w:t>
      </w:r>
      <w:r w:rsidRPr="0053062B">
        <w:rPr>
          <w:rFonts w:cs="Arial"/>
          <w:strike/>
          <w:color w:val="auto"/>
        </w:rPr>
        <w:t xml:space="preserve"> such</w:t>
      </w:r>
      <w:r w:rsidRPr="008B442C">
        <w:rPr>
          <w:rFonts w:cs="Arial"/>
          <w:color w:val="auto"/>
        </w:rPr>
        <w:t xml:space="preserve"> </w:t>
      </w:r>
      <w:r w:rsidR="0053062B">
        <w:rPr>
          <w:rFonts w:cs="Arial"/>
          <w:color w:val="auto"/>
          <w:u w:val="single"/>
        </w:rPr>
        <w:t>the</w:t>
      </w:r>
      <w:r w:rsidR="0053062B">
        <w:rPr>
          <w:rFonts w:cs="Arial"/>
          <w:color w:val="auto"/>
        </w:rPr>
        <w:t xml:space="preserve"> </w:t>
      </w:r>
      <w:r w:rsidRPr="008B442C">
        <w:rPr>
          <w:rFonts w:cs="Arial"/>
          <w:color w:val="auto"/>
        </w:rPr>
        <w:t>failure, except for damage caused by the willful or intentional act of the excavator.</w:t>
      </w:r>
    </w:p>
    <w:p w14:paraId="538919C7" w14:textId="287C71E4" w:rsidR="00753D17" w:rsidRPr="008B442C" w:rsidRDefault="00753D17" w:rsidP="00B47335">
      <w:pPr>
        <w:ind w:firstLine="720"/>
        <w:jc w:val="both"/>
        <w:rPr>
          <w:color w:val="auto"/>
        </w:rPr>
        <w:sectPr w:rsidR="00753D17" w:rsidRPr="008B442C" w:rsidSect="00753D17">
          <w:type w:val="continuous"/>
          <w:pgSz w:w="12240" w:h="15840" w:code="1"/>
          <w:pgMar w:top="1440" w:right="1440" w:bottom="1440" w:left="1440" w:header="720" w:footer="720" w:gutter="0"/>
          <w:lnNumType w:countBy="1" w:restart="newSection"/>
          <w:cols w:space="720"/>
          <w:titlePg/>
          <w:docGrid w:linePitch="360"/>
        </w:sectPr>
      </w:pPr>
      <w:r w:rsidRPr="008B442C">
        <w:rPr>
          <w:rFonts w:cs="Arial"/>
          <w:color w:val="auto"/>
        </w:rPr>
        <w:t>(f)</w:t>
      </w:r>
      <w:r w:rsidRPr="00B47335">
        <w:rPr>
          <w:rFonts w:cs="Arial"/>
          <w:strike/>
          <w:color w:val="auto"/>
        </w:rPr>
        <w:t xml:space="preserve"> Notwithstanding the provisions of §24C-1-3(e) of this code </w:t>
      </w:r>
      <w:r w:rsidR="00B47335" w:rsidRPr="00B47335">
        <w:rPr>
          <w:rFonts w:cs="Arial"/>
          <w:strike/>
          <w:color w:val="auto"/>
        </w:rPr>
        <w:t>a</w:t>
      </w:r>
      <w:r w:rsidRPr="00B47335">
        <w:rPr>
          <w:rFonts w:cs="Arial"/>
          <w:strike/>
          <w:color w:val="auto"/>
        </w:rPr>
        <w:t xml:space="preserve"> member</w:t>
      </w:r>
      <w:r w:rsidRPr="008B442C">
        <w:rPr>
          <w:rFonts w:cs="Arial"/>
          <w:color w:val="auto"/>
        </w:rPr>
        <w:t xml:space="preserve"> </w:t>
      </w:r>
      <w:r w:rsidR="00B47335" w:rsidRPr="00B47335">
        <w:rPr>
          <w:rFonts w:cs="Arial"/>
          <w:color w:val="auto"/>
          <w:u w:val="single"/>
        </w:rPr>
        <w:t>An operator</w:t>
      </w:r>
      <w:r w:rsidR="00B47335">
        <w:rPr>
          <w:rFonts w:cs="Arial"/>
          <w:color w:val="auto"/>
        </w:rPr>
        <w:t xml:space="preserve"> </w:t>
      </w:r>
      <w:r w:rsidRPr="008B442C">
        <w:rPr>
          <w:rFonts w:cs="Arial"/>
          <w:color w:val="auto"/>
        </w:rPr>
        <w:t>is not barred from recovery</w:t>
      </w:r>
      <w:r w:rsidRPr="00B47335">
        <w:rPr>
          <w:rFonts w:cs="Arial"/>
          <w:strike/>
          <w:color w:val="auto"/>
        </w:rPr>
        <w:t xml:space="preserve"> under §24C-1-3(e) of this code</w:t>
      </w:r>
      <w:r w:rsidRPr="008B442C">
        <w:rPr>
          <w:rFonts w:cs="Arial"/>
          <w:color w:val="auto"/>
        </w:rPr>
        <w:t xml:space="preserve"> </w:t>
      </w:r>
      <w:r w:rsidR="00B47335">
        <w:rPr>
          <w:rFonts w:cs="Arial"/>
          <w:color w:val="auto"/>
          <w:u w:val="single"/>
        </w:rPr>
        <w:t>pursuant to subsection (e) of this section</w:t>
      </w:r>
      <w:r w:rsidR="00B47335" w:rsidRPr="008B442C">
        <w:rPr>
          <w:rFonts w:cs="Arial"/>
          <w:color w:val="auto"/>
        </w:rPr>
        <w:t xml:space="preserve"> </w:t>
      </w:r>
      <w:r w:rsidRPr="008B442C">
        <w:rPr>
          <w:rFonts w:cs="Arial"/>
          <w:color w:val="auto"/>
        </w:rPr>
        <w:t>for failure to comply with</w:t>
      </w:r>
      <w:r w:rsidRPr="00B47335">
        <w:rPr>
          <w:rFonts w:cs="Arial"/>
          <w:strike/>
          <w:color w:val="auto"/>
        </w:rPr>
        <w:t xml:space="preserve"> §24C-1-3(d)(1) of this cod</w:t>
      </w:r>
      <w:r w:rsidR="00B47335">
        <w:rPr>
          <w:rFonts w:cs="Arial"/>
          <w:strike/>
          <w:color w:val="auto"/>
        </w:rPr>
        <w:t>e</w:t>
      </w:r>
      <w:r w:rsidR="00B47335" w:rsidRPr="00B47335">
        <w:rPr>
          <w:rFonts w:cs="Arial"/>
          <w:color w:val="auto"/>
        </w:rPr>
        <w:t xml:space="preserve"> </w:t>
      </w:r>
      <w:r w:rsidR="00B47335">
        <w:rPr>
          <w:rFonts w:cs="Arial"/>
          <w:color w:val="auto"/>
          <w:u w:val="single"/>
        </w:rPr>
        <w:t>subsection (d) of this section</w:t>
      </w:r>
      <w:r w:rsidR="00B47335" w:rsidRPr="0046249F">
        <w:rPr>
          <w:rFonts w:cs="Arial"/>
          <w:color w:val="auto"/>
          <w:u w:val="single"/>
        </w:rPr>
        <w:t>,</w:t>
      </w:r>
      <w:r w:rsidRPr="0046249F">
        <w:rPr>
          <w:rFonts w:cs="Arial"/>
          <w:color w:val="auto"/>
        </w:rPr>
        <w:t xml:space="preserve"> but shall have his or her right to recover, if any, determined by common law,</w:t>
      </w:r>
      <w:r w:rsidRPr="008B442C">
        <w:rPr>
          <w:rFonts w:cs="Arial"/>
          <w:color w:val="auto"/>
        </w:rPr>
        <w:t xml:space="preserve"> if the operator responded to </w:t>
      </w:r>
      <w:r w:rsidR="00D44A6B" w:rsidRPr="00D44A6B">
        <w:rPr>
          <w:rFonts w:cs="Arial"/>
          <w:color w:val="auto"/>
          <w:u w:val="single"/>
        </w:rPr>
        <w:t>the</w:t>
      </w:r>
      <w:r w:rsidR="00D44A6B">
        <w:rPr>
          <w:rFonts w:cs="Arial"/>
          <w:color w:val="auto"/>
        </w:rPr>
        <w:t xml:space="preserve"> </w:t>
      </w:r>
      <w:r w:rsidRPr="008B442C">
        <w:rPr>
          <w:rFonts w:cs="Arial"/>
          <w:color w:val="auto"/>
        </w:rPr>
        <w:t>one-call notification in a timely manner, but was unable to accurately locate lines because</w:t>
      </w:r>
      <w:r w:rsidRPr="006143DB">
        <w:rPr>
          <w:rFonts w:cs="Arial"/>
          <w:strike/>
          <w:color w:val="auto"/>
        </w:rPr>
        <w:t xml:space="preserve"> suc</w:t>
      </w:r>
      <w:r w:rsidR="006143DB">
        <w:rPr>
          <w:rFonts w:cs="Arial"/>
          <w:strike/>
          <w:color w:val="auto"/>
        </w:rPr>
        <w:t>h</w:t>
      </w:r>
      <w:r w:rsidRPr="008B442C">
        <w:rPr>
          <w:rFonts w:cs="Arial"/>
          <w:color w:val="auto"/>
        </w:rPr>
        <w:t xml:space="preserve"> </w:t>
      </w:r>
      <w:r w:rsidR="006143DB">
        <w:rPr>
          <w:rFonts w:cs="Arial"/>
          <w:color w:val="auto"/>
          <w:u w:val="single"/>
        </w:rPr>
        <w:t>the</w:t>
      </w:r>
      <w:r w:rsidR="006143DB">
        <w:rPr>
          <w:rFonts w:cs="Arial"/>
          <w:color w:val="auto"/>
        </w:rPr>
        <w:t xml:space="preserve"> </w:t>
      </w:r>
      <w:r w:rsidRPr="008B442C">
        <w:rPr>
          <w:rFonts w:cs="Arial"/>
          <w:color w:val="auto"/>
        </w:rPr>
        <w:t>lines were nonmetallic and had no locating wire or other marker.</w:t>
      </w:r>
      <w:r w:rsidR="00B47335">
        <w:rPr>
          <w:rFonts w:cs="Arial"/>
          <w:color w:val="auto"/>
        </w:rPr>
        <w:t xml:space="preserve">  </w:t>
      </w:r>
    </w:p>
    <w:p w14:paraId="4DAEC58D" w14:textId="77777777" w:rsidR="00753D17" w:rsidRPr="008B442C" w:rsidRDefault="00753D17" w:rsidP="00753D17">
      <w:pPr>
        <w:pStyle w:val="SectionHeading"/>
        <w:widowControl/>
        <w:rPr>
          <w:color w:val="auto"/>
        </w:rPr>
      </w:pPr>
      <w:r w:rsidRPr="008B442C">
        <w:rPr>
          <w:color w:val="auto"/>
        </w:rPr>
        <w:t>§24C-1-9. Civil enforcement.</w:t>
      </w:r>
    </w:p>
    <w:p w14:paraId="44DD9F65" w14:textId="77777777" w:rsidR="00753D17" w:rsidRPr="008B442C" w:rsidRDefault="00753D17" w:rsidP="00753D17">
      <w:pPr>
        <w:ind w:left="720" w:hanging="720"/>
        <w:jc w:val="both"/>
        <w:outlineLvl w:val="3"/>
        <w:rPr>
          <w:rFonts w:cs="Arial"/>
          <w:b/>
          <w:color w:val="auto"/>
        </w:rPr>
        <w:sectPr w:rsidR="00753D17" w:rsidRPr="008B442C" w:rsidSect="00753D17">
          <w:type w:val="continuous"/>
          <w:pgSz w:w="12240" w:h="15840" w:code="1"/>
          <w:pgMar w:top="1440" w:right="1440" w:bottom="1440" w:left="1440" w:header="720" w:footer="720" w:gutter="0"/>
          <w:lnNumType w:countBy="1" w:restart="newSection"/>
          <w:cols w:space="720"/>
          <w:titlePg/>
          <w:docGrid w:linePitch="360"/>
        </w:sectPr>
      </w:pPr>
    </w:p>
    <w:p w14:paraId="0538B21F" w14:textId="1CF5929F" w:rsidR="00753D17" w:rsidRPr="008B442C" w:rsidRDefault="00753D17" w:rsidP="00753D17">
      <w:pPr>
        <w:ind w:firstLine="720"/>
        <w:jc w:val="both"/>
        <w:rPr>
          <w:rFonts w:cs="Arial"/>
          <w:color w:val="auto"/>
        </w:rPr>
      </w:pPr>
      <w:proofErr w:type="gramStart"/>
      <w:r w:rsidRPr="008B442C">
        <w:rPr>
          <w:rFonts w:cs="Arial"/>
          <w:color w:val="auto"/>
        </w:rPr>
        <w:t>(a) Any</w:t>
      </w:r>
      <w:proofErr w:type="gramEnd"/>
      <w:r w:rsidRPr="008B442C">
        <w:rPr>
          <w:rFonts w:cs="Arial"/>
          <w:color w:val="auto"/>
        </w:rPr>
        <w:t xml:space="preserve"> person who violates this article </w:t>
      </w:r>
      <w:proofErr w:type="gramStart"/>
      <w:r w:rsidRPr="008B442C">
        <w:rPr>
          <w:rFonts w:cs="Arial"/>
          <w:color w:val="auto"/>
        </w:rPr>
        <w:t>by</w:t>
      </w:r>
      <w:r w:rsidRPr="001870CA">
        <w:rPr>
          <w:rFonts w:cs="Arial"/>
          <w:strike/>
          <w:color w:val="auto"/>
        </w:rPr>
        <w:t xml:space="preserve"> failure</w:t>
      </w:r>
      <w:proofErr w:type="gramEnd"/>
      <w:r w:rsidRPr="008B442C">
        <w:rPr>
          <w:rFonts w:cs="Arial"/>
          <w:color w:val="auto"/>
        </w:rPr>
        <w:t xml:space="preserve"> </w:t>
      </w:r>
      <w:r w:rsidR="001870CA">
        <w:rPr>
          <w:rFonts w:cs="Arial"/>
          <w:color w:val="auto"/>
          <w:u w:val="single"/>
        </w:rPr>
        <w:t>failing</w:t>
      </w:r>
      <w:r w:rsidR="001870CA">
        <w:rPr>
          <w:rFonts w:cs="Arial"/>
          <w:color w:val="auto"/>
        </w:rPr>
        <w:t xml:space="preserve"> </w:t>
      </w:r>
      <w:r w:rsidRPr="008B442C">
        <w:rPr>
          <w:rFonts w:cs="Arial"/>
          <w:color w:val="auto"/>
        </w:rPr>
        <w:t xml:space="preserve">to </w:t>
      </w:r>
      <w:bookmarkStart w:id="1" w:name="_Hlk221473328"/>
      <w:r w:rsidRPr="008B442C">
        <w:rPr>
          <w:rFonts w:cs="Arial"/>
          <w:color w:val="auto"/>
        </w:rPr>
        <w:t>notify the one-call system</w:t>
      </w:r>
      <w:bookmarkEnd w:id="1"/>
      <w:r w:rsidRPr="008B442C">
        <w:rPr>
          <w:rFonts w:cs="Arial"/>
          <w:color w:val="auto"/>
        </w:rPr>
        <w:t>, or who violates the rules proposed or promulgated under this article,</w:t>
      </w:r>
      <w:r w:rsidRPr="001870CA">
        <w:rPr>
          <w:rFonts w:cs="Arial"/>
          <w:strike/>
          <w:color w:val="auto"/>
        </w:rPr>
        <w:t xml:space="preserve"> shall </w:t>
      </w:r>
      <w:proofErr w:type="gramStart"/>
      <w:r w:rsidRPr="001870CA">
        <w:rPr>
          <w:rFonts w:cs="Arial"/>
          <w:strike/>
          <w:color w:val="auto"/>
        </w:rPr>
        <w:t>be</w:t>
      </w:r>
      <w:r w:rsidRPr="008B442C">
        <w:rPr>
          <w:rFonts w:cs="Arial"/>
          <w:color w:val="auto"/>
        </w:rPr>
        <w:t xml:space="preserve"> </w:t>
      </w:r>
      <w:r w:rsidR="001870CA">
        <w:rPr>
          <w:rFonts w:cs="Arial"/>
          <w:color w:val="auto"/>
          <w:u w:val="single"/>
        </w:rPr>
        <w:t>is</w:t>
      </w:r>
      <w:proofErr w:type="gramEnd"/>
      <w:r w:rsidR="001870CA">
        <w:rPr>
          <w:rFonts w:cs="Arial"/>
          <w:color w:val="auto"/>
        </w:rPr>
        <w:t xml:space="preserve"> </w:t>
      </w:r>
      <w:r w:rsidRPr="008B442C">
        <w:rPr>
          <w:rFonts w:cs="Arial"/>
          <w:color w:val="auto"/>
        </w:rPr>
        <w:t xml:space="preserve">subject to </w:t>
      </w:r>
      <w:r w:rsidR="0054464C">
        <w:rPr>
          <w:rFonts w:cs="Arial"/>
          <w:color w:val="auto"/>
          <w:u w:val="single"/>
        </w:rPr>
        <w:t>a</w:t>
      </w:r>
      <w:r w:rsidR="0054464C">
        <w:rPr>
          <w:rFonts w:cs="Arial"/>
          <w:color w:val="auto"/>
        </w:rPr>
        <w:t xml:space="preserve"> </w:t>
      </w:r>
      <w:r w:rsidRPr="008B442C">
        <w:rPr>
          <w:rFonts w:cs="Arial"/>
          <w:color w:val="auto"/>
        </w:rPr>
        <w:t>civil</w:t>
      </w:r>
      <w:r w:rsidRPr="0054464C">
        <w:rPr>
          <w:rFonts w:cs="Arial"/>
          <w:color w:val="auto"/>
        </w:rPr>
        <w:t xml:space="preserve"> penalty</w:t>
      </w:r>
      <w:r w:rsidR="0054464C">
        <w:rPr>
          <w:rFonts w:cs="Arial"/>
          <w:color w:val="auto"/>
        </w:rPr>
        <w:t xml:space="preserve"> </w:t>
      </w:r>
      <w:r w:rsidRPr="008B442C">
        <w:rPr>
          <w:rFonts w:cs="Arial"/>
          <w:color w:val="auto"/>
        </w:rPr>
        <w:t>as follows:</w:t>
      </w:r>
    </w:p>
    <w:p w14:paraId="6B160D3A" w14:textId="77777777" w:rsidR="00753D17" w:rsidRPr="008B442C" w:rsidRDefault="00753D17" w:rsidP="00753D17">
      <w:pPr>
        <w:ind w:firstLine="720"/>
        <w:jc w:val="both"/>
        <w:rPr>
          <w:rFonts w:cs="Arial"/>
          <w:color w:val="auto"/>
        </w:rPr>
      </w:pPr>
      <w:r w:rsidRPr="008B442C">
        <w:rPr>
          <w:rFonts w:cs="Arial"/>
          <w:color w:val="auto"/>
        </w:rPr>
        <w:t>(1) For a first violation, the violator shall complete a course of training</w:t>
      </w:r>
      <w:r w:rsidRPr="009006F5">
        <w:rPr>
          <w:rFonts w:cs="Arial"/>
          <w:strike/>
          <w:color w:val="auto"/>
        </w:rPr>
        <w:t xml:space="preserve"> concerning compliance with this article</w:t>
      </w:r>
      <w:r w:rsidRPr="008B442C">
        <w:rPr>
          <w:rFonts w:cs="Arial"/>
          <w:color w:val="auto"/>
        </w:rPr>
        <w:t xml:space="preserve"> as determined by the </w:t>
      </w:r>
      <w:proofErr w:type="gramStart"/>
      <w:r w:rsidRPr="008B442C">
        <w:rPr>
          <w:rFonts w:cs="Arial"/>
          <w:color w:val="auto"/>
        </w:rPr>
        <w:t>board;</w:t>
      </w:r>
      <w:proofErr w:type="gramEnd"/>
      <w:r w:rsidRPr="008B442C">
        <w:rPr>
          <w:rFonts w:cs="Arial"/>
          <w:color w:val="auto"/>
        </w:rPr>
        <w:t xml:space="preserve"> </w:t>
      </w:r>
    </w:p>
    <w:p w14:paraId="48064C3A" w14:textId="417BF1D3" w:rsidR="00753D17" w:rsidRPr="008B442C" w:rsidRDefault="00753D17" w:rsidP="00753D17">
      <w:pPr>
        <w:ind w:firstLine="720"/>
        <w:jc w:val="both"/>
        <w:rPr>
          <w:rFonts w:cs="Arial"/>
          <w:color w:val="auto"/>
        </w:rPr>
      </w:pPr>
      <w:r w:rsidRPr="008B442C">
        <w:rPr>
          <w:rFonts w:cs="Arial"/>
          <w:color w:val="auto"/>
        </w:rPr>
        <w:t>(2) For a second violation occurring within a five-year period, the violator shall complete a course of training</w:t>
      </w:r>
      <w:r w:rsidRPr="009006F5">
        <w:rPr>
          <w:rFonts w:cs="Arial"/>
          <w:strike/>
          <w:color w:val="auto"/>
        </w:rPr>
        <w:t xml:space="preserve"> concerning compliance with this article</w:t>
      </w:r>
      <w:r w:rsidRPr="008B442C">
        <w:rPr>
          <w:rFonts w:cs="Arial"/>
          <w:color w:val="auto"/>
        </w:rPr>
        <w:t xml:space="preserve"> as determined by the board or pay a civil penalty in an amount set by the board, not to exceed $500 per incident, or both</w:t>
      </w:r>
      <w:r w:rsidR="001437B5">
        <w:rPr>
          <w:rFonts w:cs="Arial"/>
          <w:color w:val="auto"/>
        </w:rPr>
        <w:t xml:space="preserve"> </w:t>
      </w:r>
      <w:r w:rsidR="001437B5">
        <w:rPr>
          <w:rFonts w:cs="Arial"/>
          <w:color w:val="auto"/>
          <w:u w:val="single"/>
        </w:rPr>
        <w:t xml:space="preserve">training and </w:t>
      </w:r>
      <w:proofErr w:type="gramStart"/>
      <w:r w:rsidR="001437B5">
        <w:rPr>
          <w:rFonts w:cs="Arial"/>
          <w:color w:val="auto"/>
          <w:u w:val="single"/>
        </w:rPr>
        <w:t>payment</w:t>
      </w:r>
      <w:r w:rsidRPr="008B442C">
        <w:rPr>
          <w:rFonts w:cs="Arial"/>
          <w:color w:val="auto"/>
        </w:rPr>
        <w:t>;</w:t>
      </w:r>
      <w:proofErr w:type="gramEnd"/>
    </w:p>
    <w:p w14:paraId="34A7251D" w14:textId="77777777" w:rsidR="00753D17" w:rsidRPr="008B442C" w:rsidRDefault="00753D17" w:rsidP="00753D17">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0B478D6C" w14:textId="6C1C4243" w:rsidR="00753D17" w:rsidRPr="008B442C" w:rsidRDefault="00753D17" w:rsidP="00753D17">
      <w:pPr>
        <w:ind w:firstLine="720"/>
        <w:jc w:val="both"/>
        <w:rPr>
          <w:rFonts w:cs="Arial"/>
          <w:color w:val="auto"/>
        </w:rPr>
      </w:pPr>
      <w:r w:rsidRPr="008B442C">
        <w:rPr>
          <w:rFonts w:cs="Arial"/>
          <w:color w:val="auto"/>
        </w:rPr>
        <w:t>(4)</w:t>
      </w:r>
      <w:r w:rsidRPr="009006F5">
        <w:rPr>
          <w:rFonts w:cs="Arial"/>
          <w:strike/>
          <w:color w:val="auto"/>
        </w:rPr>
        <w:t xml:space="preserve"> Notwithstanding this section</w:t>
      </w:r>
      <w:r w:rsidRPr="009006F5">
        <w:rPr>
          <w:rFonts w:cs="Arial"/>
          <w:color w:val="auto"/>
        </w:rPr>
        <w:t xml:space="preserve"> </w:t>
      </w:r>
      <w:r w:rsidR="009006F5">
        <w:rPr>
          <w:rFonts w:cs="Arial"/>
          <w:color w:val="auto"/>
        </w:rPr>
        <w:t>I</w:t>
      </w:r>
      <w:r w:rsidRPr="009006F5">
        <w:rPr>
          <w:rFonts w:cs="Arial"/>
          <w:color w:val="auto"/>
        </w:rPr>
        <w:t>f</w:t>
      </w:r>
      <w:r w:rsidRPr="008B442C">
        <w:rPr>
          <w:rFonts w:cs="Arial"/>
          <w:color w:val="auto"/>
        </w:rPr>
        <w:t xml:space="preserve"> any violation was the result of gross negligence or willful or wanton misconduct as determined by the board, the board shall require the violator to complete </w:t>
      </w:r>
      <w:r w:rsidRPr="008B442C">
        <w:rPr>
          <w:rFonts w:cs="Arial"/>
          <w:color w:val="auto"/>
        </w:rPr>
        <w:lastRenderedPageBreak/>
        <w:t>a course of training</w:t>
      </w:r>
      <w:r w:rsidRPr="009006F5">
        <w:rPr>
          <w:rFonts w:cs="Arial"/>
          <w:strike/>
          <w:color w:val="auto"/>
        </w:rPr>
        <w:t xml:space="preserve"> concerning compliance with this article</w:t>
      </w:r>
      <w:r w:rsidRPr="008B442C">
        <w:rPr>
          <w:rFonts w:cs="Arial"/>
          <w:color w:val="auto"/>
        </w:rPr>
        <w:t xml:space="preserve"> as determined by the board and pay a civil penalty not to exceed $5,000 per incident.</w:t>
      </w:r>
    </w:p>
    <w:p w14:paraId="53093170" w14:textId="1F439464" w:rsidR="00753D17" w:rsidRPr="008B442C" w:rsidRDefault="00753D17" w:rsidP="00753D17">
      <w:pPr>
        <w:ind w:firstLine="720"/>
        <w:jc w:val="both"/>
        <w:rPr>
          <w:rFonts w:cs="Arial"/>
          <w:color w:val="auto"/>
        </w:rPr>
      </w:pPr>
      <w:r w:rsidRPr="008B442C">
        <w:rPr>
          <w:rFonts w:cs="Arial"/>
          <w:color w:val="auto"/>
        </w:rPr>
        <w:t>(b) Any person who is required to complete a course of training under this</w:t>
      </w:r>
      <w:r w:rsidRPr="006F3014">
        <w:rPr>
          <w:rFonts w:cs="Arial"/>
          <w:strike/>
          <w:color w:val="auto"/>
        </w:rPr>
        <w:t xml:space="preserve"> section </w:t>
      </w:r>
      <w:r w:rsidRPr="00A16575">
        <w:rPr>
          <w:rFonts w:cs="Arial"/>
          <w:strike/>
          <w:color w:val="auto"/>
        </w:rPr>
        <w:t>shall be</w:t>
      </w:r>
      <w:r w:rsidR="00A16575">
        <w:rPr>
          <w:rFonts w:cs="Arial"/>
          <w:color w:val="auto"/>
        </w:rPr>
        <w:t xml:space="preserve"> </w:t>
      </w:r>
      <w:r w:rsidR="006F3014" w:rsidRPr="006F3014">
        <w:rPr>
          <w:rFonts w:cs="Arial"/>
          <w:color w:val="auto"/>
          <w:u w:val="single"/>
        </w:rPr>
        <w:t xml:space="preserve">article </w:t>
      </w:r>
      <w:r w:rsidR="00A16575" w:rsidRPr="006F3014">
        <w:rPr>
          <w:rFonts w:cs="Arial"/>
          <w:color w:val="auto"/>
          <w:u w:val="single"/>
        </w:rPr>
        <w:t>i</w:t>
      </w:r>
      <w:r w:rsidR="00A16575">
        <w:rPr>
          <w:rFonts w:cs="Arial"/>
          <w:color w:val="auto"/>
          <w:u w:val="single"/>
        </w:rPr>
        <w:t>s</w:t>
      </w:r>
      <w:r w:rsidR="00A16575" w:rsidRPr="00A16575">
        <w:rPr>
          <w:rFonts w:cs="Arial"/>
          <w:color w:val="auto"/>
        </w:rPr>
        <w:t xml:space="preserve"> </w:t>
      </w:r>
      <w:r w:rsidRPr="008B442C">
        <w:rPr>
          <w:rFonts w:cs="Arial"/>
          <w:color w:val="auto"/>
        </w:rPr>
        <w:t xml:space="preserve">responsible for the cost of the training. </w:t>
      </w:r>
      <w:r w:rsidRPr="00676747">
        <w:rPr>
          <w:rFonts w:cs="Arial"/>
          <w:strike/>
          <w:color w:val="auto"/>
        </w:rPr>
        <w:t>As used in this section, "course of training" means training developed by or under the direction of the board.</w:t>
      </w:r>
    </w:p>
    <w:p w14:paraId="22BA8149" w14:textId="77777777" w:rsidR="00753D17" w:rsidRPr="008B442C" w:rsidRDefault="00753D17" w:rsidP="00753D17">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67FEA110" w14:textId="783CBA0D" w:rsidR="00753D17" w:rsidRPr="008B442C" w:rsidRDefault="00753D17" w:rsidP="00753D17">
      <w:pPr>
        <w:ind w:firstLine="720"/>
        <w:jc w:val="both"/>
        <w:rPr>
          <w:rFonts w:cs="Arial"/>
          <w:color w:val="auto"/>
        </w:rPr>
      </w:pPr>
      <w:r w:rsidRPr="008B442C">
        <w:rPr>
          <w:rFonts w:cs="Arial"/>
          <w:color w:val="auto"/>
        </w:rPr>
        <w:t>(d)</w:t>
      </w:r>
      <w:r w:rsidRPr="007E6E41">
        <w:rPr>
          <w:rFonts w:cs="Arial"/>
          <w:strike/>
          <w:color w:val="auto"/>
        </w:rPr>
        <w:t xml:space="preserve"> Nothing in this article shall</w:t>
      </w:r>
      <w:r w:rsidRPr="008B442C">
        <w:rPr>
          <w:rFonts w:cs="Arial"/>
          <w:color w:val="auto"/>
        </w:rPr>
        <w:t xml:space="preserve"> </w:t>
      </w:r>
      <w:r w:rsidR="007E6E41">
        <w:rPr>
          <w:rFonts w:cs="Arial"/>
          <w:color w:val="auto"/>
          <w:u w:val="single"/>
        </w:rPr>
        <w:t>The provisions of this article do not</w:t>
      </w:r>
      <w:r w:rsidR="007E6E41">
        <w:rPr>
          <w:rFonts w:cs="Arial"/>
          <w:color w:val="auto"/>
        </w:rPr>
        <w:t xml:space="preserve"> </w:t>
      </w:r>
      <w:r w:rsidRPr="008B442C">
        <w:rPr>
          <w:rFonts w:cs="Arial"/>
          <w:color w:val="auto"/>
        </w:rPr>
        <w:t xml:space="preserve">limit any person’s right to pursue any additional civil remedy otherwise allowed by law. </w:t>
      </w:r>
    </w:p>
    <w:p w14:paraId="14A5799C" w14:textId="37BFBC30" w:rsidR="005279DE" w:rsidRDefault="00753D17" w:rsidP="00753D17">
      <w:pPr>
        <w:ind w:firstLine="720"/>
        <w:jc w:val="both"/>
        <w:rPr>
          <w:rFonts w:cs="Arial"/>
          <w:color w:val="auto"/>
        </w:rPr>
      </w:pPr>
      <w:proofErr w:type="gramStart"/>
      <w:r w:rsidRPr="008B442C">
        <w:rPr>
          <w:rFonts w:cs="Arial"/>
          <w:color w:val="auto"/>
        </w:rPr>
        <w:t>(e)</w:t>
      </w:r>
      <w:r w:rsidRPr="005279DE">
        <w:rPr>
          <w:rFonts w:cs="Arial"/>
          <w:strike/>
          <w:color w:val="auto"/>
        </w:rPr>
        <w:t>(1)</w:t>
      </w:r>
      <w:r w:rsidRPr="008B442C">
        <w:rPr>
          <w:rFonts w:cs="Arial"/>
          <w:color w:val="auto"/>
        </w:rPr>
        <w:t xml:space="preserve"> If</w:t>
      </w:r>
      <w:proofErr w:type="gramEnd"/>
      <w:r w:rsidRPr="008B442C">
        <w:rPr>
          <w:rFonts w:cs="Arial"/>
          <w:color w:val="auto"/>
        </w:rPr>
        <w:t xml:space="preserve"> the person to whom</w:t>
      </w:r>
      <w:r w:rsidRPr="005279DE">
        <w:rPr>
          <w:rFonts w:cs="Arial"/>
          <w:strike/>
          <w:color w:val="auto"/>
        </w:rPr>
        <w:t xml:space="preserve"> </w:t>
      </w:r>
      <w:proofErr w:type="gramStart"/>
      <w:r w:rsidRPr="005279DE">
        <w:rPr>
          <w:rFonts w:cs="Arial"/>
          <w:strike/>
          <w:color w:val="auto"/>
        </w:rPr>
        <w:t>the</w:t>
      </w:r>
      <w:r w:rsidRPr="008B442C">
        <w:rPr>
          <w:rFonts w:cs="Arial"/>
          <w:color w:val="auto"/>
        </w:rPr>
        <w:t xml:space="preserve"> </w:t>
      </w:r>
      <w:r w:rsidR="005279DE">
        <w:rPr>
          <w:rFonts w:cs="Arial"/>
          <w:color w:val="auto"/>
          <w:u w:val="single"/>
        </w:rPr>
        <w:t>a</w:t>
      </w:r>
      <w:proofErr w:type="gramEnd"/>
      <w:r w:rsidR="005279DE">
        <w:rPr>
          <w:rFonts w:cs="Arial"/>
          <w:color w:val="auto"/>
        </w:rPr>
        <w:t xml:space="preserve"> </w:t>
      </w:r>
      <w:r w:rsidRPr="008B442C">
        <w:rPr>
          <w:rFonts w:cs="Arial"/>
          <w:color w:val="auto"/>
        </w:rPr>
        <w:t>citation is issued under this section does not pay the citation</w:t>
      </w:r>
      <w:r w:rsidR="007452E2">
        <w:rPr>
          <w:rFonts w:cs="Arial"/>
          <w:color w:val="auto"/>
        </w:rPr>
        <w:t>,</w:t>
      </w:r>
      <w:r w:rsidRPr="007452E2">
        <w:rPr>
          <w:rFonts w:cs="Arial"/>
          <w:strike/>
          <w:color w:val="auto"/>
        </w:rPr>
        <w:t xml:space="preserve"> or </w:t>
      </w:r>
      <w:r w:rsidRPr="00C23394">
        <w:rPr>
          <w:rFonts w:cs="Arial"/>
          <w:strike/>
          <w:color w:val="auto"/>
        </w:rPr>
        <w:t>submit to</w:t>
      </w:r>
      <w:r w:rsidRPr="008B442C">
        <w:rPr>
          <w:rFonts w:cs="Arial"/>
          <w:color w:val="auto"/>
        </w:rPr>
        <w:t xml:space="preserve"> </w:t>
      </w:r>
      <w:r w:rsidR="00C23394">
        <w:rPr>
          <w:rFonts w:cs="Arial"/>
          <w:color w:val="auto"/>
          <w:u w:val="single"/>
        </w:rPr>
        <w:t>complete</w:t>
      </w:r>
      <w:r w:rsidR="00C23394">
        <w:rPr>
          <w:rFonts w:cs="Arial"/>
          <w:color w:val="auto"/>
        </w:rPr>
        <w:t xml:space="preserve"> </w:t>
      </w:r>
      <w:r w:rsidRPr="008B442C">
        <w:rPr>
          <w:rFonts w:cs="Arial"/>
          <w:color w:val="auto"/>
        </w:rPr>
        <w:t>training as ordered</w:t>
      </w:r>
      <w:r w:rsidR="005279DE">
        <w:rPr>
          <w:rFonts w:cs="Arial"/>
          <w:color w:val="auto"/>
        </w:rPr>
        <w:t>,</w:t>
      </w:r>
      <w:r w:rsidRPr="008B442C">
        <w:rPr>
          <w:rFonts w:cs="Arial"/>
          <w:color w:val="auto"/>
        </w:rPr>
        <w:t xml:space="preserve"> or both, within 30 days, the board shall appoint a hearing officer to conduct a hearing and issue an initial order pursuant to the State Administrative Procedures Act. </w:t>
      </w:r>
    </w:p>
    <w:p w14:paraId="2E75D0F5" w14:textId="6405B5E4" w:rsidR="00753D17" w:rsidRPr="008B442C" w:rsidRDefault="005279DE" w:rsidP="00753D17">
      <w:pPr>
        <w:ind w:firstLine="720"/>
        <w:jc w:val="both"/>
        <w:rPr>
          <w:rFonts w:cs="Arial"/>
          <w:color w:val="auto"/>
        </w:rPr>
      </w:pPr>
      <w:r>
        <w:rPr>
          <w:rFonts w:cs="Arial"/>
          <w:color w:val="auto"/>
          <w:u w:val="single"/>
        </w:rPr>
        <w:t>(1)</w:t>
      </w:r>
      <w:r w:rsidRPr="005279DE">
        <w:rPr>
          <w:rFonts w:cs="Arial"/>
          <w:color w:val="auto"/>
        </w:rPr>
        <w:t xml:space="preserve"> </w:t>
      </w:r>
      <w:r w:rsidR="00753D17" w:rsidRPr="008B442C">
        <w:rPr>
          <w:rFonts w:cs="Arial"/>
          <w:color w:val="auto"/>
        </w:rPr>
        <w:t xml:space="preserve">The hearing shall be held at the time and place set forth in the citation notice of hearing </w:t>
      </w:r>
      <w:bookmarkStart w:id="2" w:name="_Hlk221450430"/>
      <w:r w:rsidR="00753D17" w:rsidRPr="008B442C">
        <w:rPr>
          <w:rFonts w:cs="Arial"/>
          <w:color w:val="auto"/>
        </w:rPr>
        <w:t>in the county where excavation referenced in the citation occurred</w:t>
      </w:r>
      <w:bookmarkEnd w:id="2"/>
      <w:r w:rsidR="00753D17" w:rsidRPr="008B442C">
        <w:rPr>
          <w:rFonts w:cs="Arial"/>
          <w:color w:val="auto"/>
        </w:rPr>
        <w:t xml:space="preserve">, </w:t>
      </w:r>
      <w:r w:rsidR="00753D17" w:rsidRPr="008B442C">
        <w:rPr>
          <w:rFonts w:cs="Arial"/>
          <w:color w:val="auto"/>
          <w:u w:val="single"/>
        </w:rPr>
        <w:t>or in Kanawha County, at the board's discretion,</w:t>
      </w:r>
      <w:r w:rsidR="00753D17" w:rsidRPr="008B442C">
        <w:rPr>
          <w:rFonts w:cs="Arial"/>
          <w:color w:val="auto"/>
        </w:rPr>
        <w:t xml:space="preserve"> unless otherwise agreed to by the person to whom the citation was issued.</w:t>
      </w:r>
    </w:p>
    <w:p w14:paraId="09904E66" w14:textId="4A2A944B" w:rsidR="00E831B3" w:rsidRPr="005279DE" w:rsidRDefault="00753D17" w:rsidP="005279DE">
      <w:pPr>
        <w:ind w:firstLine="720"/>
        <w:jc w:val="both"/>
        <w:rPr>
          <w:rFonts w:eastAsia="Calibri"/>
          <w:color w:val="000000"/>
          <w:sz w:val="24"/>
        </w:rPr>
      </w:pPr>
      <w:r w:rsidRPr="008B442C">
        <w:rPr>
          <w:rFonts w:cs="Arial"/>
          <w:color w:val="auto"/>
        </w:rPr>
        <w:t xml:space="preserve">(2) A person aggrieved by the final order may, within 30 days, file a petition for judicial review </w:t>
      </w:r>
      <w:r w:rsidRPr="008B442C">
        <w:rPr>
          <w:rFonts w:cs="Arial"/>
          <w:color w:val="auto"/>
          <w:u w:val="single"/>
        </w:rPr>
        <w:t xml:space="preserve">by the </w:t>
      </w:r>
      <w:r w:rsidR="005279DE">
        <w:rPr>
          <w:rFonts w:cs="Arial"/>
          <w:color w:val="auto"/>
          <w:u w:val="single"/>
        </w:rPr>
        <w:t>I</w:t>
      </w:r>
      <w:r w:rsidRPr="008B442C">
        <w:rPr>
          <w:rFonts w:cs="Arial"/>
          <w:color w:val="auto"/>
          <w:u w:val="single"/>
        </w:rPr>
        <w:t xml:space="preserve">ntermediate </w:t>
      </w:r>
      <w:r w:rsidR="005279DE">
        <w:rPr>
          <w:rFonts w:cs="Arial"/>
          <w:color w:val="auto"/>
          <w:u w:val="single"/>
        </w:rPr>
        <w:t>C</w:t>
      </w:r>
      <w:r w:rsidRPr="008B442C">
        <w:rPr>
          <w:rFonts w:cs="Arial"/>
          <w:color w:val="auto"/>
          <w:u w:val="single"/>
        </w:rPr>
        <w:t xml:space="preserve">ourt of </w:t>
      </w:r>
      <w:r w:rsidR="005279DE">
        <w:rPr>
          <w:rFonts w:cs="Arial"/>
          <w:color w:val="auto"/>
          <w:u w:val="single"/>
        </w:rPr>
        <w:t>A</w:t>
      </w:r>
      <w:r w:rsidRPr="008B442C">
        <w:rPr>
          <w:rFonts w:cs="Arial"/>
          <w:color w:val="auto"/>
          <w:u w:val="single"/>
        </w:rPr>
        <w:t>ppeals</w:t>
      </w:r>
      <w:r w:rsidRPr="008B442C">
        <w:rPr>
          <w:rFonts w:cs="Arial"/>
          <w:color w:val="auto"/>
        </w:rPr>
        <w:t xml:space="preserve"> pursuant to §29A-1-1</w:t>
      </w:r>
      <w:r w:rsidRPr="00BC0EF6">
        <w:rPr>
          <w:rFonts w:cs="Arial"/>
          <w:i/>
          <w:color w:val="auto"/>
        </w:rPr>
        <w:t xml:space="preserve"> et seq. </w:t>
      </w:r>
      <w:r w:rsidRPr="008B442C">
        <w:rPr>
          <w:rFonts w:cs="Arial"/>
          <w:color w:val="auto"/>
        </w:rPr>
        <w:t>of this code.</w:t>
      </w:r>
    </w:p>
    <w:sectPr w:rsidR="00E831B3" w:rsidRPr="005279DE" w:rsidSect="00753D17">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F716" w14:textId="77777777" w:rsidR="00DF5A07" w:rsidRPr="00B844FE" w:rsidRDefault="00DF5A07" w:rsidP="00B844FE">
      <w:r>
        <w:separator/>
      </w:r>
    </w:p>
  </w:endnote>
  <w:endnote w:type="continuationSeparator" w:id="0">
    <w:p w14:paraId="3B1F6EE6" w14:textId="77777777" w:rsidR="00DF5A07" w:rsidRPr="00B844FE" w:rsidRDefault="00DF5A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C204" w14:textId="77777777" w:rsidR="00753D17" w:rsidRDefault="00753D17" w:rsidP="00E450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8EE1FB" w14:textId="77777777" w:rsidR="00753D17" w:rsidRPr="00753D17" w:rsidRDefault="00753D17" w:rsidP="0075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C645" w14:textId="77777777" w:rsidR="00753D17" w:rsidRDefault="00753D17" w:rsidP="00E450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282772" w14:textId="77777777" w:rsidR="00753D17" w:rsidRPr="00753D17" w:rsidRDefault="00753D17" w:rsidP="00753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775946"/>
      <w:docPartObj>
        <w:docPartGallery w:val="Page Numbers (Bottom of Page)"/>
        <w:docPartUnique/>
      </w:docPartObj>
    </w:sdtPr>
    <w:sdtEndPr>
      <w:rPr>
        <w:noProof/>
      </w:rPr>
    </w:sdtEndPr>
    <w:sdtContent>
      <w:p w14:paraId="2E025B64" w14:textId="5CD817D4" w:rsidR="00565C10" w:rsidRDefault="00565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F11C9" w14:textId="77777777" w:rsidR="00753D17" w:rsidRPr="00753D17" w:rsidRDefault="00753D17" w:rsidP="00753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14B4" w14:textId="77777777" w:rsidR="00753D17" w:rsidRPr="00753D17" w:rsidRDefault="00753D17" w:rsidP="0075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5BE8" w14:textId="77777777" w:rsidR="00DF5A07" w:rsidRPr="00B844FE" w:rsidRDefault="00DF5A07" w:rsidP="00B844FE">
      <w:r>
        <w:separator/>
      </w:r>
    </w:p>
  </w:footnote>
  <w:footnote w:type="continuationSeparator" w:id="0">
    <w:p w14:paraId="32576060" w14:textId="77777777" w:rsidR="00DF5A07" w:rsidRPr="00B844FE" w:rsidRDefault="00DF5A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B02" w14:textId="77777777" w:rsidR="00753D17" w:rsidRPr="00753D17" w:rsidRDefault="00753D17" w:rsidP="00753D17">
    <w:pPr>
      <w:pStyle w:val="Header"/>
    </w:pPr>
    <w:r>
      <w:t>CS for SB 426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92ED" w14:textId="77777777" w:rsidR="00753D17" w:rsidRPr="00753D17" w:rsidRDefault="00753D17" w:rsidP="00753D17">
    <w:pPr>
      <w:pStyle w:val="Header"/>
    </w:pPr>
    <w:r>
      <w:t>CS for SB 426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4092" w14:textId="77777777" w:rsidR="00753D17" w:rsidRPr="00753D17" w:rsidRDefault="00753D17" w:rsidP="00753D17">
    <w:pPr>
      <w:pStyle w:val="Header"/>
    </w:pPr>
    <w:r>
      <w:t>CS for SB 426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FE62" w14:textId="77777777" w:rsidR="00753D17" w:rsidRPr="00753D17" w:rsidRDefault="00753D17" w:rsidP="00753D17">
    <w:pPr>
      <w:pStyle w:val="Header"/>
    </w:pPr>
    <w:r>
      <w:t>CS for SB 426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43D9" w14:textId="77777777" w:rsidR="00753D17" w:rsidRPr="00753D17" w:rsidRDefault="00753D17" w:rsidP="00753D17">
    <w:pPr>
      <w:pStyle w:val="Header"/>
    </w:pPr>
    <w:r>
      <w:t>CS for SB 426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2453" w14:textId="77777777" w:rsidR="00753D17" w:rsidRPr="00753D17" w:rsidRDefault="00753D17" w:rsidP="00753D17">
    <w:pPr>
      <w:pStyle w:val="Header"/>
    </w:pPr>
    <w:r>
      <w:t>CS for SB 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30"/>
    <w:rsid w:val="00002112"/>
    <w:rsid w:val="0000526A"/>
    <w:rsid w:val="00085D22"/>
    <w:rsid w:val="000C5C77"/>
    <w:rsid w:val="0010070F"/>
    <w:rsid w:val="0012246A"/>
    <w:rsid w:val="001437B5"/>
    <w:rsid w:val="0015112E"/>
    <w:rsid w:val="001552E7"/>
    <w:rsid w:val="001566B4"/>
    <w:rsid w:val="00172E35"/>
    <w:rsid w:val="00175B38"/>
    <w:rsid w:val="001870CA"/>
    <w:rsid w:val="001A2823"/>
    <w:rsid w:val="001A56DA"/>
    <w:rsid w:val="001C279E"/>
    <w:rsid w:val="001D459E"/>
    <w:rsid w:val="001F1970"/>
    <w:rsid w:val="00230763"/>
    <w:rsid w:val="00234FA8"/>
    <w:rsid w:val="00251E66"/>
    <w:rsid w:val="0027011C"/>
    <w:rsid w:val="00274200"/>
    <w:rsid w:val="00275740"/>
    <w:rsid w:val="0027760A"/>
    <w:rsid w:val="002A0269"/>
    <w:rsid w:val="002D0F4C"/>
    <w:rsid w:val="00301F44"/>
    <w:rsid w:val="00303684"/>
    <w:rsid w:val="003143F5"/>
    <w:rsid w:val="00314854"/>
    <w:rsid w:val="003148C5"/>
    <w:rsid w:val="003567DF"/>
    <w:rsid w:val="00365920"/>
    <w:rsid w:val="003C51CD"/>
    <w:rsid w:val="00410475"/>
    <w:rsid w:val="00412EF6"/>
    <w:rsid w:val="004247A2"/>
    <w:rsid w:val="00425465"/>
    <w:rsid w:val="0046249F"/>
    <w:rsid w:val="004B2795"/>
    <w:rsid w:val="004C13DD"/>
    <w:rsid w:val="004E3441"/>
    <w:rsid w:val="004E45A2"/>
    <w:rsid w:val="004F6C0A"/>
    <w:rsid w:val="00516FA2"/>
    <w:rsid w:val="005279DE"/>
    <w:rsid w:val="0053062B"/>
    <w:rsid w:val="0054464C"/>
    <w:rsid w:val="00565C10"/>
    <w:rsid w:val="00571DC3"/>
    <w:rsid w:val="00586D47"/>
    <w:rsid w:val="00586FC5"/>
    <w:rsid w:val="005A5366"/>
    <w:rsid w:val="005C186D"/>
    <w:rsid w:val="005F17C1"/>
    <w:rsid w:val="006143DB"/>
    <w:rsid w:val="00627CCA"/>
    <w:rsid w:val="00637E73"/>
    <w:rsid w:val="00642FBA"/>
    <w:rsid w:val="006471C6"/>
    <w:rsid w:val="006565E8"/>
    <w:rsid w:val="00676747"/>
    <w:rsid w:val="006865E9"/>
    <w:rsid w:val="00691F3E"/>
    <w:rsid w:val="00694BFB"/>
    <w:rsid w:val="006A106B"/>
    <w:rsid w:val="006C523D"/>
    <w:rsid w:val="006D4036"/>
    <w:rsid w:val="006F3014"/>
    <w:rsid w:val="0072372E"/>
    <w:rsid w:val="0073437C"/>
    <w:rsid w:val="007452E2"/>
    <w:rsid w:val="00753D17"/>
    <w:rsid w:val="00791B78"/>
    <w:rsid w:val="007A1D7E"/>
    <w:rsid w:val="007A7A30"/>
    <w:rsid w:val="007B07D5"/>
    <w:rsid w:val="007E02CF"/>
    <w:rsid w:val="007E6E41"/>
    <w:rsid w:val="007F1CF5"/>
    <w:rsid w:val="00800E7D"/>
    <w:rsid w:val="008013A1"/>
    <w:rsid w:val="00803C3A"/>
    <w:rsid w:val="0080582B"/>
    <w:rsid w:val="0081249D"/>
    <w:rsid w:val="00827E59"/>
    <w:rsid w:val="00834EDE"/>
    <w:rsid w:val="00841A08"/>
    <w:rsid w:val="0084341E"/>
    <w:rsid w:val="008736AA"/>
    <w:rsid w:val="008736EB"/>
    <w:rsid w:val="0089429F"/>
    <w:rsid w:val="008C04D7"/>
    <w:rsid w:val="008D275D"/>
    <w:rsid w:val="009006F5"/>
    <w:rsid w:val="0090120C"/>
    <w:rsid w:val="00952402"/>
    <w:rsid w:val="00980327"/>
    <w:rsid w:val="00993D5D"/>
    <w:rsid w:val="009D51E0"/>
    <w:rsid w:val="009E589E"/>
    <w:rsid w:val="009F1067"/>
    <w:rsid w:val="00A011D5"/>
    <w:rsid w:val="00A16575"/>
    <w:rsid w:val="00A31E01"/>
    <w:rsid w:val="00A35B03"/>
    <w:rsid w:val="00A37E3A"/>
    <w:rsid w:val="00A527AD"/>
    <w:rsid w:val="00A6095F"/>
    <w:rsid w:val="00A65BA0"/>
    <w:rsid w:val="00A718CF"/>
    <w:rsid w:val="00A726E8"/>
    <w:rsid w:val="00A72E7C"/>
    <w:rsid w:val="00AC3B58"/>
    <w:rsid w:val="00AE27A7"/>
    <w:rsid w:val="00AE48A0"/>
    <w:rsid w:val="00AE61BE"/>
    <w:rsid w:val="00AF09E0"/>
    <w:rsid w:val="00B16F25"/>
    <w:rsid w:val="00B24422"/>
    <w:rsid w:val="00B469F6"/>
    <w:rsid w:val="00B47335"/>
    <w:rsid w:val="00B6392F"/>
    <w:rsid w:val="00B80C20"/>
    <w:rsid w:val="00B81A5B"/>
    <w:rsid w:val="00B844FE"/>
    <w:rsid w:val="00BC562B"/>
    <w:rsid w:val="00BD24AF"/>
    <w:rsid w:val="00C01A7B"/>
    <w:rsid w:val="00C23394"/>
    <w:rsid w:val="00C33014"/>
    <w:rsid w:val="00C33434"/>
    <w:rsid w:val="00C341F5"/>
    <w:rsid w:val="00C34869"/>
    <w:rsid w:val="00C42EB6"/>
    <w:rsid w:val="00C4770D"/>
    <w:rsid w:val="00C838C2"/>
    <w:rsid w:val="00C85096"/>
    <w:rsid w:val="00C866B7"/>
    <w:rsid w:val="00CB20EF"/>
    <w:rsid w:val="00CD12CB"/>
    <w:rsid w:val="00CD36CF"/>
    <w:rsid w:val="00CD3F81"/>
    <w:rsid w:val="00CF1DCA"/>
    <w:rsid w:val="00D31507"/>
    <w:rsid w:val="00D44A6B"/>
    <w:rsid w:val="00D54447"/>
    <w:rsid w:val="00D579FC"/>
    <w:rsid w:val="00DE4207"/>
    <w:rsid w:val="00DE526B"/>
    <w:rsid w:val="00DF199D"/>
    <w:rsid w:val="00DF4120"/>
    <w:rsid w:val="00DF5A07"/>
    <w:rsid w:val="00DF62A6"/>
    <w:rsid w:val="00E01542"/>
    <w:rsid w:val="00E365F1"/>
    <w:rsid w:val="00E62F48"/>
    <w:rsid w:val="00E831B3"/>
    <w:rsid w:val="00E851D5"/>
    <w:rsid w:val="00EA4B4F"/>
    <w:rsid w:val="00EB203E"/>
    <w:rsid w:val="00EC1FC5"/>
    <w:rsid w:val="00ED27D9"/>
    <w:rsid w:val="00ED539A"/>
    <w:rsid w:val="00EE70CB"/>
    <w:rsid w:val="00EF6030"/>
    <w:rsid w:val="00F23775"/>
    <w:rsid w:val="00F41CA2"/>
    <w:rsid w:val="00F443C0"/>
    <w:rsid w:val="00F50749"/>
    <w:rsid w:val="00F62EFB"/>
    <w:rsid w:val="00F70D2D"/>
    <w:rsid w:val="00F939A4"/>
    <w:rsid w:val="00F95B99"/>
    <w:rsid w:val="00FA7B09"/>
    <w:rsid w:val="00FD4D5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18011"/>
  <w15:chartTrackingRefBased/>
  <w15:docId w15:val="{0516F2F9-2CD7-4B58-9890-B8C35E7A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753D17"/>
    <w:rPr>
      <w:rFonts w:eastAsia="Calibri"/>
      <w:b/>
      <w:caps/>
      <w:color w:val="000000"/>
      <w:sz w:val="24"/>
    </w:rPr>
  </w:style>
  <w:style w:type="character" w:customStyle="1" w:styleId="SectionBodyChar">
    <w:name w:val="Section Body Char"/>
    <w:link w:val="SectionBody"/>
    <w:rsid w:val="00753D17"/>
    <w:rPr>
      <w:rFonts w:eastAsia="Calibri"/>
      <w:color w:val="000000"/>
    </w:rPr>
  </w:style>
  <w:style w:type="character" w:customStyle="1" w:styleId="SectionHeadingChar">
    <w:name w:val="Section Heading Char"/>
    <w:link w:val="SectionHeading"/>
    <w:rsid w:val="00753D17"/>
    <w:rPr>
      <w:rFonts w:eastAsia="Calibri"/>
      <w:b/>
      <w:color w:val="000000"/>
    </w:rPr>
  </w:style>
  <w:style w:type="character" w:styleId="PageNumber">
    <w:name w:val="page number"/>
    <w:basedOn w:val="DefaultParagraphFont"/>
    <w:uiPriority w:val="99"/>
    <w:semiHidden/>
    <w:locked/>
    <w:rsid w:val="00753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4E981C455143709D1A3DB0472B50EE"/>
        <w:category>
          <w:name w:val="General"/>
          <w:gallery w:val="placeholder"/>
        </w:category>
        <w:types>
          <w:type w:val="bbPlcHdr"/>
        </w:types>
        <w:behaviors>
          <w:behavior w:val="content"/>
        </w:behaviors>
        <w:guid w:val="{100B463B-6A15-45B3-A134-6D1626758263}"/>
      </w:docPartPr>
      <w:docPartBody>
        <w:p w:rsidR="00D176C6" w:rsidRDefault="00951416">
          <w:pPr>
            <w:pStyle w:val="2B4E981C455143709D1A3DB0472B50EE"/>
          </w:pPr>
          <w:r w:rsidRPr="00B844FE">
            <w:t>Prefix Text</w:t>
          </w:r>
        </w:p>
      </w:docPartBody>
    </w:docPart>
    <w:docPart>
      <w:docPartPr>
        <w:name w:val="27F061BA6D81496D9F31B678709F6588"/>
        <w:category>
          <w:name w:val="General"/>
          <w:gallery w:val="placeholder"/>
        </w:category>
        <w:types>
          <w:type w:val="bbPlcHdr"/>
        </w:types>
        <w:behaviors>
          <w:behavior w:val="content"/>
        </w:behaviors>
        <w:guid w:val="{580EEA2D-0455-42C0-AE07-5E09280A2F97}"/>
      </w:docPartPr>
      <w:docPartBody>
        <w:p w:rsidR="00D176C6" w:rsidRDefault="00951416">
          <w:pPr>
            <w:pStyle w:val="27F061BA6D81496D9F31B678709F6588"/>
          </w:pPr>
          <w:r w:rsidRPr="00B844FE">
            <w:t>[Type here]</w:t>
          </w:r>
        </w:p>
      </w:docPartBody>
    </w:docPart>
    <w:docPart>
      <w:docPartPr>
        <w:name w:val="7539CE56901140BEAEE3AE039A6414A4"/>
        <w:category>
          <w:name w:val="General"/>
          <w:gallery w:val="placeholder"/>
        </w:category>
        <w:types>
          <w:type w:val="bbPlcHdr"/>
        </w:types>
        <w:behaviors>
          <w:behavior w:val="content"/>
        </w:behaviors>
        <w:guid w:val="{8D1B7D61-AAA5-447D-90B5-5D5889A4D68B}"/>
      </w:docPartPr>
      <w:docPartBody>
        <w:p w:rsidR="00D176C6" w:rsidRDefault="00951416">
          <w:pPr>
            <w:pStyle w:val="7539CE56901140BEAEE3AE039A6414A4"/>
          </w:pPr>
          <w:r w:rsidRPr="00B844FE">
            <w:t>Number</w:t>
          </w:r>
        </w:p>
      </w:docPartBody>
    </w:docPart>
    <w:docPart>
      <w:docPartPr>
        <w:name w:val="BB9923906FC84F749F56484484EBD66A"/>
        <w:category>
          <w:name w:val="General"/>
          <w:gallery w:val="placeholder"/>
        </w:category>
        <w:types>
          <w:type w:val="bbPlcHdr"/>
        </w:types>
        <w:behaviors>
          <w:behavior w:val="content"/>
        </w:behaviors>
        <w:guid w:val="{68744CF5-32EF-4B39-8653-4331DAF6B2FA}"/>
      </w:docPartPr>
      <w:docPartBody>
        <w:p w:rsidR="00D176C6" w:rsidRDefault="00951416">
          <w:pPr>
            <w:pStyle w:val="BB9923906FC84F749F56484484EBD66A"/>
          </w:pPr>
          <w:r>
            <w:rPr>
              <w:rStyle w:val="PlaceholderText"/>
            </w:rPr>
            <w:t>January 14, 2026</w:t>
          </w:r>
        </w:p>
      </w:docPartBody>
    </w:docPart>
    <w:docPart>
      <w:docPartPr>
        <w:name w:val="3C845EE0A77F474585DF320D00596F12"/>
        <w:category>
          <w:name w:val="General"/>
          <w:gallery w:val="placeholder"/>
        </w:category>
        <w:types>
          <w:type w:val="bbPlcHdr"/>
        </w:types>
        <w:behaviors>
          <w:behavior w:val="content"/>
        </w:behaviors>
        <w:guid w:val="{D7DEB795-C70E-47F8-BC98-9266C0129DD1}"/>
      </w:docPartPr>
      <w:docPartBody>
        <w:p w:rsidR="00D176C6" w:rsidRDefault="00951416">
          <w:pPr>
            <w:pStyle w:val="3C845EE0A77F474585DF320D00596F1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57"/>
    <w:rsid w:val="001F1970"/>
    <w:rsid w:val="00283131"/>
    <w:rsid w:val="003C2200"/>
    <w:rsid w:val="003C4B64"/>
    <w:rsid w:val="004E45A2"/>
    <w:rsid w:val="00722BBB"/>
    <w:rsid w:val="00951416"/>
    <w:rsid w:val="009E589E"/>
    <w:rsid w:val="00BD24AF"/>
    <w:rsid w:val="00C01A7B"/>
    <w:rsid w:val="00C87FF6"/>
    <w:rsid w:val="00D176C6"/>
    <w:rsid w:val="00F4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4E981C455143709D1A3DB0472B50EE">
    <w:name w:val="2B4E981C455143709D1A3DB0472B50EE"/>
  </w:style>
  <w:style w:type="paragraph" w:customStyle="1" w:styleId="27F061BA6D81496D9F31B678709F6588">
    <w:name w:val="27F061BA6D81496D9F31B678709F6588"/>
  </w:style>
  <w:style w:type="paragraph" w:customStyle="1" w:styleId="7539CE56901140BEAEE3AE039A6414A4">
    <w:name w:val="7539CE56901140BEAEE3AE039A6414A4"/>
  </w:style>
  <w:style w:type="character" w:styleId="PlaceholderText">
    <w:name w:val="Placeholder Text"/>
    <w:basedOn w:val="DefaultParagraphFont"/>
    <w:uiPriority w:val="99"/>
    <w:semiHidden/>
    <w:rsid w:val="00F46357"/>
    <w:rPr>
      <w:color w:val="808080"/>
    </w:rPr>
  </w:style>
  <w:style w:type="paragraph" w:customStyle="1" w:styleId="BB9923906FC84F749F56484484EBD66A">
    <w:name w:val="BB9923906FC84F749F56484484EBD66A"/>
  </w:style>
  <w:style w:type="paragraph" w:customStyle="1" w:styleId="3C845EE0A77F474585DF320D00596F12">
    <w:name w:val="3C845EE0A77F474585DF320D0059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9</Pages>
  <Words>2472</Words>
  <Characters>13291</Characters>
  <Application>Microsoft Office Word</Application>
  <DocSecurity>0</DocSecurity>
  <Lines>216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2026-02-09T17:31:00Z</cp:lastPrinted>
  <dcterms:created xsi:type="dcterms:W3CDTF">2026-02-09T19:16:00Z</dcterms:created>
  <dcterms:modified xsi:type="dcterms:W3CDTF">2026-02-09T19:28:00Z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801f724f-7191-4a9a-988f-069c8cfd9e60</vt:lpwstr>
  </property>
</Properties>
</file>