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0A23" w14:textId="51BF0739" w:rsidR="00FE067E" w:rsidRPr="00D96F7F" w:rsidRDefault="003C6034" w:rsidP="00CC1F3B">
      <w:pPr>
        <w:pStyle w:val="TitlePageOrigin"/>
        <w:rPr>
          <w:color w:val="auto"/>
        </w:rPr>
      </w:pPr>
      <w:r w:rsidRPr="00D96F7F">
        <w:rPr>
          <w:caps w:val="0"/>
          <w:color w:val="auto"/>
        </w:rPr>
        <w:t>WEST VIRGINIA LEGISLATURE</w:t>
      </w:r>
    </w:p>
    <w:p w14:paraId="28B7CBB7" w14:textId="2F8D0075" w:rsidR="00CD36CF" w:rsidRPr="00D96F7F" w:rsidRDefault="00CD36CF" w:rsidP="00CC1F3B">
      <w:pPr>
        <w:pStyle w:val="TitlePageSession"/>
        <w:rPr>
          <w:color w:val="auto"/>
        </w:rPr>
      </w:pPr>
      <w:r w:rsidRPr="00D96F7F">
        <w:rPr>
          <w:color w:val="auto"/>
        </w:rPr>
        <w:t>20</w:t>
      </w:r>
      <w:r w:rsidR="00EC5E63" w:rsidRPr="00D96F7F">
        <w:rPr>
          <w:color w:val="auto"/>
        </w:rPr>
        <w:t>2</w:t>
      </w:r>
      <w:r w:rsidR="009234D1">
        <w:rPr>
          <w:color w:val="auto"/>
        </w:rPr>
        <w:t>6</w:t>
      </w:r>
      <w:r w:rsidRPr="00D96F7F">
        <w:rPr>
          <w:color w:val="auto"/>
        </w:rPr>
        <w:t xml:space="preserve"> </w:t>
      </w:r>
      <w:r w:rsidR="003C6034" w:rsidRPr="00D96F7F">
        <w:rPr>
          <w:caps w:val="0"/>
          <w:color w:val="auto"/>
        </w:rPr>
        <w:t>REGULAR SESSION</w:t>
      </w:r>
      <w:r w:rsidR="00340C18">
        <w:rPr>
          <w:noProof/>
          <w:color w:val="auto"/>
        </w:rPr>
        <mc:AlternateContent>
          <mc:Choice Requires="wps">
            <w:drawing>
              <wp:anchor distT="0" distB="0" distL="114300" distR="114300" simplePos="0" relativeHeight="251659264" behindDoc="0" locked="0" layoutInCell="1" allowOverlap="1" wp14:anchorId="4F5754C8" wp14:editId="5B535491">
                <wp:simplePos x="0" y="0"/>
                <wp:positionH relativeFrom="column">
                  <wp:posOffset>6007100</wp:posOffset>
                </wp:positionH>
                <wp:positionV relativeFrom="paragraph">
                  <wp:posOffset>1617980</wp:posOffset>
                </wp:positionV>
                <wp:extent cx="635000" cy="476250"/>
                <wp:effectExtent l="0" t="0" r="12700" b="19050"/>
                <wp:wrapNone/>
                <wp:docPr id="21419667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84BAC2" w14:textId="78F353A9" w:rsidR="00340C18" w:rsidRPr="00340C18" w:rsidRDefault="00340C18" w:rsidP="00340C18">
                            <w:pPr>
                              <w:spacing w:line="240" w:lineRule="auto"/>
                              <w:jc w:val="center"/>
                              <w:rPr>
                                <w:rFonts w:cs="Arial"/>
                                <w:b/>
                              </w:rPr>
                            </w:pPr>
                            <w:r w:rsidRPr="00340C1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5754C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684BAC2" w14:textId="78F353A9" w:rsidR="00340C18" w:rsidRPr="00340C18" w:rsidRDefault="00340C18" w:rsidP="00340C18">
                      <w:pPr>
                        <w:spacing w:line="240" w:lineRule="auto"/>
                        <w:jc w:val="center"/>
                        <w:rPr>
                          <w:rFonts w:cs="Arial"/>
                          <w:b/>
                        </w:rPr>
                      </w:pPr>
                      <w:r w:rsidRPr="00340C18">
                        <w:rPr>
                          <w:rFonts w:cs="Arial"/>
                          <w:b/>
                        </w:rPr>
                        <w:t>FISCAL NOTE</w:t>
                      </w:r>
                    </w:p>
                  </w:txbxContent>
                </v:textbox>
              </v:shape>
            </w:pict>
          </mc:Fallback>
        </mc:AlternateContent>
      </w:r>
    </w:p>
    <w:p w14:paraId="2E0EEDA5" w14:textId="77777777" w:rsidR="00CD36CF" w:rsidRPr="00D96F7F" w:rsidRDefault="003847C8" w:rsidP="00CC1F3B">
      <w:pPr>
        <w:pStyle w:val="TitlePageBillPrefix"/>
        <w:rPr>
          <w:color w:val="auto"/>
        </w:rPr>
      </w:pPr>
      <w:sdt>
        <w:sdtPr>
          <w:rPr>
            <w:color w:val="auto"/>
          </w:rPr>
          <w:tag w:val="IntroDate"/>
          <w:id w:val="-1236936958"/>
          <w:placeholder>
            <w:docPart w:val="25AF6726CC364D3BA73A84E512654878"/>
          </w:placeholder>
          <w:text/>
        </w:sdtPr>
        <w:sdtEndPr/>
        <w:sdtContent>
          <w:r w:rsidR="00AE48A0" w:rsidRPr="00D96F7F">
            <w:rPr>
              <w:color w:val="auto"/>
            </w:rPr>
            <w:t>Introduced</w:t>
          </w:r>
        </w:sdtContent>
      </w:sdt>
    </w:p>
    <w:p w14:paraId="0DBF9555" w14:textId="7ACCC7E3" w:rsidR="00CD36CF" w:rsidRPr="00D96F7F" w:rsidRDefault="003847C8" w:rsidP="00CC1F3B">
      <w:pPr>
        <w:pStyle w:val="BillNumber"/>
        <w:rPr>
          <w:color w:val="auto"/>
        </w:rPr>
      </w:pPr>
      <w:sdt>
        <w:sdtPr>
          <w:rPr>
            <w:color w:val="auto"/>
          </w:rPr>
          <w:tag w:val="Chamber"/>
          <w:id w:val="893011969"/>
          <w:lock w:val="sdtLocked"/>
          <w:placeholder>
            <w:docPart w:val="7297FE639589448ABB1A81573DC9F42E"/>
          </w:placeholder>
          <w:dropDownList>
            <w:listItem w:displayText="House" w:value="House"/>
            <w:listItem w:displayText="Senate" w:value="Senate"/>
          </w:dropDownList>
        </w:sdtPr>
        <w:sdtEndPr/>
        <w:sdtContent>
          <w:r w:rsidR="00F565D5">
            <w:rPr>
              <w:color w:val="auto"/>
            </w:rPr>
            <w:t>Senate</w:t>
          </w:r>
        </w:sdtContent>
      </w:sdt>
      <w:r w:rsidR="00303684" w:rsidRPr="00D96F7F">
        <w:rPr>
          <w:color w:val="auto"/>
        </w:rPr>
        <w:t xml:space="preserve"> </w:t>
      </w:r>
      <w:r w:rsidR="00CD36CF" w:rsidRPr="00D96F7F">
        <w:rPr>
          <w:color w:val="auto"/>
        </w:rPr>
        <w:t xml:space="preserve">Bill </w:t>
      </w:r>
      <w:sdt>
        <w:sdtPr>
          <w:rPr>
            <w:color w:val="auto"/>
          </w:rPr>
          <w:tag w:val="BNum"/>
          <w:id w:val="1645317809"/>
          <w:lock w:val="sdtLocked"/>
          <w:placeholder>
            <w:docPart w:val="DC614644CDFC48BAA5FC28000314EC44"/>
          </w:placeholder>
          <w:text/>
        </w:sdtPr>
        <w:sdtEndPr/>
        <w:sdtContent>
          <w:r w:rsidR="00844E19">
            <w:rPr>
              <w:color w:val="auto"/>
            </w:rPr>
            <w:t>429</w:t>
          </w:r>
        </w:sdtContent>
      </w:sdt>
    </w:p>
    <w:p w14:paraId="09D08ED0" w14:textId="45CC7638" w:rsidR="00CD36CF" w:rsidRPr="00D96F7F" w:rsidRDefault="00CD36CF" w:rsidP="00CC1F3B">
      <w:pPr>
        <w:pStyle w:val="Sponsors"/>
        <w:rPr>
          <w:color w:val="auto"/>
        </w:rPr>
      </w:pPr>
      <w:r w:rsidRPr="00D96F7F">
        <w:rPr>
          <w:color w:val="auto"/>
        </w:rPr>
        <w:t xml:space="preserve">By </w:t>
      </w:r>
      <w:sdt>
        <w:sdtPr>
          <w:rPr>
            <w:color w:val="auto"/>
          </w:rPr>
          <w:tag w:val="Sponsors"/>
          <w:id w:val="1589585889"/>
          <w:placeholder>
            <w:docPart w:val="D7864B017D9F47C9909C98FA662E42DD"/>
          </w:placeholder>
          <w:text w:multiLine="1"/>
        </w:sdtPr>
        <w:sdtEndPr/>
        <w:sdtContent>
          <w:r w:rsidR="00F565D5">
            <w:rPr>
              <w:color w:val="auto"/>
            </w:rPr>
            <w:t>Senator</w:t>
          </w:r>
          <w:r w:rsidR="00F7517A">
            <w:rPr>
              <w:color w:val="auto"/>
            </w:rPr>
            <w:t>s</w:t>
          </w:r>
          <w:r w:rsidR="00F565D5">
            <w:rPr>
              <w:color w:val="auto"/>
            </w:rPr>
            <w:t xml:space="preserve"> Oliverio</w:t>
          </w:r>
          <w:r w:rsidR="008109D8">
            <w:rPr>
              <w:color w:val="auto"/>
            </w:rPr>
            <w:t>,</w:t>
          </w:r>
          <w:r w:rsidR="00F7517A">
            <w:rPr>
              <w:color w:val="auto"/>
            </w:rPr>
            <w:t xml:space="preserve"> Queen</w:t>
          </w:r>
          <w:r w:rsidR="008109D8">
            <w:rPr>
              <w:color w:val="auto"/>
            </w:rPr>
            <w:t>, Garcia</w:t>
          </w:r>
          <w:r w:rsidR="004A7A47">
            <w:rPr>
              <w:color w:val="auto"/>
            </w:rPr>
            <w:t>, Phillips</w:t>
          </w:r>
          <w:r w:rsidR="003847C8">
            <w:rPr>
              <w:color w:val="auto"/>
            </w:rPr>
            <w:t>, and Deeds</w:t>
          </w:r>
        </w:sdtContent>
      </w:sdt>
    </w:p>
    <w:p w14:paraId="21036621" w14:textId="3CF957FD" w:rsidR="00E831B3" w:rsidRPr="00D96F7F" w:rsidRDefault="00CD36CF" w:rsidP="00CC1F3B">
      <w:pPr>
        <w:pStyle w:val="References"/>
        <w:rPr>
          <w:color w:val="auto"/>
        </w:rPr>
      </w:pPr>
      <w:r w:rsidRPr="00D96F7F">
        <w:rPr>
          <w:color w:val="auto"/>
        </w:rPr>
        <w:t>[</w:t>
      </w:r>
      <w:sdt>
        <w:sdtPr>
          <w:rPr>
            <w:color w:val="auto"/>
          </w:rPr>
          <w:tag w:val="References"/>
          <w:id w:val="-1043047873"/>
          <w:placeholder>
            <w:docPart w:val="A29CB28E98974CCDB6339BFD2381B1E5"/>
          </w:placeholder>
          <w:text w:multiLine="1"/>
        </w:sdtPr>
        <w:sdtEndPr/>
        <w:sdtContent>
          <w:r w:rsidR="00BD02E9">
            <w:rPr>
              <w:color w:val="auto"/>
            </w:rPr>
            <w:t>Introduced</w:t>
          </w:r>
          <w:r w:rsidR="00844E19">
            <w:rPr>
              <w:color w:val="auto"/>
            </w:rPr>
            <w:t xml:space="preserve"> January 15, 2026</w:t>
          </w:r>
          <w:r w:rsidR="00BD02E9">
            <w:rPr>
              <w:color w:val="auto"/>
            </w:rPr>
            <w:t>; referred</w:t>
          </w:r>
          <w:r w:rsidR="009234D1">
            <w:rPr>
              <w:color w:val="auto"/>
            </w:rPr>
            <w:br/>
          </w:r>
          <w:r w:rsidR="00BD02E9">
            <w:rPr>
              <w:color w:val="auto"/>
            </w:rPr>
            <w:t xml:space="preserve"> to the Committee on </w:t>
          </w:r>
          <w:r w:rsidR="008A707B">
            <w:rPr>
              <w:color w:val="auto"/>
            </w:rPr>
            <w:t>Health and Human Resources; and then to the Committee on Finance</w:t>
          </w:r>
        </w:sdtContent>
      </w:sdt>
      <w:r w:rsidRPr="00D96F7F">
        <w:rPr>
          <w:color w:val="auto"/>
        </w:rPr>
        <w:t>]</w:t>
      </w:r>
    </w:p>
    <w:p w14:paraId="1A71CC0B" w14:textId="3789F798" w:rsidR="00303684" w:rsidRPr="00F65249" w:rsidRDefault="0000526A" w:rsidP="00CC1F3B">
      <w:pPr>
        <w:pStyle w:val="TitleSection"/>
        <w:rPr>
          <w:color w:val="auto"/>
        </w:rPr>
      </w:pPr>
      <w:r w:rsidRPr="00F65249">
        <w:rPr>
          <w:color w:val="auto"/>
        </w:rPr>
        <w:lastRenderedPageBreak/>
        <w:t>A BILL</w:t>
      </w:r>
      <w:r w:rsidR="00165304" w:rsidRPr="00F65249">
        <w:rPr>
          <w:color w:val="auto"/>
        </w:rPr>
        <w:t xml:space="preserve"> to amend </w:t>
      </w:r>
      <w:r w:rsidR="00F65249" w:rsidRPr="00F65249">
        <w:rPr>
          <w:color w:val="auto"/>
        </w:rPr>
        <w:t xml:space="preserve">the Code of 1931, as amended, by adding a new section, designated </w:t>
      </w:r>
      <w:r w:rsidR="00165304" w:rsidRPr="00F65249">
        <w:rPr>
          <w:color w:val="auto"/>
        </w:rPr>
        <w:t>§</w:t>
      </w:r>
      <w:r w:rsidR="00F65249" w:rsidRPr="00F65249">
        <w:rPr>
          <w:color w:val="auto"/>
        </w:rPr>
        <w:t>49-2-815,</w:t>
      </w:r>
      <w:r w:rsidR="00165304" w:rsidRPr="00F65249">
        <w:rPr>
          <w:color w:val="auto"/>
        </w:rPr>
        <w:t xml:space="preserve"> </w:t>
      </w:r>
      <w:r w:rsidR="00474A91" w:rsidRPr="00F65249">
        <w:rPr>
          <w:color w:val="auto"/>
        </w:rPr>
        <w:t>relating to</w:t>
      </w:r>
      <w:r w:rsidR="00F65249" w:rsidRPr="00F65249">
        <w:rPr>
          <w:rFonts w:eastAsiaTheme="minorHAnsi"/>
          <w:color w:val="242424"/>
        </w:rPr>
        <w:t xml:space="preserve"> </w:t>
      </w:r>
      <w:r w:rsidR="00F65249">
        <w:rPr>
          <w:color w:val="auto"/>
        </w:rPr>
        <w:t>the creation of</w:t>
      </w:r>
      <w:r w:rsidR="00F65249" w:rsidRPr="00F65249">
        <w:rPr>
          <w:color w:val="auto"/>
        </w:rPr>
        <w:t xml:space="preserve"> </w:t>
      </w:r>
      <w:r w:rsidR="00844E19">
        <w:rPr>
          <w:color w:val="auto"/>
        </w:rPr>
        <w:t>t</w:t>
      </w:r>
      <w:r w:rsidR="00F65249" w:rsidRPr="00F65249">
        <w:rPr>
          <w:color w:val="auto"/>
        </w:rPr>
        <w:t>he Child Care Workforce Scholarship Act for child care workers for the West Virginia Child Care Subsidy Program; provid</w:t>
      </w:r>
      <w:r w:rsidR="00844E19">
        <w:rPr>
          <w:color w:val="auto"/>
        </w:rPr>
        <w:t>ing</w:t>
      </w:r>
      <w:r w:rsidR="00F65249" w:rsidRPr="00F65249">
        <w:rPr>
          <w:color w:val="auto"/>
        </w:rPr>
        <w:t xml:space="preserve"> benefits for the children of eligible workers regardless of household income; appropriat</w:t>
      </w:r>
      <w:r w:rsidR="00844E19">
        <w:rPr>
          <w:color w:val="auto"/>
        </w:rPr>
        <w:t>ing</w:t>
      </w:r>
      <w:r w:rsidR="00F65249" w:rsidRPr="00F65249">
        <w:rPr>
          <w:color w:val="auto"/>
        </w:rPr>
        <w:t xml:space="preserve"> funds to support the expansion; and</w:t>
      </w:r>
      <w:r w:rsidR="00844E19">
        <w:rPr>
          <w:color w:val="auto"/>
        </w:rPr>
        <w:t xml:space="preserve"> </w:t>
      </w:r>
      <w:r w:rsidR="00F65249" w:rsidRPr="00F65249">
        <w:rPr>
          <w:color w:val="auto"/>
        </w:rPr>
        <w:t>direct</w:t>
      </w:r>
      <w:r w:rsidR="00844E19">
        <w:rPr>
          <w:color w:val="auto"/>
        </w:rPr>
        <w:t>ing</w:t>
      </w:r>
      <w:r w:rsidR="00F65249" w:rsidRPr="00F65249">
        <w:rPr>
          <w:color w:val="auto"/>
        </w:rPr>
        <w:t xml:space="preserve"> the Department of Human Services to promulgate emergency rules</w:t>
      </w:r>
      <w:r w:rsidR="00E766E5" w:rsidRPr="00F65249">
        <w:rPr>
          <w:color w:val="auto"/>
        </w:rPr>
        <w:t>.</w:t>
      </w:r>
    </w:p>
    <w:p w14:paraId="2B34C69C" w14:textId="3E27B6C8" w:rsidR="00F65249" w:rsidRPr="00F65249" w:rsidRDefault="00303684" w:rsidP="00F65249">
      <w:pPr>
        <w:pStyle w:val="EnactingClause"/>
        <w:rPr>
          <w:color w:val="auto"/>
        </w:rPr>
      </w:pPr>
      <w:r w:rsidRPr="00F65249">
        <w:rPr>
          <w:color w:val="auto"/>
        </w:rPr>
        <w:t>Be it enacted by the Legislature of West Virginia:</w:t>
      </w:r>
    </w:p>
    <w:p w14:paraId="2DAD7453" w14:textId="77777777" w:rsidR="00F65249" w:rsidRPr="00F65249" w:rsidRDefault="00F65249" w:rsidP="00CC1F3B">
      <w:pPr>
        <w:pStyle w:val="Note"/>
        <w:rPr>
          <w:color w:val="auto"/>
        </w:rPr>
        <w:sectPr w:rsidR="00F65249" w:rsidRPr="00F65249" w:rsidSect="00F565D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EF86AF" w14:textId="6762FED0" w:rsidR="00F65249" w:rsidRPr="00F65249" w:rsidRDefault="00F65249" w:rsidP="00F65249">
      <w:pPr>
        <w:pStyle w:val="ArticleHeading"/>
        <w:rPr>
          <w:color w:val="auto"/>
        </w:rPr>
      </w:pPr>
      <w:r w:rsidRPr="00F65249">
        <w:t>ARTICLE 2. STATE RESPONSIBILITIES FOR CHILDREN.</w:t>
      </w:r>
      <w:r w:rsidRPr="00F65249">
        <w:rPr>
          <w:color w:val="auto"/>
        </w:rPr>
        <w:t xml:space="preserve"> </w:t>
      </w:r>
    </w:p>
    <w:p w14:paraId="2A4BADAE" w14:textId="77777777" w:rsidR="00F65249" w:rsidRPr="00F65249" w:rsidRDefault="00F65249" w:rsidP="00CC1F3B">
      <w:pPr>
        <w:pStyle w:val="Note"/>
        <w:rPr>
          <w:color w:val="auto"/>
        </w:rPr>
        <w:sectPr w:rsidR="00F65249" w:rsidRPr="00F65249" w:rsidSect="00F65249">
          <w:type w:val="continuous"/>
          <w:pgSz w:w="12240" w:h="15840" w:code="1"/>
          <w:pgMar w:top="1440" w:right="1440" w:bottom="1440" w:left="1440" w:header="720" w:footer="720" w:gutter="0"/>
          <w:lnNumType w:countBy="1" w:restart="newSection"/>
          <w:cols w:space="720"/>
          <w:titlePg/>
          <w:docGrid w:linePitch="360"/>
        </w:sectPr>
      </w:pPr>
    </w:p>
    <w:p w14:paraId="6AFB8660" w14:textId="2B60020F" w:rsidR="00F65249" w:rsidRPr="00F65249" w:rsidRDefault="00F65249" w:rsidP="00B16BE9">
      <w:pPr>
        <w:pStyle w:val="SectionHeading"/>
        <w:rPr>
          <w:u w:val="single"/>
        </w:rPr>
        <w:sectPr w:rsidR="00F65249" w:rsidRPr="00F65249" w:rsidSect="00F65249">
          <w:type w:val="continuous"/>
          <w:pgSz w:w="12240" w:h="15840" w:code="1"/>
          <w:pgMar w:top="1440" w:right="1440" w:bottom="1440" w:left="1440" w:header="720" w:footer="720" w:gutter="0"/>
          <w:lnNumType w:countBy="1" w:restart="newSection"/>
          <w:cols w:space="720"/>
          <w:titlePg/>
          <w:docGrid w:linePitch="360"/>
        </w:sectPr>
      </w:pPr>
      <w:r w:rsidRPr="00F65249">
        <w:rPr>
          <w:u w:val="single"/>
        </w:rPr>
        <w:t xml:space="preserve">§49-2-815. </w:t>
      </w:r>
      <w:r w:rsidRPr="00F65249">
        <w:rPr>
          <w:bCs/>
          <w:u w:val="single"/>
        </w:rPr>
        <w:t>Child Care Subsidy Eligibility for Child Care Employees</w:t>
      </w:r>
      <w:r w:rsidRPr="00F65249">
        <w:rPr>
          <w:u w:val="single"/>
        </w:rPr>
        <w:t>.</w:t>
      </w:r>
    </w:p>
    <w:p w14:paraId="3BA53B3B" w14:textId="23D14C32" w:rsidR="00F65249" w:rsidRPr="00F65249" w:rsidRDefault="00F65249" w:rsidP="00F65249">
      <w:pPr>
        <w:pStyle w:val="SectionBody"/>
        <w:rPr>
          <w:u w:val="single"/>
        </w:rPr>
      </w:pPr>
      <w:r w:rsidRPr="00F65249">
        <w:rPr>
          <w:u w:val="single"/>
        </w:rPr>
        <w:t>(a) Legislative findings. – The Legislature finds that:</w:t>
      </w:r>
    </w:p>
    <w:p w14:paraId="4CDE1ACD" w14:textId="776F8BE3" w:rsidR="00F65249" w:rsidRPr="00F65249" w:rsidRDefault="00F65249" w:rsidP="00F65249">
      <w:pPr>
        <w:pStyle w:val="SectionBody"/>
        <w:rPr>
          <w:u w:val="single"/>
        </w:rPr>
      </w:pPr>
      <w:r w:rsidRPr="00F65249">
        <w:rPr>
          <w:u w:val="single"/>
        </w:rPr>
        <w:t>(1) West Virginia faces a persistent shortage of qualified child care employees, resulting in the closure of classrooms, reduced operating capacity, and long waiting lists across the state;</w:t>
      </w:r>
    </w:p>
    <w:p w14:paraId="7FB7188A" w14:textId="645239D6" w:rsidR="00F65249" w:rsidRPr="00F65249" w:rsidRDefault="00F65249" w:rsidP="00F65249">
      <w:pPr>
        <w:pStyle w:val="SectionBody"/>
        <w:rPr>
          <w:u w:val="single"/>
        </w:rPr>
      </w:pPr>
      <w:r w:rsidRPr="00F65249">
        <w:rPr>
          <w:u w:val="single"/>
        </w:rPr>
        <w:t>(2) Increasing access to affordable, reliable child care for child care employees is necessary to stabilize and grow the workforce, which is essential to maintaining existing child care programs and enabling the opening of new child care classrooms and facilities;</w:t>
      </w:r>
    </w:p>
    <w:p w14:paraId="2E355FD1" w14:textId="3894CD68" w:rsidR="00F65249" w:rsidRPr="00F65249" w:rsidRDefault="00F65249" w:rsidP="00F65249">
      <w:pPr>
        <w:pStyle w:val="SectionBody"/>
        <w:rPr>
          <w:u w:val="single"/>
        </w:rPr>
      </w:pPr>
      <w:r w:rsidRPr="00F65249">
        <w:rPr>
          <w:u w:val="single"/>
        </w:rPr>
        <w:t>(3) Providing subsidy benefits to child care employees regardless of household income will make child care employment more competitive, reduce turnover, and attract additional workers into the field;</w:t>
      </w:r>
    </w:p>
    <w:p w14:paraId="50A9AE2A" w14:textId="0E1984F3" w:rsidR="00F65249" w:rsidRPr="00F65249" w:rsidRDefault="00F65249" w:rsidP="00F65249">
      <w:pPr>
        <w:pStyle w:val="SectionBody"/>
        <w:rPr>
          <w:u w:val="single"/>
        </w:rPr>
      </w:pPr>
      <w:r w:rsidRPr="00F65249">
        <w:rPr>
          <w:u w:val="single"/>
        </w:rPr>
        <w:t>(4) Expanding the child care workforce directly increases the number of available child care spots for West Virginia families, enabling more parents across the state to enter or remain in the workforce; and</w:t>
      </w:r>
    </w:p>
    <w:p w14:paraId="371E29A4" w14:textId="0A89BF82" w:rsidR="00F65249" w:rsidRPr="00F65249" w:rsidRDefault="00F65249" w:rsidP="00F65249">
      <w:pPr>
        <w:pStyle w:val="SectionBody"/>
        <w:rPr>
          <w:u w:val="single"/>
        </w:rPr>
      </w:pPr>
      <w:r w:rsidRPr="00F65249">
        <w:rPr>
          <w:u w:val="single"/>
        </w:rPr>
        <w:t>(5) A stronger, more stable child care system contributes significantly to economic growth, labor force participation, and long-term community well-being.</w:t>
      </w:r>
    </w:p>
    <w:p w14:paraId="28BE48C3" w14:textId="77777777" w:rsidR="00F65249" w:rsidRPr="00F65249" w:rsidRDefault="00F65249" w:rsidP="00F65249">
      <w:pPr>
        <w:pStyle w:val="SectionBody"/>
        <w:rPr>
          <w:u w:val="single"/>
        </w:rPr>
      </w:pPr>
      <w:r w:rsidRPr="00F65249">
        <w:rPr>
          <w:u w:val="single"/>
        </w:rPr>
        <w:t>(b) Definitions. – For the purposes of this section:</w:t>
      </w:r>
    </w:p>
    <w:p w14:paraId="2370A68C" w14:textId="212464B1" w:rsidR="00F65249" w:rsidRPr="00F65249" w:rsidRDefault="00F65249" w:rsidP="00F65249">
      <w:pPr>
        <w:pStyle w:val="SectionBody"/>
        <w:rPr>
          <w:u w:val="single"/>
        </w:rPr>
      </w:pPr>
      <w:r w:rsidRPr="00F65249">
        <w:rPr>
          <w:u w:val="single"/>
        </w:rPr>
        <w:t xml:space="preserve">(1) </w:t>
      </w:r>
      <w:r w:rsidR="00F565D5">
        <w:rPr>
          <w:u w:val="single"/>
        </w:rPr>
        <w:t>"</w:t>
      </w:r>
      <w:r w:rsidRPr="00F65249">
        <w:rPr>
          <w:u w:val="single"/>
        </w:rPr>
        <w:t>Child care employee</w:t>
      </w:r>
      <w:r w:rsidR="00F565D5">
        <w:rPr>
          <w:u w:val="single"/>
        </w:rPr>
        <w:t>"</w:t>
      </w:r>
      <w:r w:rsidRPr="00F65249">
        <w:rPr>
          <w:u w:val="single"/>
        </w:rPr>
        <w:t> means an individual employed at least 20 hours per week by a licensed child care center, licensed family child care home, licensed family child care facility.</w:t>
      </w:r>
    </w:p>
    <w:p w14:paraId="643D143D" w14:textId="584D127A" w:rsidR="00F65249" w:rsidRPr="00F65249" w:rsidRDefault="00F65249" w:rsidP="00F65249">
      <w:pPr>
        <w:pStyle w:val="SectionBody"/>
        <w:rPr>
          <w:u w:val="single"/>
        </w:rPr>
      </w:pPr>
      <w:r w:rsidRPr="00F65249">
        <w:rPr>
          <w:u w:val="single"/>
        </w:rPr>
        <w:lastRenderedPageBreak/>
        <w:t xml:space="preserve">(2) </w:t>
      </w:r>
      <w:r w:rsidR="00F565D5">
        <w:rPr>
          <w:u w:val="single"/>
        </w:rPr>
        <w:t>"</w:t>
      </w:r>
      <w:r w:rsidRPr="00F65249">
        <w:rPr>
          <w:u w:val="single"/>
        </w:rPr>
        <w:t>Department</w:t>
      </w:r>
      <w:r w:rsidR="00F565D5">
        <w:rPr>
          <w:u w:val="single"/>
        </w:rPr>
        <w:t>"</w:t>
      </w:r>
      <w:r w:rsidRPr="00F65249">
        <w:rPr>
          <w:u w:val="single"/>
        </w:rPr>
        <w:t> means the West Virginia Department of Human Services.</w:t>
      </w:r>
    </w:p>
    <w:p w14:paraId="59911077" w14:textId="5D129C69" w:rsidR="00F65249" w:rsidRPr="00F65249" w:rsidRDefault="00F65249" w:rsidP="00F65249">
      <w:pPr>
        <w:pStyle w:val="SectionBody"/>
        <w:rPr>
          <w:u w:val="single"/>
        </w:rPr>
      </w:pPr>
      <w:r w:rsidRPr="00F65249">
        <w:rPr>
          <w:u w:val="single"/>
        </w:rPr>
        <w:t xml:space="preserve">(3) </w:t>
      </w:r>
      <w:r w:rsidR="00F565D5">
        <w:rPr>
          <w:u w:val="single"/>
        </w:rPr>
        <w:t>"</w:t>
      </w:r>
      <w:r w:rsidRPr="00F65249">
        <w:rPr>
          <w:u w:val="single"/>
        </w:rPr>
        <w:t>Subsidy program</w:t>
      </w:r>
      <w:r w:rsidR="00F565D5">
        <w:rPr>
          <w:u w:val="single"/>
        </w:rPr>
        <w:t>"</w:t>
      </w:r>
      <w:r w:rsidRPr="00F65249">
        <w:rPr>
          <w:u w:val="single"/>
        </w:rPr>
        <w:t xml:space="preserve"> means the West Virginia Child Care and Development Fund (CCDF)–funded child care assistance program administered pursuant to §49-2-801 </w:t>
      </w:r>
      <w:r w:rsidRPr="00EF5EF2">
        <w:rPr>
          <w:i/>
          <w:iCs/>
          <w:u w:val="single"/>
        </w:rPr>
        <w:t>et seq</w:t>
      </w:r>
      <w:r w:rsidRPr="00F65249">
        <w:rPr>
          <w:u w:val="single"/>
        </w:rPr>
        <w:t>.</w:t>
      </w:r>
      <w:r w:rsidR="00C24927">
        <w:rPr>
          <w:u w:val="single"/>
        </w:rPr>
        <w:t xml:space="preserve"> of this code.</w:t>
      </w:r>
    </w:p>
    <w:p w14:paraId="71320DEF" w14:textId="77777777" w:rsidR="00F65249" w:rsidRPr="00F65249" w:rsidRDefault="00F65249" w:rsidP="00F65249">
      <w:pPr>
        <w:pStyle w:val="SectionBody"/>
        <w:rPr>
          <w:u w:val="single"/>
        </w:rPr>
      </w:pPr>
      <w:r w:rsidRPr="00F65249">
        <w:rPr>
          <w:u w:val="single"/>
        </w:rPr>
        <w:t>(c) The Child Care Workforce Scholarship Act (Categorical eligibility.) – Notwithstanding any other provision of this code, a child care employee who applies for assistance under the subsidy program shall be deemed categorically eligible for full benefits on behalf of the employee’s eligible child, regardless of the employee’s household income, provided that:</w:t>
      </w:r>
    </w:p>
    <w:p w14:paraId="322151AA" w14:textId="77777777" w:rsidR="00F65249" w:rsidRPr="00F65249" w:rsidRDefault="00F65249" w:rsidP="00F65249">
      <w:pPr>
        <w:pStyle w:val="SectionBody"/>
        <w:rPr>
          <w:u w:val="single"/>
        </w:rPr>
      </w:pPr>
      <w:r w:rsidRPr="00F65249">
        <w:rPr>
          <w:u w:val="single"/>
        </w:rPr>
        <w:t>(1) The employee works at least 20 hours a week in a licensed or registered child care setting located in West Virginia; and</w:t>
      </w:r>
    </w:p>
    <w:p w14:paraId="0207BBF4" w14:textId="51BA189C" w:rsidR="00F65249" w:rsidRPr="00F65249" w:rsidRDefault="00F65249" w:rsidP="00F65249">
      <w:pPr>
        <w:pStyle w:val="SectionBody"/>
        <w:rPr>
          <w:u w:val="single"/>
        </w:rPr>
      </w:pPr>
      <w:r w:rsidRPr="00F65249">
        <w:rPr>
          <w:u w:val="single"/>
        </w:rPr>
        <w:t>(2) The employee verifies employment through documentation required by the Department.</w:t>
      </w:r>
    </w:p>
    <w:p w14:paraId="3D02F661" w14:textId="44EE3A20" w:rsidR="00F65249" w:rsidRPr="00F65249" w:rsidRDefault="00F65249" w:rsidP="00F65249">
      <w:pPr>
        <w:pStyle w:val="SectionBody"/>
        <w:rPr>
          <w:u w:val="single"/>
        </w:rPr>
      </w:pPr>
      <w:r w:rsidRPr="00F65249">
        <w:rPr>
          <w:u w:val="single"/>
        </w:rPr>
        <w:t>(d) Benefit level. – An eligible child care employee shall receive full subsidy benefits, including payment at the applicable reimbursement rate, and the family co-payment shall be set at $0.00 during the period of eligibility.</w:t>
      </w:r>
    </w:p>
    <w:p w14:paraId="511A5B4B" w14:textId="77777777" w:rsidR="00F65249" w:rsidRPr="00F65249" w:rsidRDefault="00F65249" w:rsidP="00F65249">
      <w:pPr>
        <w:pStyle w:val="SectionBody"/>
        <w:rPr>
          <w:u w:val="single"/>
        </w:rPr>
      </w:pPr>
      <w:r w:rsidRPr="00F65249">
        <w:rPr>
          <w:u w:val="single"/>
        </w:rPr>
        <w:t xml:space="preserve">(e) Duration of eligibility. – </w:t>
      </w:r>
    </w:p>
    <w:p w14:paraId="22531438" w14:textId="38946B9D" w:rsidR="00F65249" w:rsidRPr="00F65249" w:rsidRDefault="00F65249" w:rsidP="00F65249">
      <w:pPr>
        <w:pStyle w:val="SectionBody"/>
        <w:rPr>
          <w:u w:val="single"/>
        </w:rPr>
      </w:pPr>
      <w:r w:rsidRPr="00F65249">
        <w:rPr>
          <w:u w:val="single"/>
        </w:rPr>
        <w:t>(1) Categorical eligibility shall be granted for a 12-month continuous eligibility period, consistent with federal CCDF requirements.</w:t>
      </w:r>
    </w:p>
    <w:p w14:paraId="4CC1E4F9" w14:textId="30A5BAE7" w:rsidR="00F65249" w:rsidRPr="00F65249" w:rsidRDefault="00F65249" w:rsidP="00F65249">
      <w:pPr>
        <w:pStyle w:val="SectionBody"/>
        <w:rPr>
          <w:u w:val="single"/>
        </w:rPr>
      </w:pPr>
      <w:r w:rsidRPr="00F65249">
        <w:rPr>
          <w:u w:val="single"/>
        </w:rPr>
        <w:t>(2) Eligibility may be renewed annually upon verification of continued qualifying employment.</w:t>
      </w:r>
    </w:p>
    <w:p w14:paraId="6481A9E3" w14:textId="77777777" w:rsidR="00F65249" w:rsidRPr="00F65249" w:rsidRDefault="00F65249" w:rsidP="00F65249">
      <w:pPr>
        <w:pStyle w:val="SectionBody"/>
        <w:rPr>
          <w:u w:val="single"/>
        </w:rPr>
      </w:pPr>
      <w:r w:rsidRPr="00F65249">
        <w:rPr>
          <w:u w:val="single"/>
        </w:rPr>
        <w:t xml:space="preserve">(f) Provider stabilization and quality. – </w:t>
      </w:r>
    </w:p>
    <w:p w14:paraId="72FE0836" w14:textId="6838E99A" w:rsidR="00F65249" w:rsidRPr="00F65249" w:rsidRDefault="00F65249" w:rsidP="00F65249">
      <w:pPr>
        <w:pStyle w:val="SectionBody"/>
        <w:rPr>
          <w:u w:val="single"/>
        </w:rPr>
      </w:pPr>
      <w:r w:rsidRPr="00F65249">
        <w:rPr>
          <w:u w:val="single"/>
        </w:rPr>
        <w:t>(1) Subsidy payments under this section shall be made directly to the child care provider.</w:t>
      </w:r>
    </w:p>
    <w:p w14:paraId="168DF57B" w14:textId="30000F27" w:rsidR="00F65249" w:rsidRPr="00F65249" w:rsidRDefault="00F65249" w:rsidP="00F65249">
      <w:pPr>
        <w:pStyle w:val="SectionBody"/>
        <w:rPr>
          <w:u w:val="single"/>
        </w:rPr>
      </w:pPr>
      <w:r w:rsidRPr="00F65249">
        <w:rPr>
          <w:u w:val="single"/>
        </w:rPr>
        <w:t xml:space="preserve">(2) Eligibility under this section shall not displace or reduce eligibility for other families under §49-2-801 </w:t>
      </w:r>
      <w:r w:rsidRPr="00340C18">
        <w:rPr>
          <w:i/>
          <w:iCs/>
          <w:u w:val="single"/>
        </w:rPr>
        <w:t>et seq</w:t>
      </w:r>
      <w:r w:rsidRPr="00F65249">
        <w:rPr>
          <w:u w:val="single"/>
        </w:rPr>
        <w:t>.</w:t>
      </w:r>
      <w:r w:rsidR="00C24927">
        <w:rPr>
          <w:u w:val="single"/>
        </w:rPr>
        <w:t xml:space="preserve"> of this code.</w:t>
      </w:r>
    </w:p>
    <w:p w14:paraId="5F0F3EE2" w14:textId="1FA90FDB" w:rsidR="00F65249" w:rsidRPr="00F65249" w:rsidRDefault="00F65249" w:rsidP="00F65249">
      <w:pPr>
        <w:pStyle w:val="SectionBody"/>
        <w:rPr>
          <w:u w:val="single"/>
        </w:rPr>
      </w:pPr>
      <w:r w:rsidRPr="00F65249">
        <w:rPr>
          <w:u w:val="single"/>
        </w:rPr>
        <w:t xml:space="preserve">(3) The </w:t>
      </w:r>
      <w:r w:rsidR="00C24927">
        <w:rPr>
          <w:u w:val="single"/>
        </w:rPr>
        <w:t>d</w:t>
      </w:r>
      <w:r w:rsidRPr="00F65249">
        <w:rPr>
          <w:u w:val="single"/>
        </w:rPr>
        <w:t>epartment may prioritize outreach to child care providers in regions experiencing workforce shortages.</w:t>
      </w:r>
    </w:p>
    <w:p w14:paraId="023121F6" w14:textId="77777777" w:rsidR="00F65249" w:rsidRPr="00F65249" w:rsidRDefault="00F65249" w:rsidP="00F65249">
      <w:pPr>
        <w:pStyle w:val="SectionBody"/>
        <w:rPr>
          <w:u w:val="single"/>
        </w:rPr>
      </w:pPr>
      <w:r w:rsidRPr="00F65249">
        <w:rPr>
          <w:u w:val="single"/>
        </w:rPr>
        <w:lastRenderedPageBreak/>
        <w:t>(4) The legislative intent of this section includes:</w:t>
      </w:r>
    </w:p>
    <w:p w14:paraId="3AEA136C" w14:textId="77777777" w:rsidR="00F65249" w:rsidRPr="00F65249" w:rsidRDefault="00F65249" w:rsidP="00F65249">
      <w:pPr>
        <w:pStyle w:val="SectionBody"/>
        <w:rPr>
          <w:u w:val="single"/>
        </w:rPr>
      </w:pPr>
      <w:r w:rsidRPr="00F65249">
        <w:rPr>
          <w:u w:val="single"/>
        </w:rPr>
        <w:t>(A) Supporting increased classroom capacity in existing child care programs;</w:t>
      </w:r>
    </w:p>
    <w:p w14:paraId="238E18F0" w14:textId="77777777" w:rsidR="00F65249" w:rsidRPr="00F65249" w:rsidRDefault="00F65249" w:rsidP="00F65249">
      <w:pPr>
        <w:pStyle w:val="SectionBody"/>
        <w:rPr>
          <w:u w:val="single"/>
        </w:rPr>
      </w:pPr>
      <w:r w:rsidRPr="00F65249">
        <w:rPr>
          <w:u w:val="single"/>
        </w:rPr>
        <w:t>(B) Facilitating the startup or expansion of new child care programs; and</w:t>
      </w:r>
    </w:p>
    <w:p w14:paraId="6EDC5158" w14:textId="1D8345CF" w:rsidR="00F65249" w:rsidRPr="00F65249" w:rsidRDefault="00F65249" w:rsidP="00F65249">
      <w:pPr>
        <w:pStyle w:val="SectionBody"/>
        <w:rPr>
          <w:u w:val="single"/>
        </w:rPr>
      </w:pPr>
      <w:r w:rsidRPr="00F65249">
        <w:rPr>
          <w:u w:val="single"/>
        </w:rPr>
        <w:t>(C) Ensuring child care availability to sustain and grow the West Virginia workforce. </w:t>
      </w:r>
    </w:p>
    <w:p w14:paraId="2E4C92B5" w14:textId="77777777" w:rsidR="00F65249" w:rsidRPr="00F65249" w:rsidRDefault="00F65249" w:rsidP="00F65249">
      <w:pPr>
        <w:pStyle w:val="SectionBody"/>
        <w:rPr>
          <w:u w:val="single"/>
        </w:rPr>
      </w:pPr>
      <w:r w:rsidRPr="00F65249">
        <w:rPr>
          <w:u w:val="single"/>
        </w:rPr>
        <w:t xml:space="preserve">(g) Funding and Appropriation. – </w:t>
      </w:r>
    </w:p>
    <w:p w14:paraId="5B222E63" w14:textId="77777777" w:rsidR="00F65249" w:rsidRPr="00F65249" w:rsidRDefault="00F65249" w:rsidP="00F65249">
      <w:pPr>
        <w:pStyle w:val="SectionBody"/>
        <w:rPr>
          <w:u w:val="single"/>
        </w:rPr>
      </w:pPr>
      <w:r w:rsidRPr="00F65249">
        <w:rPr>
          <w:u w:val="single"/>
        </w:rPr>
        <w:t>(1) For the purpose of implementing and sustaining the (categorical) childcare workforce eligibility created by this section, there is hereby appropriated from the General Revenue Fund the amount of $5,200,000 for Fiscal Year 2026 to the Department of Human Services, Child Care and Development Fund line item.</w:t>
      </w:r>
    </w:p>
    <w:p w14:paraId="7740892C" w14:textId="77777777" w:rsidR="00F65249" w:rsidRPr="00F65249" w:rsidRDefault="00F65249" w:rsidP="00F65249">
      <w:pPr>
        <w:pStyle w:val="SectionBody"/>
        <w:rPr>
          <w:u w:val="single"/>
        </w:rPr>
      </w:pPr>
      <w:r w:rsidRPr="00F65249">
        <w:rPr>
          <w:u w:val="single"/>
        </w:rPr>
        <w:t>(2) This appropriation shall be used exclusively to:</w:t>
      </w:r>
    </w:p>
    <w:p w14:paraId="5159C5D1" w14:textId="337E423D" w:rsidR="00F65249" w:rsidRPr="00F65249" w:rsidRDefault="00F65249" w:rsidP="00F65249">
      <w:pPr>
        <w:pStyle w:val="SectionBody"/>
        <w:rPr>
          <w:u w:val="single"/>
        </w:rPr>
      </w:pPr>
      <w:r w:rsidRPr="00F65249">
        <w:rPr>
          <w:u w:val="single"/>
        </w:rPr>
        <w:t xml:space="preserve">(A) </w:t>
      </w:r>
      <w:r w:rsidR="00F565D5">
        <w:rPr>
          <w:u w:val="single"/>
        </w:rPr>
        <w:t>P</w:t>
      </w:r>
      <w:r w:rsidRPr="00F65249">
        <w:rPr>
          <w:u w:val="single"/>
        </w:rPr>
        <w:t>rovide subsidy payments on behalf of child care employees;</w:t>
      </w:r>
    </w:p>
    <w:p w14:paraId="1583B2E7" w14:textId="5B87098C" w:rsidR="00F65249" w:rsidRPr="00F65249" w:rsidRDefault="00F65249" w:rsidP="00F65249">
      <w:pPr>
        <w:pStyle w:val="SectionBody"/>
        <w:rPr>
          <w:u w:val="single"/>
        </w:rPr>
      </w:pPr>
      <w:r w:rsidRPr="00F65249">
        <w:rPr>
          <w:u w:val="single"/>
        </w:rPr>
        <w:t xml:space="preserve">(B) </w:t>
      </w:r>
      <w:r w:rsidR="00F565D5">
        <w:rPr>
          <w:u w:val="single"/>
        </w:rPr>
        <w:t>S</w:t>
      </w:r>
      <w:r w:rsidRPr="00F65249">
        <w:rPr>
          <w:u w:val="single"/>
        </w:rPr>
        <w:t>upplement federal Child Care and Development Fund dollars to ensure statewide availability.</w:t>
      </w:r>
    </w:p>
    <w:p w14:paraId="3FA0E058" w14:textId="77777777" w:rsidR="00F65249" w:rsidRPr="00F65249" w:rsidRDefault="00F65249" w:rsidP="00F65249">
      <w:pPr>
        <w:pStyle w:val="SectionBody"/>
        <w:rPr>
          <w:u w:val="single"/>
        </w:rPr>
      </w:pPr>
      <w:r w:rsidRPr="00F65249">
        <w:rPr>
          <w:u w:val="single"/>
        </w:rPr>
        <w:t>(3) The Legislature declares this appropriation to be a necessary investment to increase child care availability, expand workforce participation, and support economic growth across the state.</w:t>
      </w:r>
    </w:p>
    <w:p w14:paraId="00ADB271" w14:textId="7CDDE18E" w:rsidR="00F65249" w:rsidRPr="00F65249" w:rsidRDefault="00F65249" w:rsidP="00F65249">
      <w:pPr>
        <w:pStyle w:val="SectionBody"/>
        <w:rPr>
          <w:u w:val="single"/>
        </w:rPr>
      </w:pPr>
      <w:r w:rsidRPr="00F65249">
        <w:rPr>
          <w:u w:val="single"/>
        </w:rPr>
        <w:t>(4) The Department may additionally use federal CCDF funds, quality set-aside funds, and other available revenue sources to implement and expand the benefits authorized under this section.</w:t>
      </w:r>
    </w:p>
    <w:p w14:paraId="1CECCFA1" w14:textId="77777777" w:rsidR="00F65249" w:rsidRPr="00F65249" w:rsidRDefault="00F65249" w:rsidP="00F65249">
      <w:pPr>
        <w:pStyle w:val="SectionBody"/>
        <w:rPr>
          <w:u w:val="single"/>
        </w:rPr>
      </w:pPr>
      <w:r w:rsidRPr="00F65249">
        <w:rPr>
          <w:u w:val="single"/>
        </w:rPr>
        <w:t>(h) Reporting and evaluation. – Beginning December 31, 2026, and annually thereafter, the Department shall submit a report to the Joint Committee on Government and Finance including:</w:t>
      </w:r>
    </w:p>
    <w:p w14:paraId="316D73B8" w14:textId="77777777" w:rsidR="00F65249" w:rsidRPr="00F65249" w:rsidRDefault="00F65249" w:rsidP="00F65249">
      <w:pPr>
        <w:pStyle w:val="SectionBody"/>
        <w:rPr>
          <w:u w:val="single"/>
        </w:rPr>
      </w:pPr>
      <w:r w:rsidRPr="00F65249">
        <w:rPr>
          <w:u w:val="single"/>
        </w:rPr>
        <w:t>(1) The number of child care employees accessing the benefit;</w:t>
      </w:r>
    </w:p>
    <w:p w14:paraId="62969223" w14:textId="77777777" w:rsidR="00F65249" w:rsidRPr="00F65249" w:rsidRDefault="00F65249" w:rsidP="00F65249">
      <w:pPr>
        <w:pStyle w:val="SectionBody"/>
        <w:rPr>
          <w:u w:val="single"/>
        </w:rPr>
      </w:pPr>
      <w:r w:rsidRPr="00F65249">
        <w:rPr>
          <w:u w:val="single"/>
        </w:rPr>
        <w:t>(2) Average reimbursement amounts;</w:t>
      </w:r>
    </w:p>
    <w:p w14:paraId="50E50A3D" w14:textId="77777777" w:rsidR="00F65249" w:rsidRPr="00F65249" w:rsidRDefault="00F65249" w:rsidP="00F65249">
      <w:pPr>
        <w:pStyle w:val="SectionBody"/>
        <w:rPr>
          <w:u w:val="single"/>
        </w:rPr>
      </w:pPr>
      <w:r w:rsidRPr="00F65249">
        <w:rPr>
          <w:u w:val="single"/>
        </w:rPr>
        <w:t>(3) Impact on workforce retention and vacancy rates;</w:t>
      </w:r>
    </w:p>
    <w:p w14:paraId="58A3622A" w14:textId="77777777" w:rsidR="00F65249" w:rsidRPr="00F65249" w:rsidRDefault="00F65249" w:rsidP="00F65249">
      <w:pPr>
        <w:pStyle w:val="SectionBody"/>
        <w:rPr>
          <w:u w:val="single"/>
        </w:rPr>
      </w:pPr>
      <w:r w:rsidRPr="00F65249">
        <w:rPr>
          <w:u w:val="single"/>
        </w:rPr>
        <w:t>(4) Changes in statewide child care capacity attributable to the Act;</w:t>
      </w:r>
    </w:p>
    <w:p w14:paraId="5E69F3B0" w14:textId="77777777" w:rsidR="00F65249" w:rsidRPr="00F65249" w:rsidRDefault="00F65249" w:rsidP="00F65249">
      <w:pPr>
        <w:pStyle w:val="SectionBody"/>
        <w:rPr>
          <w:u w:val="single"/>
        </w:rPr>
      </w:pPr>
      <w:r w:rsidRPr="00F65249">
        <w:rPr>
          <w:u w:val="single"/>
        </w:rPr>
        <w:lastRenderedPageBreak/>
        <w:t>(5) Utilization of appropriated funds; and</w:t>
      </w:r>
    </w:p>
    <w:p w14:paraId="1EB23F39" w14:textId="56A51085" w:rsidR="00F65249" w:rsidRPr="00F65249" w:rsidRDefault="00F65249" w:rsidP="00F65249">
      <w:pPr>
        <w:pStyle w:val="SectionBody"/>
        <w:rPr>
          <w:u w:val="single"/>
        </w:rPr>
      </w:pPr>
      <w:r w:rsidRPr="00F65249">
        <w:rPr>
          <w:u w:val="single"/>
        </w:rPr>
        <w:t>(6) Recommendations for program improvement.</w:t>
      </w:r>
    </w:p>
    <w:p w14:paraId="08F9CEDF" w14:textId="41F604CC" w:rsidR="00F65249" w:rsidRPr="00F65249" w:rsidRDefault="00F65249" w:rsidP="00F65249">
      <w:pPr>
        <w:pStyle w:val="SectionBody"/>
        <w:rPr>
          <w:u w:val="single"/>
        </w:rPr>
      </w:pPr>
      <w:r w:rsidRPr="00F65249">
        <w:rPr>
          <w:u w:val="single"/>
        </w:rPr>
        <w:t>(i) Severability. – If any provision of this section or its application is held invalid, such invalidity shall not affect other provisions or applications of this section.</w:t>
      </w:r>
    </w:p>
    <w:p w14:paraId="45FD87B3" w14:textId="77777777" w:rsidR="00F65249" w:rsidRPr="00F65249" w:rsidRDefault="00F65249" w:rsidP="00CC1F3B">
      <w:pPr>
        <w:pStyle w:val="Note"/>
        <w:rPr>
          <w:color w:val="auto"/>
        </w:rPr>
      </w:pPr>
    </w:p>
    <w:p w14:paraId="4D52377C" w14:textId="3ADDF2FD" w:rsidR="006865E9" w:rsidRPr="00F65249" w:rsidRDefault="00CF1DCA" w:rsidP="00CC1F3B">
      <w:pPr>
        <w:pStyle w:val="Note"/>
        <w:rPr>
          <w:color w:val="auto"/>
        </w:rPr>
      </w:pPr>
      <w:r w:rsidRPr="00F65249">
        <w:rPr>
          <w:color w:val="auto"/>
        </w:rPr>
        <w:t>NOTE: The</w:t>
      </w:r>
      <w:r w:rsidR="006865E9" w:rsidRPr="00F65249">
        <w:rPr>
          <w:color w:val="auto"/>
        </w:rPr>
        <w:t xml:space="preserve"> purpose of this bill is </w:t>
      </w:r>
      <w:r w:rsidR="00F65249">
        <w:rPr>
          <w:color w:val="auto"/>
        </w:rPr>
        <w:t>to create</w:t>
      </w:r>
      <w:r w:rsidR="00F65249" w:rsidRPr="00F65249">
        <w:rPr>
          <w:color w:val="auto"/>
        </w:rPr>
        <w:t xml:space="preserve"> The Child Care Workforce Scholarship Act (categorical eligibility) for child care workers for the West Virginia Child Care Subsidy Program</w:t>
      </w:r>
      <w:r w:rsidR="00F565D5">
        <w:rPr>
          <w:color w:val="auto"/>
        </w:rPr>
        <w:t>. The bill</w:t>
      </w:r>
      <w:r w:rsidR="00F65249" w:rsidRPr="00F65249">
        <w:rPr>
          <w:color w:val="auto"/>
        </w:rPr>
        <w:t xml:space="preserve"> provide</w:t>
      </w:r>
      <w:r w:rsidR="00F565D5">
        <w:rPr>
          <w:color w:val="auto"/>
        </w:rPr>
        <w:t>s</w:t>
      </w:r>
      <w:r w:rsidR="00F65249" w:rsidRPr="00F65249">
        <w:rPr>
          <w:color w:val="auto"/>
        </w:rPr>
        <w:t xml:space="preserve"> benefits for the children of eligible workers regardless of household income</w:t>
      </w:r>
      <w:r w:rsidR="00F565D5">
        <w:rPr>
          <w:color w:val="auto"/>
        </w:rPr>
        <w:t>. The bill</w:t>
      </w:r>
      <w:r w:rsidR="00F65249" w:rsidRPr="00F65249">
        <w:rPr>
          <w:color w:val="auto"/>
        </w:rPr>
        <w:t xml:space="preserve"> appropriate</w:t>
      </w:r>
      <w:r w:rsidR="00F565D5">
        <w:rPr>
          <w:color w:val="auto"/>
        </w:rPr>
        <w:t>s</w:t>
      </w:r>
      <w:r w:rsidR="00F65249" w:rsidRPr="00F65249">
        <w:rPr>
          <w:color w:val="auto"/>
        </w:rPr>
        <w:t xml:space="preserve"> funds to support the expansion</w:t>
      </w:r>
      <w:r w:rsidR="00F565D5">
        <w:rPr>
          <w:color w:val="auto"/>
        </w:rPr>
        <w:t>. Finally, the bill directs</w:t>
      </w:r>
      <w:r w:rsidR="00F65249" w:rsidRPr="00F65249">
        <w:rPr>
          <w:color w:val="auto"/>
        </w:rPr>
        <w:t xml:space="preserve"> the Department of Human Services to promulgate emergency rules</w:t>
      </w:r>
      <w:r w:rsidR="003931EC" w:rsidRPr="00F65249">
        <w:rPr>
          <w:color w:val="auto"/>
        </w:rPr>
        <w:t>.</w:t>
      </w:r>
    </w:p>
    <w:p w14:paraId="66277187" w14:textId="77777777" w:rsidR="006865E9" w:rsidRPr="00D96F7F" w:rsidRDefault="00AE48A0" w:rsidP="00CC1F3B">
      <w:pPr>
        <w:pStyle w:val="Note"/>
        <w:rPr>
          <w:color w:val="auto"/>
        </w:rPr>
      </w:pPr>
      <w:r w:rsidRPr="00F65249">
        <w:rPr>
          <w:color w:val="auto"/>
        </w:rPr>
        <w:t>Strike-throughs indicate language that would be stricken from a heading or the present law and underscoring indicates new language that would be added.</w:t>
      </w:r>
    </w:p>
    <w:sectPr w:rsidR="006865E9" w:rsidRPr="00D96F7F" w:rsidSect="00F652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589D" w14:textId="77777777" w:rsidR="00864FBA" w:rsidRPr="00B844FE" w:rsidRDefault="00864FBA" w:rsidP="00B844FE">
      <w:r>
        <w:separator/>
      </w:r>
    </w:p>
  </w:endnote>
  <w:endnote w:type="continuationSeparator" w:id="0">
    <w:p w14:paraId="1997D030" w14:textId="77777777" w:rsidR="00864FBA" w:rsidRPr="00B844FE" w:rsidRDefault="00864F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0FE4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AE72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5A80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2DF3" w14:textId="77777777" w:rsidR="00864FBA" w:rsidRPr="00B844FE" w:rsidRDefault="00864FBA" w:rsidP="00B844FE">
      <w:r>
        <w:separator/>
      </w:r>
    </w:p>
  </w:footnote>
  <w:footnote w:type="continuationSeparator" w:id="0">
    <w:p w14:paraId="5A2C99B7" w14:textId="77777777" w:rsidR="00864FBA" w:rsidRPr="00B844FE" w:rsidRDefault="00864F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4902" w14:textId="77777777" w:rsidR="002A0269" w:rsidRPr="00B844FE" w:rsidRDefault="003847C8">
    <w:pPr>
      <w:pStyle w:val="Header"/>
    </w:pPr>
    <w:sdt>
      <w:sdtPr>
        <w:id w:val="-684364211"/>
        <w:placeholder>
          <w:docPart w:val="7297FE639589448ABB1A81573DC9F4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97FE639589448ABB1A81573DC9F4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085" w14:textId="623594FC" w:rsidR="00C33014" w:rsidRPr="00686E9A" w:rsidRDefault="00AE48A0" w:rsidP="000573A9">
    <w:pPr>
      <w:pStyle w:val="HeaderStyle"/>
      <w:rPr>
        <w:sz w:val="22"/>
        <w:szCs w:val="22"/>
      </w:rPr>
    </w:pPr>
    <w:r w:rsidRPr="00D823BB">
      <w:t>I</w:t>
    </w:r>
    <w:r w:rsidR="001A66B7" w:rsidRPr="00D823BB">
      <w:t xml:space="preserve">ntr </w:t>
    </w:r>
    <w:sdt>
      <w:sdtPr>
        <w:tag w:val="BNumWH"/>
        <w:id w:val="138549797"/>
        <w:text/>
      </w:sdtPr>
      <w:sdtEndPr/>
      <w:sdtContent>
        <w:r w:rsidR="00F565D5">
          <w:t>S</w:t>
        </w:r>
        <w:r w:rsidR="00D823BB">
          <w:t>B</w:t>
        </w:r>
        <w:r w:rsidR="00844E19">
          <w:t xml:space="preserve"> 429</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864FBA" w:rsidRPr="00D823BB">
          <w:t>202</w:t>
        </w:r>
        <w:r w:rsidR="009234D1">
          <w:t>6R2</w:t>
        </w:r>
        <w:r w:rsidR="00F65249">
          <w:t>207</w:t>
        </w:r>
      </w:sdtContent>
    </w:sdt>
  </w:p>
  <w:p w14:paraId="55E8C3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99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1931172">
    <w:abstractNumId w:val="0"/>
  </w:num>
  <w:num w:numId="2" w16cid:durableId="169321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BA"/>
    <w:rsid w:val="0000526A"/>
    <w:rsid w:val="00015BDE"/>
    <w:rsid w:val="00016391"/>
    <w:rsid w:val="000573A9"/>
    <w:rsid w:val="00062DDA"/>
    <w:rsid w:val="00072B88"/>
    <w:rsid w:val="00085D22"/>
    <w:rsid w:val="000C3179"/>
    <w:rsid w:val="000C5C77"/>
    <w:rsid w:val="000E3912"/>
    <w:rsid w:val="0010070F"/>
    <w:rsid w:val="0015112E"/>
    <w:rsid w:val="001552E7"/>
    <w:rsid w:val="001566B4"/>
    <w:rsid w:val="00165304"/>
    <w:rsid w:val="001819F7"/>
    <w:rsid w:val="001876EF"/>
    <w:rsid w:val="001A66B7"/>
    <w:rsid w:val="001C279E"/>
    <w:rsid w:val="001D459E"/>
    <w:rsid w:val="0022348D"/>
    <w:rsid w:val="00267C80"/>
    <w:rsid w:val="0027011C"/>
    <w:rsid w:val="00274200"/>
    <w:rsid w:val="00275740"/>
    <w:rsid w:val="002A0269"/>
    <w:rsid w:val="002A1B34"/>
    <w:rsid w:val="00303684"/>
    <w:rsid w:val="003143F5"/>
    <w:rsid w:val="00314854"/>
    <w:rsid w:val="00320F62"/>
    <w:rsid w:val="0032488A"/>
    <w:rsid w:val="00340C18"/>
    <w:rsid w:val="0036687A"/>
    <w:rsid w:val="003847C8"/>
    <w:rsid w:val="003931EC"/>
    <w:rsid w:val="00394191"/>
    <w:rsid w:val="003B23DF"/>
    <w:rsid w:val="003C51CD"/>
    <w:rsid w:val="003C6034"/>
    <w:rsid w:val="00400B5C"/>
    <w:rsid w:val="004368E0"/>
    <w:rsid w:val="004573BD"/>
    <w:rsid w:val="00470BC8"/>
    <w:rsid w:val="00474A91"/>
    <w:rsid w:val="004967AF"/>
    <w:rsid w:val="004A7A47"/>
    <w:rsid w:val="004C13DD"/>
    <w:rsid w:val="004D3ABE"/>
    <w:rsid w:val="004E3441"/>
    <w:rsid w:val="004F2DBB"/>
    <w:rsid w:val="00500579"/>
    <w:rsid w:val="00503539"/>
    <w:rsid w:val="00577159"/>
    <w:rsid w:val="005A5366"/>
    <w:rsid w:val="005C577D"/>
    <w:rsid w:val="005E0DF2"/>
    <w:rsid w:val="00631340"/>
    <w:rsid w:val="006369EB"/>
    <w:rsid w:val="00637E73"/>
    <w:rsid w:val="006865E9"/>
    <w:rsid w:val="00686E9A"/>
    <w:rsid w:val="00691F3E"/>
    <w:rsid w:val="00694BFB"/>
    <w:rsid w:val="006A106B"/>
    <w:rsid w:val="006B525C"/>
    <w:rsid w:val="006C523D"/>
    <w:rsid w:val="006D4036"/>
    <w:rsid w:val="006E6E4B"/>
    <w:rsid w:val="00711A7C"/>
    <w:rsid w:val="00773BC1"/>
    <w:rsid w:val="007A3B54"/>
    <w:rsid w:val="007A5259"/>
    <w:rsid w:val="007A7081"/>
    <w:rsid w:val="007F1CF5"/>
    <w:rsid w:val="008020BF"/>
    <w:rsid w:val="008109D8"/>
    <w:rsid w:val="00834EDE"/>
    <w:rsid w:val="00844E19"/>
    <w:rsid w:val="00864FBA"/>
    <w:rsid w:val="008736AA"/>
    <w:rsid w:val="008A707B"/>
    <w:rsid w:val="008D275D"/>
    <w:rsid w:val="00904E1D"/>
    <w:rsid w:val="00921CC9"/>
    <w:rsid w:val="009234D1"/>
    <w:rsid w:val="00934DF7"/>
    <w:rsid w:val="00960967"/>
    <w:rsid w:val="00980327"/>
    <w:rsid w:val="00986478"/>
    <w:rsid w:val="009B5557"/>
    <w:rsid w:val="009F1067"/>
    <w:rsid w:val="009F60B1"/>
    <w:rsid w:val="00A067C6"/>
    <w:rsid w:val="00A31E01"/>
    <w:rsid w:val="00A50F69"/>
    <w:rsid w:val="00A527AD"/>
    <w:rsid w:val="00A718CF"/>
    <w:rsid w:val="00AD4A3A"/>
    <w:rsid w:val="00AE48A0"/>
    <w:rsid w:val="00AE61BE"/>
    <w:rsid w:val="00B16F25"/>
    <w:rsid w:val="00B24422"/>
    <w:rsid w:val="00B40127"/>
    <w:rsid w:val="00B66B81"/>
    <w:rsid w:val="00B80C20"/>
    <w:rsid w:val="00B844FE"/>
    <w:rsid w:val="00B86B4F"/>
    <w:rsid w:val="00BA1F84"/>
    <w:rsid w:val="00BA4EBC"/>
    <w:rsid w:val="00BC562B"/>
    <w:rsid w:val="00BD02E9"/>
    <w:rsid w:val="00BF786B"/>
    <w:rsid w:val="00C24927"/>
    <w:rsid w:val="00C33014"/>
    <w:rsid w:val="00C33434"/>
    <w:rsid w:val="00C34869"/>
    <w:rsid w:val="00C42EB6"/>
    <w:rsid w:val="00C51727"/>
    <w:rsid w:val="00C537AC"/>
    <w:rsid w:val="00C85096"/>
    <w:rsid w:val="00CB0D64"/>
    <w:rsid w:val="00CB20EF"/>
    <w:rsid w:val="00CB7884"/>
    <w:rsid w:val="00CC1F3B"/>
    <w:rsid w:val="00CD12CB"/>
    <w:rsid w:val="00CD36CF"/>
    <w:rsid w:val="00CF1DCA"/>
    <w:rsid w:val="00D25475"/>
    <w:rsid w:val="00D579FC"/>
    <w:rsid w:val="00D81C16"/>
    <w:rsid w:val="00D823BB"/>
    <w:rsid w:val="00D96F7F"/>
    <w:rsid w:val="00DC71B0"/>
    <w:rsid w:val="00DE526B"/>
    <w:rsid w:val="00DE723F"/>
    <w:rsid w:val="00DF199D"/>
    <w:rsid w:val="00E01542"/>
    <w:rsid w:val="00E365F1"/>
    <w:rsid w:val="00E62F48"/>
    <w:rsid w:val="00E766E5"/>
    <w:rsid w:val="00E820FB"/>
    <w:rsid w:val="00E831B3"/>
    <w:rsid w:val="00E95FBC"/>
    <w:rsid w:val="00EC1BF4"/>
    <w:rsid w:val="00EC5E63"/>
    <w:rsid w:val="00EE70CB"/>
    <w:rsid w:val="00EF5EF2"/>
    <w:rsid w:val="00F41CA2"/>
    <w:rsid w:val="00F443C0"/>
    <w:rsid w:val="00F565D5"/>
    <w:rsid w:val="00F62EFB"/>
    <w:rsid w:val="00F65249"/>
    <w:rsid w:val="00F7517A"/>
    <w:rsid w:val="00F75C22"/>
    <w:rsid w:val="00F939A4"/>
    <w:rsid w:val="00FA7B09"/>
    <w:rsid w:val="00FD351D"/>
    <w:rsid w:val="00FD5B51"/>
    <w:rsid w:val="00FE067E"/>
    <w:rsid w:val="00FE208F"/>
    <w:rsid w:val="00FE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26B1D3D"/>
  <w15:chartTrackingRefBased/>
  <w15:docId w15:val="{882AACF2-C546-4A64-A955-7FDE0E14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5304"/>
    <w:rPr>
      <w:rFonts w:eastAsia="Calibri"/>
      <w:b/>
      <w:caps/>
      <w:color w:val="000000"/>
      <w:sz w:val="24"/>
    </w:rPr>
  </w:style>
  <w:style w:type="character" w:customStyle="1" w:styleId="SectionBodyChar">
    <w:name w:val="Section Body Char"/>
    <w:link w:val="SectionBody"/>
    <w:rsid w:val="00165304"/>
    <w:rPr>
      <w:rFonts w:eastAsia="Calibri"/>
      <w:color w:val="000000"/>
    </w:rPr>
  </w:style>
  <w:style w:type="character" w:customStyle="1" w:styleId="SectionHeadingChar">
    <w:name w:val="Section Heading Char"/>
    <w:link w:val="SectionHeading"/>
    <w:rsid w:val="00165304"/>
    <w:rPr>
      <w:rFonts w:eastAsia="Calibri"/>
      <w:b/>
      <w:color w:val="000000"/>
    </w:rPr>
  </w:style>
  <w:style w:type="character" w:customStyle="1" w:styleId="ChapterHeadingChar">
    <w:name w:val="Chapter Heading Char"/>
    <w:link w:val="ChapterHeading"/>
    <w:rsid w:val="00474A9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F6726CC364D3BA73A84E512654878"/>
        <w:category>
          <w:name w:val="General"/>
          <w:gallery w:val="placeholder"/>
        </w:category>
        <w:types>
          <w:type w:val="bbPlcHdr"/>
        </w:types>
        <w:behaviors>
          <w:behavior w:val="content"/>
        </w:behaviors>
        <w:guid w:val="{61B2DD80-B9C5-4BE1-9537-904727C43505}"/>
      </w:docPartPr>
      <w:docPartBody>
        <w:p w:rsidR="004E31AC" w:rsidRDefault="004E31AC">
          <w:pPr>
            <w:pStyle w:val="25AF6726CC364D3BA73A84E512654878"/>
          </w:pPr>
          <w:r w:rsidRPr="00B844FE">
            <w:t>Prefix Text</w:t>
          </w:r>
        </w:p>
      </w:docPartBody>
    </w:docPart>
    <w:docPart>
      <w:docPartPr>
        <w:name w:val="7297FE639589448ABB1A81573DC9F42E"/>
        <w:category>
          <w:name w:val="General"/>
          <w:gallery w:val="placeholder"/>
        </w:category>
        <w:types>
          <w:type w:val="bbPlcHdr"/>
        </w:types>
        <w:behaviors>
          <w:behavior w:val="content"/>
        </w:behaviors>
        <w:guid w:val="{05C335BF-F415-4552-829F-8131CB878737}"/>
      </w:docPartPr>
      <w:docPartBody>
        <w:p w:rsidR="004E31AC" w:rsidRDefault="004E31AC">
          <w:pPr>
            <w:pStyle w:val="7297FE639589448ABB1A81573DC9F42E"/>
          </w:pPr>
          <w:r w:rsidRPr="00B844FE">
            <w:t>[Type here]</w:t>
          </w:r>
        </w:p>
      </w:docPartBody>
    </w:docPart>
    <w:docPart>
      <w:docPartPr>
        <w:name w:val="DC614644CDFC48BAA5FC28000314EC44"/>
        <w:category>
          <w:name w:val="General"/>
          <w:gallery w:val="placeholder"/>
        </w:category>
        <w:types>
          <w:type w:val="bbPlcHdr"/>
        </w:types>
        <w:behaviors>
          <w:behavior w:val="content"/>
        </w:behaviors>
        <w:guid w:val="{1B4E1713-367C-40C9-B610-9248D127DA3B}"/>
      </w:docPartPr>
      <w:docPartBody>
        <w:p w:rsidR="004E31AC" w:rsidRDefault="004E31AC">
          <w:pPr>
            <w:pStyle w:val="DC614644CDFC48BAA5FC28000314EC44"/>
          </w:pPr>
          <w:r w:rsidRPr="00B844FE">
            <w:t>Number</w:t>
          </w:r>
        </w:p>
      </w:docPartBody>
    </w:docPart>
    <w:docPart>
      <w:docPartPr>
        <w:name w:val="D7864B017D9F47C9909C98FA662E42DD"/>
        <w:category>
          <w:name w:val="General"/>
          <w:gallery w:val="placeholder"/>
        </w:category>
        <w:types>
          <w:type w:val="bbPlcHdr"/>
        </w:types>
        <w:behaviors>
          <w:behavior w:val="content"/>
        </w:behaviors>
        <w:guid w:val="{038478D8-9820-4BC5-9315-3A1E9F38A375}"/>
      </w:docPartPr>
      <w:docPartBody>
        <w:p w:rsidR="004E31AC" w:rsidRDefault="004E31AC">
          <w:pPr>
            <w:pStyle w:val="D7864B017D9F47C9909C98FA662E42DD"/>
          </w:pPr>
          <w:r w:rsidRPr="00B844FE">
            <w:t>Enter Sponsors Here</w:t>
          </w:r>
        </w:p>
      </w:docPartBody>
    </w:docPart>
    <w:docPart>
      <w:docPartPr>
        <w:name w:val="A29CB28E98974CCDB6339BFD2381B1E5"/>
        <w:category>
          <w:name w:val="General"/>
          <w:gallery w:val="placeholder"/>
        </w:category>
        <w:types>
          <w:type w:val="bbPlcHdr"/>
        </w:types>
        <w:behaviors>
          <w:behavior w:val="content"/>
        </w:behaviors>
        <w:guid w:val="{E96859D7-9E6D-4223-9DE7-72130D36E0FE}"/>
      </w:docPartPr>
      <w:docPartBody>
        <w:p w:rsidR="004E31AC" w:rsidRDefault="004E31AC">
          <w:pPr>
            <w:pStyle w:val="A29CB28E98974CCDB6339BFD2381B1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AC"/>
    <w:rsid w:val="00016391"/>
    <w:rsid w:val="00062DDA"/>
    <w:rsid w:val="000C3179"/>
    <w:rsid w:val="001876EF"/>
    <w:rsid w:val="00267C80"/>
    <w:rsid w:val="002A1B34"/>
    <w:rsid w:val="00320F62"/>
    <w:rsid w:val="004E31AC"/>
    <w:rsid w:val="00577159"/>
    <w:rsid w:val="00631340"/>
    <w:rsid w:val="008020BF"/>
    <w:rsid w:val="00904E1D"/>
    <w:rsid w:val="00960967"/>
    <w:rsid w:val="00A067C6"/>
    <w:rsid w:val="00A50F69"/>
    <w:rsid w:val="00BF786B"/>
    <w:rsid w:val="00CB7884"/>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F6726CC364D3BA73A84E512654878">
    <w:name w:val="25AF6726CC364D3BA73A84E512654878"/>
  </w:style>
  <w:style w:type="paragraph" w:customStyle="1" w:styleId="7297FE639589448ABB1A81573DC9F42E">
    <w:name w:val="7297FE639589448ABB1A81573DC9F42E"/>
  </w:style>
  <w:style w:type="paragraph" w:customStyle="1" w:styleId="DC614644CDFC48BAA5FC28000314EC44">
    <w:name w:val="DC614644CDFC48BAA5FC28000314EC44"/>
  </w:style>
  <w:style w:type="paragraph" w:customStyle="1" w:styleId="D7864B017D9F47C9909C98FA662E42DD">
    <w:name w:val="D7864B017D9F47C9909C98FA662E42DD"/>
  </w:style>
  <w:style w:type="character" w:styleId="PlaceholderText">
    <w:name w:val="Placeholder Text"/>
    <w:basedOn w:val="DefaultParagraphFont"/>
    <w:uiPriority w:val="99"/>
    <w:semiHidden/>
    <w:rPr>
      <w:color w:val="808080"/>
    </w:rPr>
  </w:style>
  <w:style w:type="paragraph" w:customStyle="1" w:styleId="A29CB28E98974CCDB6339BFD2381B1E5">
    <w:name w:val="A29CB28E98974CCDB6339BFD2381B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5</Pages>
  <Words>1006</Words>
  <Characters>5352</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12</cp:revision>
  <cp:lastPrinted>2022-02-07T18:00:00Z</cp:lastPrinted>
  <dcterms:created xsi:type="dcterms:W3CDTF">2026-01-10T15:00:00Z</dcterms:created>
  <dcterms:modified xsi:type="dcterms:W3CDTF">2026-01-29T20:47:00Z</dcterms:modified>
</cp:coreProperties>
</file>