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108F" w14:textId="77777777" w:rsidR="00FE067E" w:rsidRDefault="003C6034" w:rsidP="00CC1F3B">
      <w:pPr>
        <w:pStyle w:val="TitlePageOrigin"/>
      </w:pPr>
      <w:r>
        <w:rPr>
          <w:caps w:val="0"/>
        </w:rPr>
        <w:t>WEST VIRGINIA LEGISLATURE</w:t>
      </w:r>
    </w:p>
    <w:p w14:paraId="08FC2761" w14:textId="4BE65DC8" w:rsidR="00CD36CF" w:rsidRDefault="00CD36CF" w:rsidP="00CC1F3B">
      <w:pPr>
        <w:pStyle w:val="TitlePageSession"/>
      </w:pPr>
      <w:r>
        <w:t>20</w:t>
      </w:r>
      <w:r w:rsidR="00EC5E63">
        <w:t>2</w:t>
      </w:r>
      <w:r w:rsidR="0020151F">
        <w:t>6</w:t>
      </w:r>
      <w:r>
        <w:t xml:space="preserve"> </w:t>
      </w:r>
      <w:r w:rsidR="003C6034">
        <w:rPr>
          <w:caps w:val="0"/>
        </w:rPr>
        <w:t>REGULAR S</w:t>
      </w:r>
      <w:r w:rsidR="00230A06">
        <w:rPr>
          <w:caps w:val="0"/>
          <w:noProof/>
        </w:rPr>
        <mc:AlternateContent>
          <mc:Choice Requires="wps">
            <w:drawing>
              <wp:anchor distT="0" distB="0" distL="114300" distR="114300" simplePos="0" relativeHeight="251659264" behindDoc="0" locked="0" layoutInCell="1" allowOverlap="1" wp14:anchorId="5FA8A576" wp14:editId="6E3C16CB">
                <wp:simplePos x="0" y="0"/>
                <wp:positionH relativeFrom="column">
                  <wp:posOffset>6007100</wp:posOffset>
                </wp:positionH>
                <wp:positionV relativeFrom="paragraph">
                  <wp:posOffset>1617980</wp:posOffset>
                </wp:positionV>
                <wp:extent cx="635000" cy="476250"/>
                <wp:effectExtent l="0" t="0" r="12700" b="19050"/>
                <wp:wrapNone/>
                <wp:docPr id="5033638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7B3E76" w14:textId="35AEC4CA" w:rsidR="00230A06" w:rsidRPr="00230A06" w:rsidRDefault="00230A06" w:rsidP="00230A06">
                            <w:pPr>
                              <w:spacing w:line="240" w:lineRule="auto"/>
                              <w:jc w:val="center"/>
                              <w:rPr>
                                <w:rFonts w:cs="Arial"/>
                                <w:b/>
                              </w:rPr>
                            </w:pPr>
                            <w:r w:rsidRPr="00230A0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A8A57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87B3E76" w14:textId="35AEC4CA" w:rsidR="00230A06" w:rsidRPr="00230A06" w:rsidRDefault="00230A06" w:rsidP="00230A06">
                      <w:pPr>
                        <w:spacing w:line="240" w:lineRule="auto"/>
                        <w:jc w:val="center"/>
                        <w:rPr>
                          <w:rFonts w:cs="Arial"/>
                          <w:b/>
                        </w:rPr>
                      </w:pPr>
                      <w:r w:rsidRPr="00230A06">
                        <w:rPr>
                          <w:rFonts w:cs="Arial"/>
                          <w:b/>
                        </w:rPr>
                        <w:t>FISCAL NOTE</w:t>
                      </w:r>
                    </w:p>
                  </w:txbxContent>
                </v:textbox>
              </v:shape>
            </w:pict>
          </mc:Fallback>
        </mc:AlternateContent>
      </w:r>
      <w:r w:rsidR="003C6034">
        <w:rPr>
          <w:caps w:val="0"/>
        </w:rPr>
        <w:t>ESSION</w:t>
      </w:r>
    </w:p>
    <w:p w14:paraId="4C7F573B" w14:textId="77777777" w:rsidR="00CD36CF" w:rsidRDefault="00D134CD" w:rsidP="00CC1F3B">
      <w:pPr>
        <w:pStyle w:val="TitlePageBillPrefix"/>
      </w:pPr>
      <w:sdt>
        <w:sdtPr>
          <w:tag w:val="IntroDate"/>
          <w:id w:val="-1236936958"/>
          <w:placeholder>
            <w:docPart w:val="709D0974BC814A5CB40A4B7C841829D8"/>
          </w:placeholder>
          <w:text/>
        </w:sdtPr>
        <w:sdtEndPr/>
        <w:sdtContent>
          <w:r w:rsidR="00AE48A0">
            <w:t>Introduced</w:t>
          </w:r>
        </w:sdtContent>
      </w:sdt>
    </w:p>
    <w:p w14:paraId="4C42459B" w14:textId="438B8EBD" w:rsidR="00CD36CF" w:rsidRDefault="00D134CD" w:rsidP="00CC1F3B">
      <w:pPr>
        <w:pStyle w:val="BillNumber"/>
      </w:pPr>
      <w:sdt>
        <w:sdtPr>
          <w:tag w:val="Chamber"/>
          <w:id w:val="893011969"/>
          <w:lock w:val="sdtLocked"/>
          <w:placeholder>
            <w:docPart w:val="2DD669A602764415B395B59478389B38"/>
          </w:placeholder>
          <w:dropDownList>
            <w:listItem w:displayText="House" w:value="House"/>
            <w:listItem w:displayText="Senate" w:value="Senate"/>
          </w:dropDownList>
        </w:sdtPr>
        <w:sdtEndPr/>
        <w:sdtContent>
          <w:r w:rsidR="00EA7DD6">
            <w:t>Senate</w:t>
          </w:r>
        </w:sdtContent>
      </w:sdt>
      <w:r w:rsidR="00303684">
        <w:t xml:space="preserve"> </w:t>
      </w:r>
      <w:r w:rsidR="00CD36CF">
        <w:t xml:space="preserve">Bill </w:t>
      </w:r>
      <w:sdt>
        <w:sdtPr>
          <w:tag w:val="BNum"/>
          <w:id w:val="1645317809"/>
          <w:lock w:val="sdtLocked"/>
          <w:placeholder>
            <w:docPart w:val="D560BA30642641BA93C0AEE2F24A3C6B"/>
          </w:placeholder>
          <w:text/>
        </w:sdtPr>
        <w:sdtEndPr/>
        <w:sdtContent>
          <w:r w:rsidR="00545053">
            <w:t>434</w:t>
          </w:r>
        </w:sdtContent>
      </w:sdt>
    </w:p>
    <w:p w14:paraId="2575169D" w14:textId="76E005B3" w:rsidR="00CD36CF" w:rsidRDefault="00CD36CF" w:rsidP="00CC1F3B">
      <w:pPr>
        <w:pStyle w:val="Sponsors"/>
      </w:pPr>
      <w:r>
        <w:t xml:space="preserve">By </w:t>
      </w:r>
      <w:sdt>
        <w:sdtPr>
          <w:tag w:val="Sponsors"/>
          <w:id w:val="1589585889"/>
          <w:placeholder>
            <w:docPart w:val="C39393DEFBF64F04869E5C776EE8C709"/>
          </w:placeholder>
          <w:text w:multiLine="1"/>
        </w:sdtPr>
        <w:sdtEndPr/>
        <w:sdtContent>
          <w:r w:rsidR="00EA7DD6">
            <w:t>Senator Deeds</w:t>
          </w:r>
        </w:sdtContent>
      </w:sdt>
    </w:p>
    <w:p w14:paraId="17F14D92" w14:textId="0C15EF48" w:rsidR="00E831B3" w:rsidRDefault="00CD36CF" w:rsidP="00CC1F3B">
      <w:pPr>
        <w:pStyle w:val="References"/>
      </w:pPr>
      <w:r>
        <w:t>[</w:t>
      </w:r>
      <w:sdt>
        <w:sdtPr>
          <w:tag w:val="References"/>
          <w:id w:val="-1043047873"/>
          <w:placeholder>
            <w:docPart w:val="DD5EE2B5AB57493EA7E743E0A6B950EE"/>
          </w:placeholder>
          <w:text w:multiLine="1"/>
        </w:sdtPr>
        <w:sdtEndPr/>
        <w:sdtContent>
          <w:r w:rsidR="00093AB0">
            <w:t xml:space="preserve">Introduced </w:t>
          </w:r>
          <w:r w:rsidR="00545053">
            <w:t>January 16, 2026</w:t>
          </w:r>
          <w:r w:rsidR="00093AB0">
            <w:t>; referred</w:t>
          </w:r>
          <w:r w:rsidR="00093AB0">
            <w:br/>
            <w:t xml:space="preserve">to the Committee on </w:t>
          </w:r>
          <w:r w:rsidR="009C233C">
            <w:t>Banking and Insurance; and then to the Committee on Finance</w:t>
          </w:r>
        </w:sdtContent>
      </w:sdt>
      <w:r>
        <w:t>]</w:t>
      </w:r>
    </w:p>
    <w:p w14:paraId="1F3986EC" w14:textId="4D466195" w:rsidR="00303684" w:rsidRPr="00A61999" w:rsidRDefault="0000526A" w:rsidP="00A61999">
      <w:pPr>
        <w:pStyle w:val="TitleSection"/>
      </w:pPr>
      <w:r w:rsidRPr="00A61999">
        <w:lastRenderedPageBreak/>
        <w:t>A BILL</w:t>
      </w:r>
      <w:r w:rsidR="00EA7DD6" w:rsidRPr="00A61999">
        <w:t xml:space="preserve"> to amend the Code of West Virginia, 1931, as amended, by adding a new article, designated </w:t>
      </w:r>
      <w:r w:rsidR="008626F3" w:rsidRPr="008626F3">
        <w:t>§5-16E-1</w:t>
      </w:r>
      <w:r w:rsidR="00EA7DD6" w:rsidRPr="00A61999">
        <w:t>,</w:t>
      </w:r>
      <w:r w:rsidR="008626F3" w:rsidRPr="008626F3">
        <w:t xml:space="preserve"> §5-16E-</w:t>
      </w:r>
      <w:r w:rsidR="008626F3">
        <w:t>2,</w:t>
      </w:r>
      <w:r w:rsidR="00EA7DD6" w:rsidRPr="00A61999">
        <w:t xml:space="preserve"> </w:t>
      </w:r>
      <w:r w:rsidR="008626F3" w:rsidRPr="008626F3">
        <w:t>§5-16E-</w:t>
      </w:r>
      <w:r w:rsidR="008626F3">
        <w:t xml:space="preserve">3, </w:t>
      </w:r>
      <w:r w:rsidR="008626F3" w:rsidRPr="008626F3">
        <w:t>§5-16E-</w:t>
      </w:r>
      <w:r w:rsidR="008626F3">
        <w:t xml:space="preserve">4, </w:t>
      </w:r>
      <w:r w:rsidR="008626F3" w:rsidRPr="008626F3">
        <w:t>§5-16E-</w:t>
      </w:r>
      <w:r w:rsidR="008626F3">
        <w:t xml:space="preserve">5, </w:t>
      </w:r>
      <w:r w:rsidR="008626F3" w:rsidRPr="008626F3">
        <w:t>§5-16E-</w:t>
      </w:r>
      <w:r w:rsidR="008626F3">
        <w:t xml:space="preserve">6, </w:t>
      </w:r>
      <w:r w:rsidR="008626F3" w:rsidRPr="008626F3">
        <w:t>§5-16E-</w:t>
      </w:r>
      <w:r w:rsidR="008626F3">
        <w:t xml:space="preserve">7, </w:t>
      </w:r>
      <w:r w:rsidR="008626F3" w:rsidRPr="008626F3">
        <w:t>§5-16E-</w:t>
      </w:r>
      <w:r w:rsidR="008626F3">
        <w:t xml:space="preserve">8, </w:t>
      </w:r>
      <w:r w:rsidR="008626F3" w:rsidRPr="008626F3">
        <w:t>§5-16E-</w:t>
      </w:r>
      <w:r w:rsidR="008626F3">
        <w:t xml:space="preserve">9, </w:t>
      </w:r>
      <w:r w:rsidR="008626F3" w:rsidRPr="008626F3">
        <w:t>§5-16E-1</w:t>
      </w:r>
      <w:r w:rsidR="008626F3">
        <w:t xml:space="preserve">0, </w:t>
      </w:r>
      <w:r w:rsidR="008626F3" w:rsidRPr="008626F3">
        <w:t>§5-16E-1</w:t>
      </w:r>
      <w:r w:rsidR="008626F3">
        <w:t xml:space="preserve">1, and </w:t>
      </w:r>
      <w:r w:rsidR="008626F3" w:rsidRPr="008626F3">
        <w:t>§5-16E-1</w:t>
      </w:r>
      <w:r w:rsidR="008626F3">
        <w:t xml:space="preserve">2, </w:t>
      </w:r>
      <w:r w:rsidR="00EA7DD6" w:rsidRPr="00A61999">
        <w:t xml:space="preserve">relating to establishing the PEIA Stability and Sustainability Act of 2026; providing legislative findings; creating a permanent PEIA Stabilization Reserve Fund; setting employer and employee cost-sharing ratios; providing for retiree premium protections; increasing transparency and accountability in plan management; authorizing reference-based pricing and cost-containment initiatives; establishing an independent oversight board; </w:t>
      </w:r>
      <w:r w:rsidR="008626F3">
        <w:t>permitting rulemaking</w:t>
      </w:r>
      <w:r w:rsidR="00F037B5">
        <w:t xml:space="preserve">; </w:t>
      </w:r>
      <w:r w:rsidR="00EA7DD6" w:rsidRPr="00A61999">
        <w:t>providing effective dates</w:t>
      </w:r>
      <w:r w:rsidR="00F037B5">
        <w:t>; and providing a severability provision</w:t>
      </w:r>
      <w:r w:rsidR="00EA7DD6" w:rsidRPr="00A61999">
        <w:t>.</w:t>
      </w:r>
    </w:p>
    <w:p w14:paraId="7CF9DE01" w14:textId="77777777" w:rsidR="00303684" w:rsidRDefault="00303684" w:rsidP="00CC1F3B">
      <w:pPr>
        <w:pStyle w:val="EnactingClause"/>
      </w:pPr>
      <w:r>
        <w:t>Be it enacted by the Legislature of West Virginia:</w:t>
      </w:r>
    </w:p>
    <w:p w14:paraId="18C6B724" w14:textId="77777777" w:rsidR="003C6034" w:rsidRDefault="003C6034" w:rsidP="00CC1F3B">
      <w:pPr>
        <w:pStyle w:val="EnactingClause"/>
        <w:sectPr w:rsidR="003C6034" w:rsidSect="00EA7D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702280" w14:textId="12348841" w:rsidR="00EA7DD6" w:rsidRPr="00A61999" w:rsidRDefault="00EA7DD6" w:rsidP="006B408D">
      <w:pPr>
        <w:pStyle w:val="ArticleHeading"/>
        <w:rPr>
          <w:u w:val="single"/>
        </w:rPr>
        <w:sectPr w:rsidR="00EA7DD6" w:rsidRPr="00A61999" w:rsidSect="00EA7DD6">
          <w:type w:val="continuous"/>
          <w:pgSz w:w="12240" w:h="15840" w:code="1"/>
          <w:pgMar w:top="1440" w:right="1440" w:bottom="1440" w:left="1440" w:header="720" w:footer="720" w:gutter="0"/>
          <w:lnNumType w:countBy="1" w:restart="newSection"/>
          <w:cols w:space="720"/>
          <w:titlePg/>
          <w:docGrid w:linePitch="360"/>
        </w:sectPr>
      </w:pPr>
      <w:r w:rsidRPr="00A61999">
        <w:rPr>
          <w:u w:val="single"/>
        </w:rPr>
        <w:t>ARTICLE 16E. PEIA STABILITY AND SUSTAINABILITY ACT OF 2026.</w:t>
      </w:r>
    </w:p>
    <w:p w14:paraId="15ECFE1E" w14:textId="79E56FDB" w:rsidR="00EA7DD6" w:rsidRPr="00A61999" w:rsidRDefault="00EA7DD6" w:rsidP="00EA7DD6">
      <w:pPr>
        <w:pStyle w:val="SectionHeading"/>
        <w:rPr>
          <w:u w:val="single"/>
        </w:rPr>
        <w:sectPr w:rsidR="00EA7DD6" w:rsidRPr="00A61999" w:rsidSect="00EA7DD6">
          <w:type w:val="continuous"/>
          <w:pgSz w:w="12240" w:h="15840" w:code="1"/>
          <w:pgMar w:top="1440" w:right="1440" w:bottom="1440" w:left="1440" w:header="720" w:footer="720" w:gutter="0"/>
          <w:lnNumType w:countBy="1" w:restart="newSection"/>
          <w:cols w:space="720"/>
          <w:titlePg/>
          <w:docGrid w:linePitch="360"/>
        </w:sectPr>
      </w:pPr>
      <w:bookmarkStart w:id="0" w:name="_Hlk218498370"/>
      <w:r w:rsidRPr="00A61999">
        <w:rPr>
          <w:u w:val="single"/>
        </w:rPr>
        <w:t>§5-16</w:t>
      </w:r>
      <w:r w:rsidR="00A61999">
        <w:rPr>
          <w:u w:val="single"/>
        </w:rPr>
        <w:t>E-</w:t>
      </w:r>
      <w:r w:rsidRPr="00A61999">
        <w:rPr>
          <w:u w:val="single"/>
        </w:rPr>
        <w:t>1</w:t>
      </w:r>
      <w:bookmarkEnd w:id="0"/>
      <w:r w:rsidRPr="00A61999">
        <w:rPr>
          <w:u w:val="single"/>
        </w:rPr>
        <w:t>. Short Title.</w:t>
      </w:r>
    </w:p>
    <w:p w14:paraId="7671A4EB" w14:textId="6B656755" w:rsidR="00EA7DD6" w:rsidRDefault="00EA7DD6" w:rsidP="00CC1F3B">
      <w:pPr>
        <w:pStyle w:val="SectionBody"/>
        <w:rPr>
          <w:u w:val="single"/>
        </w:rPr>
      </w:pPr>
      <w:r w:rsidRPr="00A61999">
        <w:rPr>
          <w:u w:val="single"/>
        </w:rPr>
        <w:t xml:space="preserve">This article may be cited as the </w:t>
      </w:r>
      <w:r w:rsidR="004B40EC">
        <w:rPr>
          <w:u w:val="single"/>
        </w:rPr>
        <w:t>"</w:t>
      </w:r>
      <w:r w:rsidRPr="00A61999">
        <w:rPr>
          <w:u w:val="single"/>
        </w:rPr>
        <w:t>PEIA Stability and Sustainability Act of 2026.</w:t>
      </w:r>
      <w:r w:rsidR="004B40EC">
        <w:rPr>
          <w:u w:val="single"/>
        </w:rPr>
        <w:t>"</w:t>
      </w:r>
    </w:p>
    <w:p w14:paraId="7549371A" w14:textId="2D6189DE" w:rsidR="00A61999" w:rsidRPr="00567A29" w:rsidRDefault="00A61999" w:rsidP="00A61999">
      <w:pPr>
        <w:pStyle w:val="SectionHeading"/>
        <w:rPr>
          <w:u w:val="single"/>
        </w:rPr>
      </w:pPr>
      <w:r w:rsidRPr="00567A29">
        <w:rPr>
          <w:u w:val="single"/>
        </w:rPr>
        <w:t>§5-16E-2. Legislative Findings and Purpose.</w:t>
      </w:r>
    </w:p>
    <w:p w14:paraId="06B61761" w14:textId="77777777" w:rsidR="00A61999" w:rsidRPr="00567A29" w:rsidRDefault="00A61999" w:rsidP="00A61999">
      <w:pPr>
        <w:pStyle w:val="SectionBody"/>
        <w:rPr>
          <w:u w:val="single"/>
        </w:rPr>
        <w:sectPr w:rsidR="00A61999"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486892FC" w14:textId="77777777" w:rsidR="00A61999" w:rsidRPr="00567A29" w:rsidRDefault="00A61999" w:rsidP="00A61999">
      <w:pPr>
        <w:pStyle w:val="SectionBody"/>
        <w:rPr>
          <w:u w:val="single"/>
        </w:rPr>
      </w:pPr>
      <w:r w:rsidRPr="00567A29">
        <w:rPr>
          <w:u w:val="single"/>
        </w:rPr>
        <w:t>(a) The Legislature finds that:</w:t>
      </w:r>
    </w:p>
    <w:p w14:paraId="1989C9F1" w14:textId="0FFE440F" w:rsidR="00A61999" w:rsidRPr="00567A29" w:rsidRDefault="00A61999" w:rsidP="00A61999">
      <w:pPr>
        <w:pStyle w:val="SectionBody"/>
        <w:rPr>
          <w:u w:val="single"/>
        </w:rPr>
      </w:pPr>
      <w:r w:rsidRPr="00567A29">
        <w:rPr>
          <w:u w:val="single"/>
        </w:rPr>
        <w:t xml:space="preserve">(1) The Public Employees Insurance Agency (PEIA) provides essential health benefits to more than 200,000 West Virginians, including state employees, teachers, public service workers, and </w:t>
      </w:r>
      <w:proofErr w:type="gramStart"/>
      <w:r w:rsidRPr="00567A29">
        <w:rPr>
          <w:u w:val="single"/>
        </w:rPr>
        <w:t>retirees;</w:t>
      </w:r>
      <w:proofErr w:type="gramEnd"/>
    </w:p>
    <w:p w14:paraId="316891B3" w14:textId="711FE91C" w:rsidR="00A61999" w:rsidRPr="00567A29" w:rsidRDefault="00A61999" w:rsidP="00A61999">
      <w:pPr>
        <w:pStyle w:val="SectionBody"/>
        <w:rPr>
          <w:u w:val="single"/>
        </w:rPr>
      </w:pPr>
      <w:r w:rsidRPr="00567A29">
        <w:rPr>
          <w:u w:val="single"/>
        </w:rPr>
        <w:t xml:space="preserve">(2) Repeated funding shortfalls, rising healthcare costs, and shifting premium burdens have created instability that threatens both the solvency of the program and the financial security of public </w:t>
      </w:r>
      <w:proofErr w:type="gramStart"/>
      <w:r w:rsidRPr="00567A29">
        <w:rPr>
          <w:u w:val="single"/>
        </w:rPr>
        <w:t>employees;</w:t>
      </w:r>
      <w:proofErr w:type="gramEnd"/>
    </w:p>
    <w:p w14:paraId="359CF47B" w14:textId="4116DAAB" w:rsidR="00A61999" w:rsidRPr="00567A29" w:rsidRDefault="00A61999" w:rsidP="00A61999">
      <w:pPr>
        <w:pStyle w:val="SectionBody"/>
        <w:rPr>
          <w:u w:val="single"/>
        </w:rPr>
      </w:pPr>
      <w:r w:rsidRPr="00567A29">
        <w:rPr>
          <w:u w:val="single"/>
        </w:rPr>
        <w:t>(3) A sustainable and equitable funding model must ensure that costs are shared fairly among the state, public employers, employees, and retirees; and</w:t>
      </w:r>
    </w:p>
    <w:p w14:paraId="5FE10EE7" w14:textId="315897ED" w:rsidR="00A61999" w:rsidRPr="00567A29" w:rsidRDefault="00A61999" w:rsidP="00A61999">
      <w:pPr>
        <w:pStyle w:val="SectionBody"/>
        <w:rPr>
          <w:u w:val="single"/>
        </w:rPr>
      </w:pPr>
      <w:r w:rsidRPr="00567A29">
        <w:rPr>
          <w:u w:val="single"/>
        </w:rPr>
        <w:t>(4) Long-term planning, transparency, and accountability are essential to prevent recurring fiscal crises and maintain affordable, high-quality care for beneficiaries.</w:t>
      </w:r>
    </w:p>
    <w:p w14:paraId="0698CB1D" w14:textId="772064AA" w:rsidR="00A61999" w:rsidRPr="00567A29" w:rsidRDefault="00A61999" w:rsidP="00A61999">
      <w:pPr>
        <w:pStyle w:val="SectionBody"/>
        <w:rPr>
          <w:u w:val="single"/>
        </w:rPr>
      </w:pPr>
      <w:r w:rsidRPr="00567A29">
        <w:rPr>
          <w:u w:val="single"/>
        </w:rPr>
        <w:t xml:space="preserve">(b) The purpose of this act is to stabilize PEIA funding, protect employees and retirees </w:t>
      </w:r>
      <w:r w:rsidRPr="00567A29">
        <w:rPr>
          <w:u w:val="single"/>
        </w:rPr>
        <w:lastRenderedPageBreak/>
        <w:t>from excessive premium increases, and ensure the program’s long-term sustainability through prudent management, cost transparency, and health system reform.</w:t>
      </w:r>
    </w:p>
    <w:p w14:paraId="24BDC7F3" w14:textId="317ED619" w:rsidR="00A61999" w:rsidRPr="00567A29" w:rsidRDefault="00A61999" w:rsidP="00A61999">
      <w:pPr>
        <w:pStyle w:val="SectionHeading"/>
        <w:rPr>
          <w:u w:val="single"/>
        </w:rPr>
      </w:pPr>
      <w:r w:rsidRPr="00567A29">
        <w:rPr>
          <w:u w:val="single"/>
        </w:rPr>
        <w:t>§5-16E-3. Definitions.</w:t>
      </w:r>
    </w:p>
    <w:p w14:paraId="198DA45A" w14:textId="77777777" w:rsidR="00A61999" w:rsidRPr="00567A29" w:rsidRDefault="00A61999" w:rsidP="00A61999">
      <w:pPr>
        <w:pStyle w:val="SectionBody"/>
        <w:rPr>
          <w:u w:val="single"/>
        </w:rPr>
        <w:sectPr w:rsidR="00A61999"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09080F9B" w14:textId="77777777" w:rsidR="00A61999" w:rsidRPr="00567A29" w:rsidRDefault="00A61999" w:rsidP="00A61999">
      <w:pPr>
        <w:pStyle w:val="SectionBody"/>
        <w:rPr>
          <w:u w:val="single"/>
        </w:rPr>
      </w:pPr>
      <w:r w:rsidRPr="00567A29">
        <w:rPr>
          <w:u w:val="single"/>
        </w:rPr>
        <w:t>As used in this article, unless the context otherwise requires:</w:t>
      </w:r>
    </w:p>
    <w:p w14:paraId="72C872F8" w14:textId="2F57E7B5" w:rsidR="00A61999" w:rsidRPr="00567A29" w:rsidRDefault="004B40EC" w:rsidP="00A61999">
      <w:pPr>
        <w:pStyle w:val="SectionBody"/>
        <w:rPr>
          <w:u w:val="single"/>
        </w:rPr>
      </w:pPr>
      <w:r>
        <w:rPr>
          <w:u w:val="single"/>
        </w:rPr>
        <w:t>"</w:t>
      </w:r>
      <w:r w:rsidR="00A61999" w:rsidRPr="00567A29">
        <w:rPr>
          <w:u w:val="single"/>
        </w:rPr>
        <w:t>Agency</w:t>
      </w:r>
      <w:r>
        <w:rPr>
          <w:u w:val="single"/>
        </w:rPr>
        <w:t>"</w:t>
      </w:r>
      <w:r w:rsidR="00A61999" w:rsidRPr="00567A29">
        <w:rPr>
          <w:u w:val="single"/>
        </w:rPr>
        <w:t xml:space="preserve"> means the West Virginia Public Employees Insurance Agency (PEIA</w:t>
      </w:r>
      <w:proofErr w:type="gramStart"/>
      <w:r w:rsidR="00A61999" w:rsidRPr="00567A29">
        <w:rPr>
          <w:u w:val="single"/>
        </w:rPr>
        <w:t>);</w:t>
      </w:r>
      <w:proofErr w:type="gramEnd"/>
    </w:p>
    <w:p w14:paraId="583C3C85" w14:textId="495F69AA" w:rsidR="00A61999" w:rsidRPr="00567A29" w:rsidRDefault="004B40EC" w:rsidP="00A61999">
      <w:pPr>
        <w:pStyle w:val="SectionBody"/>
        <w:rPr>
          <w:u w:val="single"/>
        </w:rPr>
      </w:pPr>
      <w:r>
        <w:rPr>
          <w:u w:val="single"/>
        </w:rPr>
        <w:t>"</w:t>
      </w:r>
      <w:r w:rsidR="00A61999" w:rsidRPr="00567A29">
        <w:rPr>
          <w:u w:val="single"/>
        </w:rPr>
        <w:t>Board</w:t>
      </w:r>
      <w:r>
        <w:rPr>
          <w:u w:val="single"/>
        </w:rPr>
        <w:t>"</w:t>
      </w:r>
      <w:r w:rsidR="00A61999" w:rsidRPr="00567A29">
        <w:rPr>
          <w:u w:val="single"/>
        </w:rPr>
        <w:t xml:space="preserve"> means the PEIA Finance Board or its successor </w:t>
      </w:r>
      <w:proofErr w:type="gramStart"/>
      <w:r w:rsidR="00A61999" w:rsidRPr="00567A29">
        <w:rPr>
          <w:u w:val="single"/>
        </w:rPr>
        <w:t>entity;</w:t>
      </w:r>
      <w:proofErr w:type="gramEnd"/>
    </w:p>
    <w:p w14:paraId="629B6DB9" w14:textId="14E48A21" w:rsidR="00A61999" w:rsidRPr="00567A29" w:rsidRDefault="004B40EC" w:rsidP="00A61999">
      <w:pPr>
        <w:pStyle w:val="SectionBody"/>
        <w:rPr>
          <w:u w:val="single"/>
        </w:rPr>
      </w:pPr>
      <w:r>
        <w:rPr>
          <w:u w:val="single"/>
        </w:rPr>
        <w:t>"</w:t>
      </w:r>
      <w:r w:rsidR="00A61999" w:rsidRPr="00567A29">
        <w:rPr>
          <w:u w:val="single"/>
        </w:rPr>
        <w:t>Employer contribution</w:t>
      </w:r>
      <w:r>
        <w:rPr>
          <w:u w:val="single"/>
        </w:rPr>
        <w:t>"</w:t>
      </w:r>
      <w:r w:rsidR="00A61999" w:rsidRPr="00567A29">
        <w:rPr>
          <w:u w:val="single"/>
        </w:rPr>
        <w:t xml:space="preserve"> means the portion of total premium cost paid by the state or other participating public </w:t>
      </w:r>
      <w:proofErr w:type="gramStart"/>
      <w:r w:rsidR="00A61999" w:rsidRPr="00567A29">
        <w:rPr>
          <w:u w:val="single"/>
        </w:rPr>
        <w:t>employer;</w:t>
      </w:r>
      <w:proofErr w:type="gramEnd"/>
    </w:p>
    <w:p w14:paraId="668B57D4" w14:textId="4200B629" w:rsidR="00A61999" w:rsidRPr="00567A29" w:rsidRDefault="004B40EC" w:rsidP="00A61999">
      <w:pPr>
        <w:pStyle w:val="SectionBody"/>
        <w:rPr>
          <w:u w:val="single"/>
        </w:rPr>
      </w:pPr>
      <w:r>
        <w:rPr>
          <w:u w:val="single"/>
        </w:rPr>
        <w:t>"</w:t>
      </w:r>
      <w:r w:rsidR="00A61999" w:rsidRPr="00567A29">
        <w:rPr>
          <w:u w:val="single"/>
        </w:rPr>
        <w:t>Employee contribution</w:t>
      </w:r>
      <w:r>
        <w:rPr>
          <w:u w:val="single"/>
        </w:rPr>
        <w:t>"</w:t>
      </w:r>
      <w:r w:rsidR="00A61999" w:rsidRPr="00567A29">
        <w:rPr>
          <w:u w:val="single"/>
        </w:rPr>
        <w:t xml:space="preserve"> means the portion of total premium cost paid by the covered </w:t>
      </w:r>
      <w:proofErr w:type="gramStart"/>
      <w:r w:rsidR="00A61999" w:rsidRPr="00567A29">
        <w:rPr>
          <w:u w:val="single"/>
        </w:rPr>
        <w:t>employee;</w:t>
      </w:r>
      <w:proofErr w:type="gramEnd"/>
    </w:p>
    <w:p w14:paraId="44B237BE" w14:textId="4D9B41F2" w:rsidR="00A61999" w:rsidRPr="00567A29" w:rsidRDefault="004B40EC" w:rsidP="00A61999">
      <w:pPr>
        <w:pStyle w:val="SectionBody"/>
        <w:rPr>
          <w:u w:val="single"/>
        </w:rPr>
      </w:pPr>
      <w:r>
        <w:rPr>
          <w:u w:val="single"/>
        </w:rPr>
        <w:t>"</w:t>
      </w:r>
      <w:r w:rsidR="00A61999" w:rsidRPr="00567A29">
        <w:rPr>
          <w:u w:val="single"/>
        </w:rPr>
        <w:t>Plan year</w:t>
      </w:r>
      <w:r>
        <w:rPr>
          <w:u w:val="single"/>
        </w:rPr>
        <w:t>"</w:t>
      </w:r>
      <w:r w:rsidR="00A61999" w:rsidRPr="00567A29">
        <w:rPr>
          <w:u w:val="single"/>
        </w:rPr>
        <w:t xml:space="preserve"> means the 12-month period designated by the agency for coverage and rate </w:t>
      </w:r>
      <w:proofErr w:type="gramStart"/>
      <w:r w:rsidR="00A61999" w:rsidRPr="00567A29">
        <w:rPr>
          <w:u w:val="single"/>
        </w:rPr>
        <w:t>setting;</w:t>
      </w:r>
      <w:proofErr w:type="gramEnd"/>
    </w:p>
    <w:p w14:paraId="1E05B197" w14:textId="4E4C7A5D" w:rsidR="00A61999" w:rsidRPr="00567A29" w:rsidRDefault="004B40EC" w:rsidP="00A61999">
      <w:pPr>
        <w:pStyle w:val="SectionBody"/>
        <w:rPr>
          <w:u w:val="single"/>
        </w:rPr>
      </w:pPr>
      <w:r>
        <w:rPr>
          <w:u w:val="single"/>
        </w:rPr>
        <w:t>"</w:t>
      </w:r>
      <w:r w:rsidR="00A61999" w:rsidRPr="00567A29">
        <w:rPr>
          <w:u w:val="single"/>
        </w:rPr>
        <w:t>Reserve fund</w:t>
      </w:r>
      <w:r>
        <w:rPr>
          <w:u w:val="single"/>
        </w:rPr>
        <w:t>"</w:t>
      </w:r>
      <w:r w:rsidR="00A61999" w:rsidRPr="00567A29">
        <w:rPr>
          <w:u w:val="single"/>
        </w:rPr>
        <w:t xml:space="preserve"> means the PEIA Stabilization Reserve Fund established in §5-16-3 of this code.</w:t>
      </w:r>
    </w:p>
    <w:p w14:paraId="25926F83" w14:textId="771D9886" w:rsidR="00A61999" w:rsidRPr="00567A29" w:rsidRDefault="00A61999" w:rsidP="00A61999">
      <w:pPr>
        <w:pStyle w:val="SectionHeading"/>
        <w:rPr>
          <w:u w:val="single"/>
        </w:rPr>
      </w:pPr>
      <w:r w:rsidRPr="00567A29">
        <w:rPr>
          <w:u w:val="single"/>
        </w:rPr>
        <w:t>§5-16</w:t>
      </w:r>
      <w:r w:rsidR="003F6F2C" w:rsidRPr="00567A29">
        <w:rPr>
          <w:u w:val="single"/>
        </w:rPr>
        <w:t>E</w:t>
      </w:r>
      <w:r w:rsidRPr="00567A29">
        <w:rPr>
          <w:u w:val="single"/>
        </w:rPr>
        <w:t>-</w:t>
      </w:r>
      <w:r w:rsidR="003F6F2C" w:rsidRPr="00567A29">
        <w:rPr>
          <w:u w:val="single"/>
        </w:rPr>
        <w:t>4</w:t>
      </w:r>
      <w:r w:rsidRPr="00567A29">
        <w:rPr>
          <w:u w:val="single"/>
        </w:rPr>
        <w:t>. PEIA Stabilization Reserve Fund; annual funding mechanism.</w:t>
      </w:r>
    </w:p>
    <w:p w14:paraId="7386DC74" w14:textId="77777777" w:rsidR="00A61999" w:rsidRPr="00567A29" w:rsidRDefault="00A61999" w:rsidP="00A61999">
      <w:pPr>
        <w:pStyle w:val="SectionBody"/>
        <w:rPr>
          <w:u w:val="single"/>
        </w:rPr>
        <w:sectPr w:rsidR="00A61999"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1B24650D" w14:textId="4132B256" w:rsidR="00A61999" w:rsidRPr="00567A29" w:rsidRDefault="00A61999" w:rsidP="00A61999">
      <w:pPr>
        <w:pStyle w:val="SectionBody"/>
        <w:rPr>
          <w:u w:val="single"/>
        </w:rPr>
      </w:pPr>
      <w:r w:rsidRPr="00567A29">
        <w:rPr>
          <w:u w:val="single"/>
        </w:rPr>
        <w:t xml:space="preserve">(a) There is hereby created in the State Treasury a special revenue account to be known as the </w:t>
      </w:r>
      <w:r w:rsidR="004B40EC">
        <w:rPr>
          <w:u w:val="single"/>
        </w:rPr>
        <w:t>"</w:t>
      </w:r>
      <w:r w:rsidRPr="00567A29">
        <w:rPr>
          <w:u w:val="single"/>
        </w:rPr>
        <w:t>PEIA Stabilization Reserve Fund.</w:t>
      </w:r>
      <w:r w:rsidR="004B40EC">
        <w:rPr>
          <w:u w:val="single"/>
        </w:rPr>
        <w:t>"</w:t>
      </w:r>
    </w:p>
    <w:p w14:paraId="22FCA9F8" w14:textId="77777777" w:rsidR="003F6F2C" w:rsidRPr="00567A29" w:rsidRDefault="00A61999" w:rsidP="00A61999">
      <w:pPr>
        <w:pStyle w:val="SectionBody"/>
        <w:rPr>
          <w:u w:val="single"/>
        </w:rPr>
      </w:pPr>
      <w:r w:rsidRPr="00567A29">
        <w:rPr>
          <w:u w:val="single"/>
        </w:rPr>
        <w:t>(b) The fund shall consist of:</w:t>
      </w:r>
    </w:p>
    <w:p w14:paraId="727BAE84" w14:textId="55903F77" w:rsidR="00A61999" w:rsidRPr="00567A29" w:rsidRDefault="003F6F2C" w:rsidP="00A61999">
      <w:pPr>
        <w:pStyle w:val="SectionBody"/>
        <w:rPr>
          <w:u w:val="single"/>
        </w:rPr>
      </w:pPr>
      <w:r w:rsidRPr="00567A29">
        <w:rPr>
          <w:u w:val="single"/>
        </w:rPr>
        <w:t>(1)</w:t>
      </w:r>
      <w:r w:rsidR="00A61999" w:rsidRPr="00567A29">
        <w:rPr>
          <w:u w:val="single"/>
        </w:rPr>
        <w:t xml:space="preserve"> Annual appropriations by the Legislature equal to not less than two percent (2%) of the prior fiscal year’s General Revenue </w:t>
      </w:r>
      <w:proofErr w:type="gramStart"/>
      <w:r w:rsidR="00A61999" w:rsidRPr="00567A29">
        <w:rPr>
          <w:u w:val="single"/>
        </w:rPr>
        <w:t>Fund;</w:t>
      </w:r>
      <w:proofErr w:type="gramEnd"/>
    </w:p>
    <w:p w14:paraId="0CB9E0B0" w14:textId="50460463" w:rsidR="003F6F2C" w:rsidRPr="00567A29" w:rsidRDefault="003F6F2C" w:rsidP="00A61999">
      <w:pPr>
        <w:pStyle w:val="SectionBody"/>
        <w:rPr>
          <w:u w:val="single"/>
        </w:rPr>
      </w:pPr>
      <w:r w:rsidRPr="00567A29">
        <w:rPr>
          <w:u w:val="single"/>
        </w:rPr>
        <w:t>(</w:t>
      </w:r>
      <w:r w:rsidR="00A61999" w:rsidRPr="00567A29">
        <w:rPr>
          <w:u w:val="single"/>
        </w:rPr>
        <w:t>2</w:t>
      </w:r>
      <w:r w:rsidRPr="00567A29">
        <w:rPr>
          <w:u w:val="single"/>
        </w:rPr>
        <w:t>)</w:t>
      </w:r>
      <w:r w:rsidR="00A61999" w:rsidRPr="00567A29">
        <w:rPr>
          <w:u w:val="single"/>
        </w:rPr>
        <w:t xml:space="preserve"> Transfers from year-end budget surpluses as directed by the Secretary of </w:t>
      </w:r>
      <w:r w:rsidR="00F3009E">
        <w:rPr>
          <w:u w:val="single"/>
        </w:rPr>
        <w:t xml:space="preserve">the West Virginia Department of </w:t>
      </w:r>
      <w:proofErr w:type="gramStart"/>
      <w:r w:rsidR="00A61999" w:rsidRPr="00567A29">
        <w:rPr>
          <w:u w:val="single"/>
        </w:rPr>
        <w:t>Revenue;</w:t>
      </w:r>
      <w:proofErr w:type="gramEnd"/>
    </w:p>
    <w:p w14:paraId="0572C1F0" w14:textId="4E4E3F0E" w:rsidR="003F6F2C" w:rsidRPr="00567A29" w:rsidRDefault="003F6F2C" w:rsidP="00A61999">
      <w:pPr>
        <w:pStyle w:val="SectionBody"/>
        <w:rPr>
          <w:u w:val="single"/>
        </w:rPr>
      </w:pPr>
      <w:r w:rsidRPr="00567A29">
        <w:rPr>
          <w:u w:val="single"/>
        </w:rPr>
        <w:t>(3)</w:t>
      </w:r>
      <w:r w:rsidR="00A61999" w:rsidRPr="00567A29">
        <w:rPr>
          <w:u w:val="single"/>
        </w:rPr>
        <w:t xml:space="preserve"> Investment earnings; and</w:t>
      </w:r>
    </w:p>
    <w:p w14:paraId="1DA1F892" w14:textId="19C28D53" w:rsidR="003F6F2C" w:rsidRPr="00567A29" w:rsidRDefault="003F6F2C" w:rsidP="00A61999">
      <w:pPr>
        <w:pStyle w:val="SectionBody"/>
        <w:rPr>
          <w:u w:val="single"/>
        </w:rPr>
      </w:pPr>
      <w:r w:rsidRPr="00567A29">
        <w:rPr>
          <w:u w:val="single"/>
        </w:rPr>
        <w:t>(</w:t>
      </w:r>
      <w:r w:rsidR="00A61999" w:rsidRPr="00567A29">
        <w:rPr>
          <w:u w:val="single"/>
        </w:rPr>
        <w:t>4</w:t>
      </w:r>
      <w:r w:rsidRPr="00567A29">
        <w:rPr>
          <w:u w:val="single"/>
        </w:rPr>
        <w:t>)</w:t>
      </w:r>
      <w:r w:rsidR="00A61999" w:rsidRPr="00567A29">
        <w:rPr>
          <w:u w:val="single"/>
        </w:rPr>
        <w:t xml:space="preserve"> Any other funds appropriated, donated, or accrued for the purpose of maintaining rate stability.</w:t>
      </w:r>
    </w:p>
    <w:p w14:paraId="0F4C279A" w14:textId="77777777" w:rsidR="003F6F2C" w:rsidRPr="00567A29" w:rsidRDefault="00A61999" w:rsidP="00A61999">
      <w:pPr>
        <w:pStyle w:val="SectionBody"/>
        <w:rPr>
          <w:u w:val="single"/>
        </w:rPr>
      </w:pPr>
      <w:r w:rsidRPr="00567A29">
        <w:rPr>
          <w:u w:val="single"/>
        </w:rPr>
        <w:t>(c) Monies in the fund shall be used solely to:</w:t>
      </w:r>
    </w:p>
    <w:p w14:paraId="15669A67" w14:textId="304D6063" w:rsidR="003F6F2C" w:rsidRPr="00567A29" w:rsidRDefault="003F6F2C" w:rsidP="00A61999">
      <w:pPr>
        <w:pStyle w:val="SectionBody"/>
        <w:rPr>
          <w:u w:val="single"/>
        </w:rPr>
      </w:pPr>
      <w:r w:rsidRPr="00567A29">
        <w:rPr>
          <w:u w:val="single"/>
        </w:rPr>
        <w:lastRenderedPageBreak/>
        <w:t>(</w:t>
      </w:r>
      <w:r w:rsidR="00A61999" w:rsidRPr="00567A29">
        <w:rPr>
          <w:u w:val="single"/>
        </w:rPr>
        <w:t>1</w:t>
      </w:r>
      <w:r w:rsidRPr="00567A29">
        <w:rPr>
          <w:u w:val="single"/>
        </w:rPr>
        <w:t>)</w:t>
      </w:r>
      <w:r w:rsidR="00A61999" w:rsidRPr="00567A29">
        <w:rPr>
          <w:u w:val="single"/>
        </w:rPr>
        <w:t xml:space="preserve"> Offset projected premium increases exceeding the medical inflation </w:t>
      </w:r>
      <w:proofErr w:type="gramStart"/>
      <w:r w:rsidR="00A61999" w:rsidRPr="00567A29">
        <w:rPr>
          <w:u w:val="single"/>
        </w:rPr>
        <w:t>rate;</w:t>
      </w:r>
      <w:proofErr w:type="gramEnd"/>
    </w:p>
    <w:p w14:paraId="48CDF20C" w14:textId="402B0949" w:rsidR="003F6F2C" w:rsidRPr="00567A29" w:rsidRDefault="003F6F2C" w:rsidP="00A61999">
      <w:pPr>
        <w:pStyle w:val="SectionBody"/>
        <w:rPr>
          <w:u w:val="single"/>
        </w:rPr>
      </w:pPr>
      <w:r w:rsidRPr="00567A29">
        <w:rPr>
          <w:u w:val="single"/>
        </w:rPr>
        <w:t>(</w:t>
      </w:r>
      <w:r w:rsidR="00A61999" w:rsidRPr="00567A29">
        <w:rPr>
          <w:u w:val="single"/>
        </w:rPr>
        <w:t>2</w:t>
      </w:r>
      <w:r w:rsidRPr="00567A29">
        <w:rPr>
          <w:u w:val="single"/>
        </w:rPr>
        <w:t>)</w:t>
      </w:r>
      <w:r w:rsidR="00A61999" w:rsidRPr="00567A29">
        <w:rPr>
          <w:u w:val="single"/>
        </w:rPr>
        <w:t xml:space="preserve"> Stabilize plan design costs; and</w:t>
      </w:r>
    </w:p>
    <w:p w14:paraId="1EDFB94F" w14:textId="6588E6B6" w:rsidR="003F6F2C" w:rsidRPr="00567A29" w:rsidRDefault="003F6F2C" w:rsidP="00A61999">
      <w:pPr>
        <w:pStyle w:val="SectionBody"/>
        <w:rPr>
          <w:u w:val="single"/>
        </w:rPr>
      </w:pPr>
      <w:r w:rsidRPr="00567A29">
        <w:rPr>
          <w:u w:val="single"/>
        </w:rPr>
        <w:t>(</w:t>
      </w:r>
      <w:r w:rsidR="00A61999" w:rsidRPr="00567A29">
        <w:rPr>
          <w:u w:val="single"/>
        </w:rPr>
        <w:t>3</w:t>
      </w:r>
      <w:r w:rsidRPr="00567A29">
        <w:rPr>
          <w:u w:val="single"/>
        </w:rPr>
        <w:t>)</w:t>
      </w:r>
      <w:r w:rsidR="00A61999" w:rsidRPr="00567A29">
        <w:rPr>
          <w:u w:val="single"/>
        </w:rPr>
        <w:t xml:space="preserve"> Maintain the solvency of the PEIA plan for a minimum of five years as certified by an independent actuary.</w:t>
      </w:r>
    </w:p>
    <w:p w14:paraId="460FDC50" w14:textId="6A6A3B59" w:rsidR="00A61999" w:rsidRPr="00567A29" w:rsidRDefault="00A61999" w:rsidP="00A61999">
      <w:pPr>
        <w:pStyle w:val="SectionBody"/>
        <w:rPr>
          <w:u w:val="single"/>
        </w:rPr>
      </w:pPr>
      <w:proofErr w:type="gramStart"/>
      <w:r w:rsidRPr="00567A29">
        <w:rPr>
          <w:u w:val="single"/>
        </w:rPr>
        <w:t>(d) Expenditures</w:t>
      </w:r>
      <w:proofErr w:type="gramEnd"/>
      <w:r w:rsidRPr="00567A29">
        <w:rPr>
          <w:u w:val="single"/>
        </w:rPr>
        <w:t xml:space="preserve"> from the fund require approval of the PEIA Finance Board and the Secretary of Administration and must be reported quarterly to the </w:t>
      </w:r>
      <w:bookmarkStart w:id="1" w:name="_Hlk218498724"/>
      <w:r w:rsidRPr="00567A29">
        <w:rPr>
          <w:u w:val="single"/>
        </w:rPr>
        <w:t>Legislative Oversight Commission on Health and Human Resources Accountability</w:t>
      </w:r>
      <w:bookmarkEnd w:id="1"/>
      <w:r w:rsidRPr="00567A29">
        <w:rPr>
          <w:u w:val="single"/>
        </w:rPr>
        <w:t>.</w:t>
      </w:r>
    </w:p>
    <w:p w14:paraId="5B2E6024" w14:textId="7CA8A1A4" w:rsidR="003F6F2C" w:rsidRPr="00567A29" w:rsidRDefault="003F6F2C" w:rsidP="003F6F2C">
      <w:pPr>
        <w:pStyle w:val="SectionHeading"/>
        <w:rPr>
          <w:u w:val="single"/>
        </w:rPr>
      </w:pPr>
      <w:r w:rsidRPr="00567A29">
        <w:rPr>
          <w:u w:val="single"/>
        </w:rPr>
        <w:t>§5-16E-5. Cost-sharing ratios; premium fairness.</w:t>
      </w:r>
    </w:p>
    <w:p w14:paraId="269A6504" w14:textId="77777777" w:rsidR="003F6F2C" w:rsidRPr="00567A29" w:rsidRDefault="003F6F2C" w:rsidP="003F6F2C">
      <w:pPr>
        <w:pStyle w:val="SectionBody"/>
        <w:rPr>
          <w:u w:val="single"/>
        </w:rPr>
        <w:sectPr w:rsidR="003F6F2C"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70B30F28" w14:textId="28BFFDEF" w:rsidR="003F6F2C" w:rsidRPr="00567A29" w:rsidRDefault="003F6F2C" w:rsidP="003F6F2C">
      <w:pPr>
        <w:pStyle w:val="SectionBody"/>
        <w:rPr>
          <w:u w:val="single"/>
        </w:rPr>
      </w:pPr>
      <w:r w:rsidRPr="00567A29">
        <w:rPr>
          <w:u w:val="single"/>
        </w:rPr>
        <w:t xml:space="preserve">(a) Beginning July 1, 2026, the employer-employee premium cost-sharing ratio shall be maintained at 82 percent </w:t>
      </w:r>
      <w:r w:rsidR="003E199A">
        <w:rPr>
          <w:u w:val="single"/>
        </w:rPr>
        <w:t xml:space="preserve">for the </w:t>
      </w:r>
      <w:r w:rsidRPr="00567A29">
        <w:rPr>
          <w:u w:val="single"/>
        </w:rPr>
        <w:t xml:space="preserve">employer </w:t>
      </w:r>
      <w:r w:rsidR="003E199A">
        <w:rPr>
          <w:u w:val="single"/>
        </w:rPr>
        <w:t xml:space="preserve">and </w:t>
      </w:r>
      <w:r w:rsidRPr="00567A29">
        <w:rPr>
          <w:u w:val="single"/>
        </w:rPr>
        <w:t xml:space="preserve">18 percent </w:t>
      </w:r>
      <w:r w:rsidR="003E199A">
        <w:rPr>
          <w:u w:val="single"/>
        </w:rPr>
        <w:t xml:space="preserve">for the </w:t>
      </w:r>
      <w:r w:rsidRPr="00567A29">
        <w:rPr>
          <w:u w:val="single"/>
        </w:rPr>
        <w:t>employee.</w:t>
      </w:r>
    </w:p>
    <w:p w14:paraId="24520EB0" w14:textId="62B28A49" w:rsidR="003F6F2C" w:rsidRPr="00567A29" w:rsidRDefault="003F6F2C" w:rsidP="003F6F2C">
      <w:pPr>
        <w:pStyle w:val="SectionBody"/>
        <w:rPr>
          <w:u w:val="single"/>
        </w:rPr>
      </w:pPr>
      <w:r w:rsidRPr="00567A29">
        <w:rPr>
          <w:u w:val="single"/>
        </w:rPr>
        <w:t xml:space="preserve">(b) The </w:t>
      </w:r>
      <w:proofErr w:type="gramStart"/>
      <w:r w:rsidR="003E199A">
        <w:rPr>
          <w:u w:val="single"/>
        </w:rPr>
        <w:t>employers</w:t>
      </w:r>
      <w:proofErr w:type="gramEnd"/>
      <w:r w:rsidR="003E199A">
        <w:rPr>
          <w:u w:val="single"/>
        </w:rPr>
        <w:t xml:space="preserve"> share of the </w:t>
      </w:r>
      <w:r w:rsidRPr="00567A29">
        <w:rPr>
          <w:u w:val="single"/>
        </w:rPr>
        <w:t xml:space="preserve">ratio may not </w:t>
      </w:r>
      <w:r w:rsidR="003E199A">
        <w:rPr>
          <w:u w:val="single"/>
        </w:rPr>
        <w:t>be less than</w:t>
      </w:r>
      <w:r w:rsidRPr="00567A29">
        <w:rPr>
          <w:u w:val="single"/>
        </w:rPr>
        <w:t xml:space="preserve"> </w:t>
      </w:r>
      <w:r w:rsidR="003E199A">
        <w:rPr>
          <w:u w:val="single"/>
        </w:rPr>
        <w:t xml:space="preserve">80 percent </w:t>
      </w:r>
      <w:r w:rsidRPr="00567A29">
        <w:rPr>
          <w:u w:val="single"/>
        </w:rPr>
        <w:t>without specific legislative authorization.</w:t>
      </w:r>
    </w:p>
    <w:p w14:paraId="6C94F5FE" w14:textId="103021FA" w:rsidR="003F6F2C" w:rsidRPr="00567A29" w:rsidRDefault="003F6F2C" w:rsidP="003F6F2C">
      <w:pPr>
        <w:pStyle w:val="SectionBody"/>
        <w:rPr>
          <w:u w:val="single"/>
        </w:rPr>
      </w:pPr>
      <w:r w:rsidRPr="00567A29">
        <w:rPr>
          <w:u w:val="single"/>
        </w:rPr>
        <w:t>(c) The board shall adopt rules ensuring equitable distribution of premium costs among employee categories, including family, single, and retiree coverage, to prevent disproportionate impacts.</w:t>
      </w:r>
    </w:p>
    <w:p w14:paraId="02D47078" w14:textId="6A772F1E" w:rsidR="003F6F2C" w:rsidRPr="00567A29" w:rsidRDefault="003F6F2C" w:rsidP="003F6F2C">
      <w:pPr>
        <w:pStyle w:val="SectionHeading"/>
        <w:rPr>
          <w:u w:val="single"/>
        </w:rPr>
      </w:pPr>
      <w:r w:rsidRPr="00567A29">
        <w:rPr>
          <w:u w:val="single"/>
        </w:rPr>
        <w:t>§5-16E-6. Retiree protection provisions.</w:t>
      </w:r>
    </w:p>
    <w:p w14:paraId="61FDCCE5" w14:textId="77777777" w:rsidR="003F6F2C" w:rsidRPr="00567A29" w:rsidRDefault="003F6F2C" w:rsidP="003F6F2C">
      <w:pPr>
        <w:pStyle w:val="SectionBody"/>
        <w:rPr>
          <w:u w:val="single"/>
        </w:rPr>
        <w:sectPr w:rsidR="003F6F2C"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39374B32" w14:textId="77777777" w:rsidR="00F3009E" w:rsidRDefault="003F6F2C" w:rsidP="003F6F2C">
      <w:pPr>
        <w:pStyle w:val="SectionBody"/>
        <w:rPr>
          <w:u w:val="single"/>
        </w:rPr>
      </w:pPr>
      <w:r w:rsidRPr="00567A29">
        <w:rPr>
          <w:u w:val="single"/>
        </w:rPr>
        <w:t>(a) No retiree shall be charged a premium exceeding $100 per month for individual coverage if the retiree’s annual pension income is less than $40,000.</w:t>
      </w:r>
    </w:p>
    <w:p w14:paraId="0278D8F4" w14:textId="77777777" w:rsidR="00F3009E" w:rsidRDefault="003F6F2C" w:rsidP="003F6F2C">
      <w:pPr>
        <w:pStyle w:val="SectionBody"/>
        <w:rPr>
          <w:u w:val="single"/>
        </w:rPr>
      </w:pPr>
      <w:r w:rsidRPr="00567A29">
        <w:rPr>
          <w:u w:val="single"/>
        </w:rPr>
        <w:t>(b) The state shall pay the full premium for any retiree enrolled in a Medicare Advantage plan sponsored by PEIA.</w:t>
      </w:r>
    </w:p>
    <w:p w14:paraId="2AEB53FB" w14:textId="10383FC3" w:rsidR="003F6F2C" w:rsidRDefault="003F6F2C" w:rsidP="003F6F2C">
      <w:pPr>
        <w:pStyle w:val="SectionBody"/>
        <w:rPr>
          <w:u w:val="single"/>
        </w:rPr>
      </w:pPr>
      <w:r w:rsidRPr="00567A29">
        <w:rPr>
          <w:u w:val="single"/>
        </w:rPr>
        <w:t xml:space="preserve">(c) The agency shall coordinate with the </w:t>
      </w:r>
      <w:r w:rsidR="003E199A">
        <w:rPr>
          <w:u w:val="single"/>
        </w:rPr>
        <w:t xml:space="preserve">West Virginia </w:t>
      </w:r>
      <w:r w:rsidRPr="00567A29">
        <w:rPr>
          <w:u w:val="single"/>
        </w:rPr>
        <w:t>Consolidated Public Retirement Board to implement automatic verification of pension income thresholds for premium calculation.</w:t>
      </w:r>
    </w:p>
    <w:p w14:paraId="21019A5B" w14:textId="2356F493" w:rsidR="003F6F2C" w:rsidRPr="00567A29" w:rsidRDefault="003F6F2C" w:rsidP="003F6F2C">
      <w:pPr>
        <w:pStyle w:val="SectionHeading"/>
        <w:rPr>
          <w:u w:val="single"/>
        </w:rPr>
      </w:pPr>
      <w:r w:rsidRPr="00567A29">
        <w:rPr>
          <w:u w:val="single"/>
        </w:rPr>
        <w:t>§5-16E-7. Transparency and public accountability.</w:t>
      </w:r>
    </w:p>
    <w:p w14:paraId="24C2C915" w14:textId="77777777" w:rsidR="003F6F2C" w:rsidRPr="00567A29" w:rsidRDefault="003F6F2C" w:rsidP="003F6F2C">
      <w:pPr>
        <w:pStyle w:val="SectionBody"/>
        <w:rPr>
          <w:u w:val="single"/>
        </w:rPr>
        <w:sectPr w:rsidR="003F6F2C"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578E6061" w14:textId="77777777" w:rsidR="003F6F2C" w:rsidRPr="00567A29" w:rsidRDefault="003F6F2C" w:rsidP="003F6F2C">
      <w:pPr>
        <w:pStyle w:val="SectionBody"/>
        <w:rPr>
          <w:u w:val="single"/>
        </w:rPr>
      </w:pPr>
      <w:r w:rsidRPr="00567A29">
        <w:rPr>
          <w:u w:val="single"/>
        </w:rPr>
        <w:t>(a) The board shall provide 30 days’ public notice and comment before adopting any change in:</w:t>
      </w:r>
    </w:p>
    <w:p w14:paraId="7F7D430A" w14:textId="77777777" w:rsidR="003F6F2C" w:rsidRPr="00567A29" w:rsidRDefault="003F6F2C" w:rsidP="003F6F2C">
      <w:pPr>
        <w:pStyle w:val="SectionBody"/>
        <w:rPr>
          <w:u w:val="single"/>
        </w:rPr>
      </w:pPr>
      <w:r w:rsidRPr="00567A29">
        <w:rPr>
          <w:u w:val="single"/>
        </w:rPr>
        <w:t xml:space="preserve">(1) Premium </w:t>
      </w:r>
      <w:proofErr w:type="gramStart"/>
      <w:r w:rsidRPr="00567A29">
        <w:rPr>
          <w:u w:val="single"/>
        </w:rPr>
        <w:t>rates;</w:t>
      </w:r>
      <w:proofErr w:type="gramEnd"/>
    </w:p>
    <w:p w14:paraId="2E0551CA" w14:textId="77777777" w:rsidR="003F6F2C" w:rsidRPr="00567A29" w:rsidRDefault="003F6F2C" w:rsidP="003F6F2C">
      <w:pPr>
        <w:pStyle w:val="SectionBody"/>
        <w:rPr>
          <w:u w:val="single"/>
        </w:rPr>
      </w:pPr>
      <w:r w:rsidRPr="00567A29">
        <w:rPr>
          <w:u w:val="single"/>
        </w:rPr>
        <w:lastRenderedPageBreak/>
        <w:t>(2) Copayments or deductibles; or</w:t>
      </w:r>
    </w:p>
    <w:p w14:paraId="3C4A91F1" w14:textId="77777777" w:rsidR="003F6F2C" w:rsidRPr="00567A29" w:rsidRDefault="003F6F2C" w:rsidP="003F6F2C">
      <w:pPr>
        <w:pStyle w:val="SectionBody"/>
        <w:rPr>
          <w:u w:val="single"/>
        </w:rPr>
      </w:pPr>
      <w:r w:rsidRPr="00567A29">
        <w:rPr>
          <w:u w:val="single"/>
        </w:rPr>
        <w:t>(3) Plan design or coverage modifications.</w:t>
      </w:r>
    </w:p>
    <w:p w14:paraId="23676B89" w14:textId="26D435C1" w:rsidR="003F6F2C" w:rsidRPr="00567A29" w:rsidRDefault="003F6F2C" w:rsidP="003F6F2C">
      <w:pPr>
        <w:pStyle w:val="SectionBody"/>
        <w:rPr>
          <w:u w:val="single"/>
        </w:rPr>
      </w:pPr>
      <w:r w:rsidRPr="00567A29">
        <w:rPr>
          <w:u w:val="single"/>
        </w:rPr>
        <w:t xml:space="preserve">(b) Each proposed change shall include an actuarial justification and a five-year impact projection </w:t>
      </w:r>
      <w:r w:rsidR="00136E5F">
        <w:rPr>
          <w:u w:val="single"/>
        </w:rPr>
        <w:t xml:space="preserve">and be </w:t>
      </w:r>
      <w:r w:rsidRPr="00567A29">
        <w:rPr>
          <w:u w:val="single"/>
        </w:rPr>
        <w:t xml:space="preserve">submitted to </w:t>
      </w:r>
      <w:r w:rsidR="003E199A">
        <w:rPr>
          <w:u w:val="single"/>
        </w:rPr>
        <w:t xml:space="preserve">the </w:t>
      </w:r>
      <w:r w:rsidR="003E199A" w:rsidRPr="003E199A">
        <w:rPr>
          <w:u w:val="single"/>
        </w:rPr>
        <w:t>Legislative Oversight Commission on Health and Human Resources Accountability</w:t>
      </w:r>
      <w:r w:rsidRPr="00567A29">
        <w:rPr>
          <w:u w:val="single"/>
        </w:rPr>
        <w:t>.</w:t>
      </w:r>
    </w:p>
    <w:p w14:paraId="558B5B31" w14:textId="4174561D" w:rsidR="003F6F2C" w:rsidRPr="00567A29" w:rsidRDefault="003F6F2C" w:rsidP="003F6F2C">
      <w:pPr>
        <w:pStyle w:val="SectionBody"/>
        <w:rPr>
          <w:u w:val="single"/>
        </w:rPr>
      </w:pPr>
      <w:r w:rsidRPr="00567A29">
        <w:rPr>
          <w:u w:val="single"/>
        </w:rPr>
        <w:t>(c) All meetings of the board shall be open to the public and recorded. Minutes and data shall be posted on the agency’s website within 10 days.</w:t>
      </w:r>
    </w:p>
    <w:p w14:paraId="5E36413D" w14:textId="51FC3A4C" w:rsidR="003F6F2C" w:rsidRPr="00567A29" w:rsidRDefault="003F6F2C" w:rsidP="003F6F2C">
      <w:pPr>
        <w:pStyle w:val="SectionHeading"/>
        <w:rPr>
          <w:u w:val="single"/>
        </w:rPr>
      </w:pPr>
      <w:r w:rsidRPr="00567A29">
        <w:rPr>
          <w:u w:val="single"/>
        </w:rPr>
        <w:t>§5-16E-8. Independent PEIA Oversight Board.</w:t>
      </w:r>
    </w:p>
    <w:p w14:paraId="4CFD3404" w14:textId="77777777" w:rsidR="003F6F2C" w:rsidRPr="00567A29" w:rsidRDefault="003F6F2C" w:rsidP="003F6F2C">
      <w:pPr>
        <w:pStyle w:val="SectionBody"/>
        <w:rPr>
          <w:u w:val="single"/>
        </w:rPr>
        <w:sectPr w:rsidR="003F6F2C"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447D0E7F" w14:textId="77777777" w:rsidR="003F6F2C" w:rsidRPr="00567A29" w:rsidRDefault="003F6F2C" w:rsidP="003F6F2C">
      <w:pPr>
        <w:pStyle w:val="SectionBody"/>
        <w:rPr>
          <w:u w:val="single"/>
        </w:rPr>
      </w:pPr>
      <w:r w:rsidRPr="00567A29">
        <w:rPr>
          <w:u w:val="single"/>
        </w:rPr>
        <w:t>(a) There is hereby established an Independent PEIA Oversight Board consisting of:</w:t>
      </w:r>
    </w:p>
    <w:p w14:paraId="6330EFAC" w14:textId="5FFFC025" w:rsidR="003F6F2C" w:rsidRPr="00567A29" w:rsidRDefault="003F6F2C" w:rsidP="003F6F2C">
      <w:pPr>
        <w:pStyle w:val="SectionBody"/>
        <w:rPr>
          <w:u w:val="single"/>
        </w:rPr>
      </w:pPr>
      <w:r w:rsidRPr="00567A29">
        <w:rPr>
          <w:u w:val="single"/>
        </w:rPr>
        <w:t>(1)</w:t>
      </w:r>
      <w:r w:rsidR="00D857DC">
        <w:rPr>
          <w:u w:val="single"/>
        </w:rPr>
        <w:t xml:space="preserve"> </w:t>
      </w:r>
      <w:r w:rsidRPr="00567A29">
        <w:rPr>
          <w:u w:val="single"/>
        </w:rPr>
        <w:t xml:space="preserve">Two active state </w:t>
      </w:r>
      <w:proofErr w:type="gramStart"/>
      <w:r w:rsidRPr="00567A29">
        <w:rPr>
          <w:u w:val="single"/>
        </w:rPr>
        <w:t>employees;</w:t>
      </w:r>
      <w:proofErr w:type="gramEnd"/>
    </w:p>
    <w:p w14:paraId="2A3355EB" w14:textId="77777777" w:rsidR="003F6F2C" w:rsidRPr="00567A29" w:rsidRDefault="003F6F2C" w:rsidP="003F6F2C">
      <w:pPr>
        <w:pStyle w:val="SectionBody"/>
        <w:rPr>
          <w:u w:val="single"/>
        </w:rPr>
      </w:pPr>
      <w:r w:rsidRPr="00567A29">
        <w:rPr>
          <w:u w:val="single"/>
        </w:rPr>
        <w:t xml:space="preserve">(2) One public school </w:t>
      </w:r>
      <w:proofErr w:type="gramStart"/>
      <w:r w:rsidRPr="00567A29">
        <w:rPr>
          <w:u w:val="single"/>
        </w:rPr>
        <w:t>employee;</w:t>
      </w:r>
      <w:proofErr w:type="gramEnd"/>
    </w:p>
    <w:p w14:paraId="73ECA81E" w14:textId="77777777" w:rsidR="003F6F2C" w:rsidRPr="00567A29" w:rsidRDefault="003F6F2C" w:rsidP="003F6F2C">
      <w:pPr>
        <w:pStyle w:val="SectionBody"/>
        <w:rPr>
          <w:u w:val="single"/>
        </w:rPr>
      </w:pPr>
      <w:r w:rsidRPr="00567A29">
        <w:rPr>
          <w:u w:val="single"/>
        </w:rPr>
        <w:t xml:space="preserve">(3) One retiree </w:t>
      </w:r>
      <w:proofErr w:type="gramStart"/>
      <w:r w:rsidRPr="00567A29">
        <w:rPr>
          <w:u w:val="single"/>
        </w:rPr>
        <w:t>representative;</w:t>
      </w:r>
      <w:proofErr w:type="gramEnd"/>
    </w:p>
    <w:p w14:paraId="34DD5E33" w14:textId="77777777" w:rsidR="003F6F2C" w:rsidRPr="00567A29" w:rsidRDefault="003F6F2C" w:rsidP="003F6F2C">
      <w:pPr>
        <w:pStyle w:val="SectionBody"/>
        <w:rPr>
          <w:u w:val="single"/>
        </w:rPr>
      </w:pPr>
      <w:r w:rsidRPr="00567A29">
        <w:rPr>
          <w:u w:val="single"/>
        </w:rPr>
        <w:t xml:space="preserve">(4) One healthcare </w:t>
      </w:r>
      <w:proofErr w:type="gramStart"/>
      <w:r w:rsidRPr="00567A29">
        <w:rPr>
          <w:u w:val="single"/>
        </w:rPr>
        <w:t>provider;</w:t>
      </w:r>
      <w:proofErr w:type="gramEnd"/>
    </w:p>
    <w:p w14:paraId="65B1B293" w14:textId="77777777" w:rsidR="003F6F2C" w:rsidRPr="00567A29" w:rsidRDefault="003F6F2C" w:rsidP="003F6F2C">
      <w:pPr>
        <w:pStyle w:val="SectionBody"/>
        <w:rPr>
          <w:u w:val="single"/>
        </w:rPr>
      </w:pPr>
      <w:r w:rsidRPr="00567A29">
        <w:rPr>
          <w:u w:val="single"/>
        </w:rPr>
        <w:t>(5) One representative of the State Auditor’s Office; and</w:t>
      </w:r>
    </w:p>
    <w:p w14:paraId="42EDEA0A" w14:textId="77777777" w:rsidR="003F6F2C" w:rsidRPr="00567A29" w:rsidRDefault="003F6F2C" w:rsidP="003F6F2C">
      <w:pPr>
        <w:pStyle w:val="SectionBody"/>
        <w:rPr>
          <w:u w:val="single"/>
        </w:rPr>
      </w:pPr>
      <w:r w:rsidRPr="00567A29">
        <w:rPr>
          <w:u w:val="single"/>
        </w:rPr>
        <w:t>(6) One member of the public with actuarial or financial expertise.</w:t>
      </w:r>
    </w:p>
    <w:p w14:paraId="66F757B9" w14:textId="77777777" w:rsidR="003F6F2C" w:rsidRPr="00567A29" w:rsidRDefault="003F6F2C" w:rsidP="003F6F2C">
      <w:pPr>
        <w:pStyle w:val="SectionBody"/>
        <w:rPr>
          <w:u w:val="single"/>
        </w:rPr>
      </w:pPr>
      <w:r w:rsidRPr="00567A29">
        <w:rPr>
          <w:u w:val="single"/>
        </w:rPr>
        <w:t>(b) Members shall serve staggered three-year terms without compensation other than reimbursement for necessary expenses.</w:t>
      </w:r>
    </w:p>
    <w:p w14:paraId="6271A437" w14:textId="3C8284ED" w:rsidR="003F6F2C" w:rsidRPr="00567A29" w:rsidRDefault="003F6F2C" w:rsidP="003F6F2C">
      <w:pPr>
        <w:pStyle w:val="SectionBody"/>
        <w:rPr>
          <w:u w:val="single"/>
        </w:rPr>
      </w:pPr>
      <w:r w:rsidRPr="00567A29">
        <w:rPr>
          <w:u w:val="single"/>
        </w:rPr>
        <w:t>(c) The board shall review actuarial projections, solvency reports, and plan changes, and shall submit an annual PEIA Accountability Report to the Governor and Legislature.</w:t>
      </w:r>
    </w:p>
    <w:p w14:paraId="3CB5B0C4" w14:textId="4AAD4A33" w:rsidR="003F6F2C" w:rsidRPr="00567A29" w:rsidRDefault="003F6F2C" w:rsidP="003F6F2C">
      <w:pPr>
        <w:pStyle w:val="SectionHeading"/>
        <w:rPr>
          <w:u w:val="single"/>
        </w:rPr>
      </w:pPr>
      <w:r w:rsidRPr="00567A29">
        <w:rPr>
          <w:u w:val="single"/>
        </w:rPr>
        <w:t>§5-16E-9. Healthcare cost management and reference pricing.</w:t>
      </w:r>
    </w:p>
    <w:p w14:paraId="53517D57" w14:textId="77777777" w:rsidR="003F6F2C" w:rsidRPr="00567A29" w:rsidRDefault="003F6F2C" w:rsidP="003F6F2C">
      <w:pPr>
        <w:pStyle w:val="SectionBody"/>
        <w:rPr>
          <w:u w:val="single"/>
        </w:rPr>
        <w:sectPr w:rsidR="003F6F2C"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1C5492EC" w14:textId="77777777" w:rsidR="003F6F2C" w:rsidRPr="00567A29" w:rsidRDefault="003F6F2C" w:rsidP="003F6F2C">
      <w:pPr>
        <w:pStyle w:val="SectionBody"/>
        <w:rPr>
          <w:u w:val="single"/>
        </w:rPr>
      </w:pPr>
      <w:r w:rsidRPr="00567A29">
        <w:rPr>
          <w:u w:val="single"/>
        </w:rPr>
        <w:t>(a) The agency is authorized to establish reference-based pricing agreements with West Virginia hospitals, clinics, and healthcare networks to achieve cost transparency and limit excessive billing.</w:t>
      </w:r>
    </w:p>
    <w:p w14:paraId="6A87AD1F" w14:textId="77777777" w:rsidR="003F6F2C" w:rsidRPr="00567A29" w:rsidRDefault="003F6F2C" w:rsidP="003F6F2C">
      <w:pPr>
        <w:pStyle w:val="SectionBody"/>
        <w:rPr>
          <w:u w:val="single"/>
        </w:rPr>
      </w:pPr>
      <w:r w:rsidRPr="00567A29">
        <w:rPr>
          <w:u w:val="single"/>
        </w:rPr>
        <w:t>(b) The agency may negotiate direct-care contracts with primary care and preventive health providers to improve member outcomes and reduce long-term costs.</w:t>
      </w:r>
    </w:p>
    <w:p w14:paraId="214B206D" w14:textId="20E640A2" w:rsidR="003F6F2C" w:rsidRPr="00567A29" w:rsidRDefault="003F6F2C" w:rsidP="003F6F2C">
      <w:pPr>
        <w:pStyle w:val="SectionBody"/>
        <w:rPr>
          <w:u w:val="single"/>
        </w:rPr>
      </w:pPr>
      <w:r w:rsidRPr="00567A29">
        <w:rPr>
          <w:u w:val="single"/>
        </w:rPr>
        <w:t xml:space="preserve">(c) The agency shall design wellness incentive programs offering reduced deductibles or </w:t>
      </w:r>
      <w:r w:rsidRPr="00567A29">
        <w:rPr>
          <w:u w:val="single"/>
        </w:rPr>
        <w:lastRenderedPageBreak/>
        <w:t>premium credits for employees who participate in preventive care, chronic disease management, or wellness screenings.</w:t>
      </w:r>
    </w:p>
    <w:p w14:paraId="5A27CB8A" w14:textId="0CFAE5E8" w:rsidR="003F6F2C" w:rsidRPr="00567A29" w:rsidRDefault="003F6F2C" w:rsidP="003F6F2C">
      <w:pPr>
        <w:pStyle w:val="SectionHeading"/>
        <w:rPr>
          <w:u w:val="single"/>
        </w:rPr>
      </w:pPr>
      <w:r w:rsidRPr="00567A29">
        <w:rPr>
          <w:u w:val="single"/>
        </w:rPr>
        <w:t>§5-16E-10. Reporting requirements.</w:t>
      </w:r>
    </w:p>
    <w:p w14:paraId="04FA436C" w14:textId="77777777" w:rsidR="003F6F2C" w:rsidRPr="00567A29" w:rsidRDefault="003F6F2C" w:rsidP="003F6F2C">
      <w:pPr>
        <w:pStyle w:val="SectionBody"/>
        <w:rPr>
          <w:u w:val="single"/>
        </w:rPr>
        <w:sectPr w:rsidR="003F6F2C"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5D35584F" w14:textId="77777777" w:rsidR="003F6F2C" w:rsidRPr="00567A29" w:rsidRDefault="003F6F2C" w:rsidP="003F6F2C">
      <w:pPr>
        <w:pStyle w:val="SectionBody"/>
        <w:rPr>
          <w:u w:val="single"/>
        </w:rPr>
      </w:pPr>
      <w:r w:rsidRPr="00567A29">
        <w:rPr>
          <w:u w:val="single"/>
        </w:rPr>
        <w:t>(a) The agency shall submit an annual report to the Legislature by December 1 of each year detailing:</w:t>
      </w:r>
    </w:p>
    <w:p w14:paraId="41DE5513" w14:textId="0AF4A02C" w:rsidR="003F6F2C" w:rsidRPr="00567A29" w:rsidRDefault="003F6F2C" w:rsidP="003F6F2C">
      <w:pPr>
        <w:pStyle w:val="SectionBody"/>
        <w:rPr>
          <w:u w:val="single"/>
        </w:rPr>
      </w:pPr>
      <w:r w:rsidRPr="00567A29">
        <w:rPr>
          <w:u w:val="single"/>
        </w:rPr>
        <w:t xml:space="preserve">(1) Five-year and </w:t>
      </w:r>
      <w:r w:rsidR="00F037B5">
        <w:rPr>
          <w:u w:val="single"/>
        </w:rPr>
        <w:t>10</w:t>
      </w:r>
      <w:r w:rsidRPr="00567A29">
        <w:rPr>
          <w:u w:val="single"/>
        </w:rPr>
        <w:t xml:space="preserve">-year solvency </w:t>
      </w:r>
      <w:proofErr w:type="gramStart"/>
      <w:r w:rsidRPr="00567A29">
        <w:rPr>
          <w:u w:val="single"/>
        </w:rPr>
        <w:t>projections;</w:t>
      </w:r>
      <w:proofErr w:type="gramEnd"/>
    </w:p>
    <w:p w14:paraId="75590DA9" w14:textId="77777777" w:rsidR="003F6F2C" w:rsidRPr="00567A29" w:rsidRDefault="003F6F2C" w:rsidP="003F6F2C">
      <w:pPr>
        <w:pStyle w:val="SectionBody"/>
        <w:rPr>
          <w:u w:val="single"/>
        </w:rPr>
      </w:pPr>
      <w:r w:rsidRPr="00567A29">
        <w:rPr>
          <w:u w:val="single"/>
        </w:rPr>
        <w:t xml:space="preserve">(2) Premium and cost </w:t>
      </w:r>
      <w:proofErr w:type="gramStart"/>
      <w:r w:rsidRPr="00567A29">
        <w:rPr>
          <w:u w:val="single"/>
        </w:rPr>
        <w:t>trends;</w:t>
      </w:r>
      <w:proofErr w:type="gramEnd"/>
    </w:p>
    <w:p w14:paraId="5BB31CC4" w14:textId="77777777" w:rsidR="003F6F2C" w:rsidRPr="00567A29" w:rsidRDefault="003F6F2C" w:rsidP="003F6F2C">
      <w:pPr>
        <w:pStyle w:val="SectionBody"/>
        <w:rPr>
          <w:u w:val="single"/>
        </w:rPr>
      </w:pPr>
      <w:r w:rsidRPr="00567A29">
        <w:rPr>
          <w:u w:val="single"/>
        </w:rPr>
        <w:t xml:space="preserve">(3) Utilization of the PEIA Stabilization Reserve </w:t>
      </w:r>
      <w:proofErr w:type="gramStart"/>
      <w:r w:rsidRPr="00567A29">
        <w:rPr>
          <w:u w:val="single"/>
        </w:rPr>
        <w:t>Fund;</w:t>
      </w:r>
      <w:proofErr w:type="gramEnd"/>
    </w:p>
    <w:p w14:paraId="5E60D92E" w14:textId="77777777" w:rsidR="003F6F2C" w:rsidRPr="00567A29" w:rsidRDefault="003F6F2C" w:rsidP="003F6F2C">
      <w:pPr>
        <w:pStyle w:val="SectionBody"/>
        <w:rPr>
          <w:u w:val="single"/>
        </w:rPr>
      </w:pPr>
      <w:r w:rsidRPr="00567A29">
        <w:rPr>
          <w:u w:val="single"/>
        </w:rPr>
        <w:t>(4) Program participation rates; and</w:t>
      </w:r>
    </w:p>
    <w:p w14:paraId="43B85416" w14:textId="2376C1F7" w:rsidR="003F6F2C" w:rsidRPr="00567A29" w:rsidRDefault="003F6F2C" w:rsidP="003F6F2C">
      <w:pPr>
        <w:pStyle w:val="SectionBody"/>
        <w:rPr>
          <w:u w:val="single"/>
        </w:rPr>
      </w:pPr>
      <w:r w:rsidRPr="00567A29">
        <w:rPr>
          <w:u w:val="single"/>
        </w:rPr>
        <w:t>(5) Progress toward transparency, wellness, and affordability benchmarks.</w:t>
      </w:r>
    </w:p>
    <w:p w14:paraId="117E9980" w14:textId="59128208" w:rsidR="003F6F2C" w:rsidRPr="00567A29" w:rsidRDefault="003F6F2C" w:rsidP="003F6F2C">
      <w:pPr>
        <w:pStyle w:val="SectionHeading"/>
        <w:rPr>
          <w:u w:val="single"/>
        </w:rPr>
      </w:pPr>
      <w:r w:rsidRPr="00567A29">
        <w:rPr>
          <w:u w:val="single"/>
        </w:rPr>
        <w:t>§5-16E-11. Rulemaking authority; effective date.</w:t>
      </w:r>
    </w:p>
    <w:p w14:paraId="395FBA31" w14:textId="77777777" w:rsidR="003F6F2C" w:rsidRPr="00567A29" w:rsidRDefault="003F6F2C" w:rsidP="003F6F2C">
      <w:pPr>
        <w:pStyle w:val="SectionBody"/>
        <w:rPr>
          <w:u w:val="single"/>
        </w:rPr>
        <w:sectPr w:rsidR="003F6F2C"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45256E23" w14:textId="0AE09022" w:rsidR="003F6F2C" w:rsidRPr="00567A29" w:rsidRDefault="003F6F2C" w:rsidP="003F6F2C">
      <w:pPr>
        <w:pStyle w:val="SectionBody"/>
        <w:rPr>
          <w:u w:val="single"/>
        </w:rPr>
      </w:pPr>
      <w:r w:rsidRPr="00567A29">
        <w:rPr>
          <w:u w:val="single"/>
        </w:rPr>
        <w:t>(a) The PEIA Finance Board shall propose emergency rules for implementation of this act in accordance with §29A-3-15 of this code.</w:t>
      </w:r>
    </w:p>
    <w:p w14:paraId="40D37E3E" w14:textId="3CCFD664" w:rsidR="003F6F2C" w:rsidRPr="00567A29" w:rsidRDefault="003F6F2C" w:rsidP="003F6F2C">
      <w:pPr>
        <w:pStyle w:val="SectionBody"/>
        <w:rPr>
          <w:u w:val="single"/>
        </w:rPr>
      </w:pPr>
      <w:r w:rsidRPr="00567A29">
        <w:rPr>
          <w:u w:val="single"/>
        </w:rPr>
        <w:t>(b) Full implementation of all provisions shall take effect January 1, 202</w:t>
      </w:r>
      <w:r w:rsidR="00F037B5">
        <w:rPr>
          <w:u w:val="single"/>
        </w:rPr>
        <w:t>7</w:t>
      </w:r>
      <w:r w:rsidRPr="00567A29">
        <w:rPr>
          <w:u w:val="single"/>
        </w:rPr>
        <w:t>.</w:t>
      </w:r>
    </w:p>
    <w:p w14:paraId="0C9EF9F3" w14:textId="66270CBF" w:rsidR="003F6F2C" w:rsidRPr="00567A29" w:rsidRDefault="003F6F2C" w:rsidP="003F6F2C">
      <w:pPr>
        <w:pStyle w:val="SectionHeading"/>
        <w:rPr>
          <w:u w:val="single"/>
        </w:rPr>
      </w:pPr>
      <w:r w:rsidRPr="00567A29">
        <w:rPr>
          <w:u w:val="single"/>
        </w:rPr>
        <w:t>§5-16E-12. Severability.</w:t>
      </w:r>
    </w:p>
    <w:p w14:paraId="0B6E88CA" w14:textId="77777777" w:rsidR="003F6F2C" w:rsidRPr="00567A29" w:rsidRDefault="003F6F2C" w:rsidP="003F6F2C">
      <w:pPr>
        <w:pStyle w:val="SectionBody"/>
        <w:rPr>
          <w:u w:val="single"/>
        </w:rPr>
        <w:sectPr w:rsidR="003F6F2C" w:rsidRPr="00567A29" w:rsidSect="00EA7DD6">
          <w:type w:val="continuous"/>
          <w:pgSz w:w="12240" w:h="15840" w:code="1"/>
          <w:pgMar w:top="1440" w:right="1440" w:bottom="1440" w:left="1440" w:header="720" w:footer="720" w:gutter="0"/>
          <w:lnNumType w:countBy="1" w:restart="newSection"/>
          <w:cols w:space="720"/>
          <w:titlePg/>
          <w:docGrid w:linePitch="360"/>
        </w:sectPr>
      </w:pPr>
    </w:p>
    <w:p w14:paraId="52079E13" w14:textId="48349106" w:rsidR="003F6F2C" w:rsidRPr="00567A29" w:rsidRDefault="003F6F2C" w:rsidP="003F6F2C">
      <w:pPr>
        <w:pStyle w:val="SectionBody"/>
        <w:rPr>
          <w:u w:val="single"/>
        </w:rPr>
      </w:pPr>
      <w:r w:rsidRPr="00567A29">
        <w:rPr>
          <w:u w:val="single"/>
        </w:rPr>
        <w:t>If any provision of this act or its application is held invalid, such invalidity shall not affect other provisions or applications of this act which can be given effect without the invalid provision or application.</w:t>
      </w:r>
    </w:p>
    <w:p w14:paraId="5179CADD" w14:textId="77777777" w:rsidR="00C33014" w:rsidRDefault="00C33014" w:rsidP="00CC1F3B">
      <w:pPr>
        <w:pStyle w:val="Note"/>
      </w:pPr>
    </w:p>
    <w:p w14:paraId="48685255" w14:textId="3628EA8C" w:rsidR="006865E9" w:rsidRDefault="00CF1DCA" w:rsidP="00CC1F3B">
      <w:pPr>
        <w:pStyle w:val="Note"/>
      </w:pPr>
      <w:r>
        <w:t>NOTE: The</w:t>
      </w:r>
      <w:r w:rsidR="006865E9">
        <w:t xml:space="preserve"> purpose of this bill is to </w:t>
      </w:r>
      <w:r w:rsidR="003F6F2C" w:rsidRPr="003F6F2C">
        <w:t>stabilize and sustain the Public Employees Insurance Agency (PEIA) by establishing a permanent reserve fund, protecting retirees, requiring transparency in rate-setting, and promoting fair cost-sharing and responsible management.</w:t>
      </w:r>
    </w:p>
    <w:p w14:paraId="652B5CB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A7D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3208" w14:textId="77777777" w:rsidR="00EA7DD6" w:rsidRPr="00B844FE" w:rsidRDefault="00EA7DD6" w:rsidP="00B844FE">
      <w:r>
        <w:separator/>
      </w:r>
    </w:p>
  </w:endnote>
  <w:endnote w:type="continuationSeparator" w:id="0">
    <w:p w14:paraId="06D22C08" w14:textId="77777777" w:rsidR="00EA7DD6" w:rsidRPr="00B844FE" w:rsidRDefault="00EA7D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C21B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AA2D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7F58B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6923" w14:textId="77777777" w:rsidR="00EA7DD6" w:rsidRPr="00B844FE" w:rsidRDefault="00EA7DD6" w:rsidP="00B844FE">
      <w:r>
        <w:separator/>
      </w:r>
    </w:p>
  </w:footnote>
  <w:footnote w:type="continuationSeparator" w:id="0">
    <w:p w14:paraId="005BB65D" w14:textId="77777777" w:rsidR="00EA7DD6" w:rsidRPr="00B844FE" w:rsidRDefault="00EA7D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57E9" w14:textId="77777777" w:rsidR="002A0269" w:rsidRPr="00B844FE" w:rsidRDefault="00D134CD">
    <w:pPr>
      <w:pStyle w:val="Header"/>
    </w:pPr>
    <w:sdt>
      <w:sdtPr>
        <w:id w:val="-684364211"/>
        <w:placeholder>
          <w:docPart w:val="2DD669A602764415B395B59478389B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D669A602764415B395B59478389B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5CCA" w14:textId="61D44B3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A7DD6">
      <w:rPr>
        <w:sz w:val="22"/>
        <w:szCs w:val="22"/>
      </w:rPr>
      <w:t>SB</w:t>
    </w:r>
    <w:r w:rsidR="00545053">
      <w:rPr>
        <w:sz w:val="22"/>
        <w:szCs w:val="22"/>
      </w:rPr>
      <w:t xml:space="preserve"> 434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7DD6">
          <w:rPr>
            <w:sz w:val="22"/>
            <w:szCs w:val="22"/>
          </w:rPr>
          <w:t>2026R2006</w:t>
        </w:r>
      </w:sdtContent>
    </w:sdt>
  </w:p>
  <w:p w14:paraId="38D76E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CD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D6"/>
    <w:rsid w:val="0000526A"/>
    <w:rsid w:val="000573A9"/>
    <w:rsid w:val="00085D22"/>
    <w:rsid w:val="00093AB0"/>
    <w:rsid w:val="000C5C77"/>
    <w:rsid w:val="000E3912"/>
    <w:rsid w:val="0010070F"/>
    <w:rsid w:val="00136E5F"/>
    <w:rsid w:val="0015112E"/>
    <w:rsid w:val="001552E7"/>
    <w:rsid w:val="001566B4"/>
    <w:rsid w:val="001A66B7"/>
    <w:rsid w:val="001C279E"/>
    <w:rsid w:val="001D459E"/>
    <w:rsid w:val="0020151F"/>
    <w:rsid w:val="00211F02"/>
    <w:rsid w:val="0022348D"/>
    <w:rsid w:val="00230A06"/>
    <w:rsid w:val="0027011C"/>
    <w:rsid w:val="00274200"/>
    <w:rsid w:val="00275740"/>
    <w:rsid w:val="002A0269"/>
    <w:rsid w:val="002B01E0"/>
    <w:rsid w:val="002F173F"/>
    <w:rsid w:val="00303684"/>
    <w:rsid w:val="003143F5"/>
    <w:rsid w:val="00314854"/>
    <w:rsid w:val="00394191"/>
    <w:rsid w:val="003C51CD"/>
    <w:rsid w:val="003C6034"/>
    <w:rsid w:val="003E199A"/>
    <w:rsid w:val="003F6F2C"/>
    <w:rsid w:val="00400B5C"/>
    <w:rsid w:val="004368E0"/>
    <w:rsid w:val="00455E83"/>
    <w:rsid w:val="004B40EC"/>
    <w:rsid w:val="004C13DD"/>
    <w:rsid w:val="004D3ABE"/>
    <w:rsid w:val="004E3441"/>
    <w:rsid w:val="00500579"/>
    <w:rsid w:val="00545053"/>
    <w:rsid w:val="00567A29"/>
    <w:rsid w:val="00572702"/>
    <w:rsid w:val="005A5366"/>
    <w:rsid w:val="006369EB"/>
    <w:rsid w:val="00637E73"/>
    <w:rsid w:val="006865E9"/>
    <w:rsid w:val="00686E9A"/>
    <w:rsid w:val="00691F3E"/>
    <w:rsid w:val="00694BFB"/>
    <w:rsid w:val="00697C8E"/>
    <w:rsid w:val="006A106B"/>
    <w:rsid w:val="006C523D"/>
    <w:rsid w:val="006D4036"/>
    <w:rsid w:val="00766AD0"/>
    <w:rsid w:val="007A5259"/>
    <w:rsid w:val="007A7081"/>
    <w:rsid w:val="007F1CF5"/>
    <w:rsid w:val="00834EDE"/>
    <w:rsid w:val="008626F3"/>
    <w:rsid w:val="008736AA"/>
    <w:rsid w:val="008D275D"/>
    <w:rsid w:val="00946186"/>
    <w:rsid w:val="00980327"/>
    <w:rsid w:val="00986478"/>
    <w:rsid w:val="009B5557"/>
    <w:rsid w:val="009C1EE6"/>
    <w:rsid w:val="009C233C"/>
    <w:rsid w:val="009F1067"/>
    <w:rsid w:val="00A31E01"/>
    <w:rsid w:val="00A527AD"/>
    <w:rsid w:val="00A56821"/>
    <w:rsid w:val="00A61999"/>
    <w:rsid w:val="00A718CF"/>
    <w:rsid w:val="00AA069B"/>
    <w:rsid w:val="00AE48A0"/>
    <w:rsid w:val="00AE61BE"/>
    <w:rsid w:val="00B16F25"/>
    <w:rsid w:val="00B24422"/>
    <w:rsid w:val="00B37950"/>
    <w:rsid w:val="00B60F6A"/>
    <w:rsid w:val="00B66B81"/>
    <w:rsid w:val="00B71E6F"/>
    <w:rsid w:val="00B80C20"/>
    <w:rsid w:val="00B844FE"/>
    <w:rsid w:val="00B86B4F"/>
    <w:rsid w:val="00BA1F84"/>
    <w:rsid w:val="00BC562B"/>
    <w:rsid w:val="00BF04E2"/>
    <w:rsid w:val="00C30533"/>
    <w:rsid w:val="00C33014"/>
    <w:rsid w:val="00C33434"/>
    <w:rsid w:val="00C34869"/>
    <w:rsid w:val="00C42EB6"/>
    <w:rsid w:val="00C62327"/>
    <w:rsid w:val="00C85096"/>
    <w:rsid w:val="00C97626"/>
    <w:rsid w:val="00CB20EF"/>
    <w:rsid w:val="00CC1F3B"/>
    <w:rsid w:val="00CD12CB"/>
    <w:rsid w:val="00CD36CF"/>
    <w:rsid w:val="00CF1DCA"/>
    <w:rsid w:val="00D134CD"/>
    <w:rsid w:val="00D579FC"/>
    <w:rsid w:val="00D81C16"/>
    <w:rsid w:val="00D857DC"/>
    <w:rsid w:val="00DE526B"/>
    <w:rsid w:val="00DF199D"/>
    <w:rsid w:val="00E01542"/>
    <w:rsid w:val="00E365F1"/>
    <w:rsid w:val="00E62F48"/>
    <w:rsid w:val="00E831B3"/>
    <w:rsid w:val="00E95FBC"/>
    <w:rsid w:val="00EA7DD6"/>
    <w:rsid w:val="00EB7AFD"/>
    <w:rsid w:val="00EC5E63"/>
    <w:rsid w:val="00EE70CB"/>
    <w:rsid w:val="00F037B5"/>
    <w:rsid w:val="00F3009E"/>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BA3C1"/>
  <w15:chartTrackingRefBased/>
  <w15:docId w15:val="{D9493092-DFF0-4BA6-82E4-F9A520CC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7DD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9D0974BC814A5CB40A4B7C841829D8"/>
        <w:category>
          <w:name w:val="General"/>
          <w:gallery w:val="placeholder"/>
        </w:category>
        <w:types>
          <w:type w:val="bbPlcHdr"/>
        </w:types>
        <w:behaviors>
          <w:behavior w:val="content"/>
        </w:behaviors>
        <w:guid w:val="{7021B4EA-20E7-4711-980A-79B761B268CD}"/>
      </w:docPartPr>
      <w:docPartBody>
        <w:p w:rsidR="00C13BBF" w:rsidRDefault="00C13BBF">
          <w:pPr>
            <w:pStyle w:val="709D0974BC814A5CB40A4B7C841829D8"/>
          </w:pPr>
          <w:r w:rsidRPr="00B844FE">
            <w:t>Prefix Text</w:t>
          </w:r>
        </w:p>
      </w:docPartBody>
    </w:docPart>
    <w:docPart>
      <w:docPartPr>
        <w:name w:val="2DD669A602764415B395B59478389B38"/>
        <w:category>
          <w:name w:val="General"/>
          <w:gallery w:val="placeholder"/>
        </w:category>
        <w:types>
          <w:type w:val="bbPlcHdr"/>
        </w:types>
        <w:behaviors>
          <w:behavior w:val="content"/>
        </w:behaviors>
        <w:guid w:val="{3D815B33-72A0-4480-92F8-2C15BFB8FF1B}"/>
      </w:docPartPr>
      <w:docPartBody>
        <w:p w:rsidR="00C13BBF" w:rsidRDefault="00C13BBF">
          <w:pPr>
            <w:pStyle w:val="2DD669A602764415B395B59478389B38"/>
          </w:pPr>
          <w:r w:rsidRPr="00B844FE">
            <w:t>[Type here]</w:t>
          </w:r>
        </w:p>
      </w:docPartBody>
    </w:docPart>
    <w:docPart>
      <w:docPartPr>
        <w:name w:val="D560BA30642641BA93C0AEE2F24A3C6B"/>
        <w:category>
          <w:name w:val="General"/>
          <w:gallery w:val="placeholder"/>
        </w:category>
        <w:types>
          <w:type w:val="bbPlcHdr"/>
        </w:types>
        <w:behaviors>
          <w:behavior w:val="content"/>
        </w:behaviors>
        <w:guid w:val="{B38CE551-43AE-48EC-9700-512CE75D1C52}"/>
      </w:docPartPr>
      <w:docPartBody>
        <w:p w:rsidR="00C13BBF" w:rsidRDefault="00C13BBF">
          <w:pPr>
            <w:pStyle w:val="D560BA30642641BA93C0AEE2F24A3C6B"/>
          </w:pPr>
          <w:r w:rsidRPr="00B844FE">
            <w:t>Number</w:t>
          </w:r>
        </w:p>
      </w:docPartBody>
    </w:docPart>
    <w:docPart>
      <w:docPartPr>
        <w:name w:val="C39393DEFBF64F04869E5C776EE8C709"/>
        <w:category>
          <w:name w:val="General"/>
          <w:gallery w:val="placeholder"/>
        </w:category>
        <w:types>
          <w:type w:val="bbPlcHdr"/>
        </w:types>
        <w:behaviors>
          <w:behavior w:val="content"/>
        </w:behaviors>
        <w:guid w:val="{8BFE7573-BBAC-405A-A2C1-501231683B80}"/>
      </w:docPartPr>
      <w:docPartBody>
        <w:p w:rsidR="00C13BBF" w:rsidRDefault="00C13BBF">
          <w:pPr>
            <w:pStyle w:val="C39393DEFBF64F04869E5C776EE8C709"/>
          </w:pPr>
          <w:r w:rsidRPr="00B844FE">
            <w:t>Enter Sponsors Here</w:t>
          </w:r>
        </w:p>
      </w:docPartBody>
    </w:docPart>
    <w:docPart>
      <w:docPartPr>
        <w:name w:val="DD5EE2B5AB57493EA7E743E0A6B950EE"/>
        <w:category>
          <w:name w:val="General"/>
          <w:gallery w:val="placeholder"/>
        </w:category>
        <w:types>
          <w:type w:val="bbPlcHdr"/>
        </w:types>
        <w:behaviors>
          <w:behavior w:val="content"/>
        </w:behaviors>
        <w:guid w:val="{D8A3368C-2D07-4F4F-9F62-9E357D76F62B}"/>
      </w:docPartPr>
      <w:docPartBody>
        <w:p w:rsidR="00C13BBF" w:rsidRDefault="00C13BBF">
          <w:pPr>
            <w:pStyle w:val="DD5EE2B5AB57493EA7E743E0A6B950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BF"/>
    <w:rsid w:val="002F173F"/>
    <w:rsid w:val="00697C8E"/>
    <w:rsid w:val="009C1EE6"/>
    <w:rsid w:val="00B60F6A"/>
    <w:rsid w:val="00C13BBF"/>
    <w:rsid w:val="00C30533"/>
    <w:rsid w:val="00C97626"/>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9D0974BC814A5CB40A4B7C841829D8">
    <w:name w:val="709D0974BC814A5CB40A4B7C841829D8"/>
  </w:style>
  <w:style w:type="paragraph" w:customStyle="1" w:styleId="2DD669A602764415B395B59478389B38">
    <w:name w:val="2DD669A602764415B395B59478389B38"/>
  </w:style>
  <w:style w:type="paragraph" w:customStyle="1" w:styleId="D560BA30642641BA93C0AEE2F24A3C6B">
    <w:name w:val="D560BA30642641BA93C0AEE2F24A3C6B"/>
  </w:style>
  <w:style w:type="paragraph" w:customStyle="1" w:styleId="C39393DEFBF64F04869E5C776EE8C709">
    <w:name w:val="C39393DEFBF64F04869E5C776EE8C709"/>
  </w:style>
  <w:style w:type="character" w:styleId="PlaceholderText">
    <w:name w:val="Placeholder Text"/>
    <w:basedOn w:val="DefaultParagraphFont"/>
    <w:uiPriority w:val="99"/>
    <w:semiHidden/>
    <w:rPr>
      <w:color w:val="808080"/>
    </w:rPr>
  </w:style>
  <w:style w:type="paragraph" w:customStyle="1" w:styleId="DD5EE2B5AB57493EA7E743E0A6B950EE">
    <w:name w:val="DD5EE2B5AB57493EA7E743E0A6B95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6</Pages>
  <Words>1167</Words>
  <Characters>6976</Characters>
  <Application>Microsoft Office Word</Application>
  <DocSecurity>0</DocSecurity>
  <Lines>150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10</cp:revision>
  <dcterms:created xsi:type="dcterms:W3CDTF">2026-01-05T14:49:00Z</dcterms:created>
  <dcterms:modified xsi:type="dcterms:W3CDTF">2026-01-15T21:33:00Z</dcterms:modified>
</cp:coreProperties>
</file>