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11E7B6" w14:textId="1D7746F8" w:rsidR="00FE067E" w:rsidRDefault="00CD36CF" w:rsidP="00CC1F3B">
      <w:pPr>
        <w:pStyle w:val="TitlePageOrigin"/>
      </w:pPr>
      <w:r>
        <w:t>WEST virginia legislature</w:t>
      </w:r>
    </w:p>
    <w:p w14:paraId="1EF313BA" w14:textId="66EDBA74" w:rsidR="00CD36CF" w:rsidRDefault="00CD36CF" w:rsidP="00CC1F3B">
      <w:pPr>
        <w:pStyle w:val="TitlePageSession"/>
      </w:pPr>
      <w:r>
        <w:t>20</w:t>
      </w:r>
      <w:r w:rsidR="007F29DD">
        <w:t>2</w:t>
      </w:r>
      <w:r w:rsidR="00D05769">
        <w:t>6</w:t>
      </w:r>
      <w:r>
        <w:t xml:space="preserve"> regular session</w:t>
      </w:r>
      <w:r w:rsidR="00DD0B67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16EB34" wp14:editId="5A53488F">
                <wp:simplePos x="0" y="0"/>
                <wp:positionH relativeFrom="column">
                  <wp:posOffset>6007100</wp:posOffset>
                </wp:positionH>
                <wp:positionV relativeFrom="paragraph">
                  <wp:posOffset>1617980</wp:posOffset>
                </wp:positionV>
                <wp:extent cx="635000" cy="476250"/>
                <wp:effectExtent l="0" t="0" r="12700" b="19050"/>
                <wp:wrapNone/>
                <wp:docPr id="1333955639" name="Fisca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000" cy="4762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358E74F" w14:textId="6CC0F801" w:rsidR="00DD0B67" w:rsidRPr="00DD0B67" w:rsidRDefault="00DD0B67" w:rsidP="00DD0B67">
                            <w:pPr>
                              <w:spacing w:line="240" w:lineRule="auto"/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  <w:r w:rsidRPr="00DD0B67">
                              <w:rPr>
                                <w:rFonts w:cs="Arial"/>
                                <w:b/>
                              </w:rPr>
                              <w:t>FISCAL NOTE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635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16EB34" id="_x0000_t202" coordsize="21600,21600" o:spt="202" path="m,l,21600r21600,l21600,xe">
                <v:stroke joinstyle="miter"/>
                <v:path gradientshapeok="t" o:connecttype="rect"/>
              </v:shapetype>
              <v:shape id="Fiscal" o:spid="_x0000_s1026" type="#_x0000_t202" style="position:absolute;left:0;text-align:left;margin-left:473pt;margin-top:127.4pt;width:50pt;height:37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" filled="f" strokeweight=".5pt">
                <v:fill o:detectmouseclick="t"/>
                <v:textbox inset="0,5pt,0,0">
                  <w:txbxContent>
                    <w:p w14:paraId="2358E74F" w14:textId="6CC0F801" w:rsidR="00DD0B67" w:rsidRPr="00DD0B67" w:rsidRDefault="00DD0B67" w:rsidP="00DD0B67">
                      <w:pPr>
                        <w:spacing w:line="240" w:lineRule="auto"/>
                        <w:jc w:val="center"/>
                        <w:rPr>
                          <w:rFonts w:cs="Arial"/>
                          <w:b/>
                        </w:rPr>
                      </w:pPr>
                      <w:r w:rsidRPr="00DD0B67">
                        <w:rPr>
                          <w:rFonts w:cs="Arial"/>
                          <w:b/>
                        </w:rPr>
                        <w:t>FISCAL NOTE</w:t>
                      </w:r>
                    </w:p>
                  </w:txbxContent>
                </v:textbox>
              </v:shape>
            </w:pict>
          </mc:Fallback>
        </mc:AlternateContent>
      </w:r>
    </w:p>
    <w:p w14:paraId="6E487B8B" w14:textId="77777777" w:rsidR="00CD36CF" w:rsidRDefault="00286342" w:rsidP="00CC1F3B">
      <w:pPr>
        <w:pStyle w:val="TitlePageBillPrefix"/>
      </w:pPr>
      <w:sdt>
        <w:sdtPr>
          <w:tag w:val="IntroDate"/>
          <w:id w:val="-1236936958"/>
          <w:placeholder>
            <w:docPart w:val="EFA0FC158E114FDC9CD8ACA328895AAC"/>
          </w:placeholder>
          <w:text/>
        </w:sdtPr>
        <w:sdtEndPr/>
        <w:sdtContent>
          <w:r w:rsidR="00AE48A0">
            <w:t>Introduced</w:t>
          </w:r>
        </w:sdtContent>
      </w:sdt>
    </w:p>
    <w:p w14:paraId="6DB86D71" w14:textId="2FB2C1D4" w:rsidR="00CD36CF" w:rsidRDefault="00286342" w:rsidP="00CC1F3B">
      <w:pPr>
        <w:pStyle w:val="BillNumber"/>
      </w:pPr>
      <w:sdt>
        <w:sdtPr>
          <w:tag w:val="Chamber"/>
          <w:id w:val="893011969"/>
          <w:lock w:val="sdtLocked"/>
          <w:placeholder>
            <w:docPart w:val="78BBDE3156314302862217A0392A7E37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5D7E17">
            <w:t>Senate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83E56C71709D40E6B717915986FF5C0F"/>
          </w:placeholder>
          <w:text/>
        </w:sdtPr>
        <w:sdtEndPr/>
        <w:sdtContent>
          <w:r w:rsidR="001409BA">
            <w:t>464</w:t>
          </w:r>
        </w:sdtContent>
      </w:sdt>
    </w:p>
    <w:p w14:paraId="574B8242" w14:textId="5807DC3A" w:rsidR="00CD36CF" w:rsidRDefault="00CD36CF" w:rsidP="00CC1F3B">
      <w:pPr>
        <w:pStyle w:val="Sponsors"/>
      </w:pPr>
      <w:r>
        <w:t xml:space="preserve">By </w:t>
      </w:r>
      <w:sdt>
        <w:sdtPr>
          <w:tag w:val="Sponsors"/>
          <w:id w:val="1589585889"/>
          <w:placeholder>
            <w:docPart w:val="76D333AE50B1479997F13194DDA98432"/>
          </w:placeholder>
          <w:text w:multiLine="1"/>
        </w:sdtPr>
        <w:sdtEndPr/>
        <w:sdtContent>
          <w:r w:rsidR="00D16092">
            <w:t>Senator Chapman</w:t>
          </w:r>
        </w:sdtContent>
      </w:sdt>
    </w:p>
    <w:p w14:paraId="06D101B6" w14:textId="2965A815" w:rsidR="00E831B3" w:rsidRDefault="00CD36CF" w:rsidP="00CC1F3B">
      <w:pPr>
        <w:pStyle w:val="References"/>
      </w:pPr>
      <w:r>
        <w:t>[</w:t>
      </w:r>
      <w:sdt>
        <w:sdtPr>
          <w:tag w:val="References"/>
          <w:id w:val="-1043047873"/>
          <w:placeholder>
            <w:docPart w:val="EDC27839152145E896AB24D6DB36F02C"/>
          </w:placeholder>
          <w:text w:multiLine="1"/>
        </w:sdtPr>
        <w:sdtEndPr/>
        <w:sdtContent>
          <w:r w:rsidR="00D16092">
            <w:t>Introduced</w:t>
          </w:r>
          <w:r w:rsidR="001409BA">
            <w:t xml:space="preserve"> January 16, 2026</w:t>
          </w:r>
          <w:r w:rsidR="00D16092">
            <w:t xml:space="preserve">; referred </w:t>
          </w:r>
          <w:r w:rsidR="00C15003">
            <w:br/>
          </w:r>
          <w:r w:rsidR="00D16092">
            <w:t xml:space="preserve">to the </w:t>
          </w:r>
          <w:r w:rsidR="00286342">
            <w:t>C</w:t>
          </w:r>
          <w:r w:rsidR="00D16092">
            <w:t xml:space="preserve">ommittee on </w:t>
          </w:r>
          <w:r w:rsidR="00F4045C">
            <w:t>Health and Human Resources; and then to the Committee on Finance</w:t>
          </w:r>
        </w:sdtContent>
      </w:sdt>
      <w:r>
        <w:t>]</w:t>
      </w:r>
    </w:p>
    <w:p w14:paraId="1B3B4D87" w14:textId="0A12EF13" w:rsidR="00303684" w:rsidRDefault="0000526A" w:rsidP="00CC1F3B">
      <w:pPr>
        <w:pStyle w:val="TitleSection"/>
      </w:pPr>
      <w:r>
        <w:lastRenderedPageBreak/>
        <w:t>A BILL</w:t>
      </w:r>
      <w:r w:rsidR="00AA1634">
        <w:t xml:space="preserve"> to amend the Code of West Virginia, 1931, </w:t>
      </w:r>
      <w:r w:rsidR="00EE494E">
        <w:t xml:space="preserve">as amended, </w:t>
      </w:r>
      <w:r w:rsidR="00AA1634">
        <w:t xml:space="preserve">by adding seven new sections, designated </w:t>
      </w:r>
      <w:r w:rsidR="00AA1634" w:rsidRPr="00AA1634">
        <w:t>§5-16-7</w:t>
      </w:r>
      <w:r w:rsidR="00282547">
        <w:t>h,</w:t>
      </w:r>
      <w:r w:rsidR="00AA1634">
        <w:t xml:space="preserve"> </w:t>
      </w:r>
      <w:r w:rsidR="00AA1634" w:rsidRPr="00AA1634">
        <w:t>§9-5-34</w:t>
      </w:r>
      <w:r w:rsidR="00282547">
        <w:t>,</w:t>
      </w:r>
      <w:r w:rsidR="00AA1634">
        <w:t xml:space="preserve"> </w:t>
      </w:r>
      <w:r w:rsidR="00AA1634" w:rsidRPr="00AA1634">
        <w:t>§33-15-4y</w:t>
      </w:r>
      <w:r w:rsidR="00282547">
        <w:t>,</w:t>
      </w:r>
      <w:r w:rsidR="00AA1634">
        <w:t xml:space="preserve"> </w:t>
      </w:r>
      <w:r w:rsidR="00B57029" w:rsidRPr="00B57029">
        <w:t>§33-16-3ii</w:t>
      </w:r>
      <w:r w:rsidR="00282547">
        <w:t>,</w:t>
      </w:r>
      <w:r w:rsidR="00B57029">
        <w:t xml:space="preserve"> </w:t>
      </w:r>
      <w:r w:rsidR="00B57029" w:rsidRPr="00B57029">
        <w:t>§33-24-7z</w:t>
      </w:r>
      <w:r w:rsidR="00282547">
        <w:t>,</w:t>
      </w:r>
      <w:r w:rsidR="00B57029">
        <w:t xml:space="preserve"> </w:t>
      </w:r>
      <w:r w:rsidR="00B57029" w:rsidRPr="00B57029">
        <w:t>§33-25-8w</w:t>
      </w:r>
      <w:r w:rsidR="00282547">
        <w:t>,</w:t>
      </w:r>
      <w:r w:rsidR="00B57029">
        <w:t xml:space="preserve"> and </w:t>
      </w:r>
      <w:r w:rsidR="00B57029" w:rsidRPr="00B57029">
        <w:t>§33-25A-8z</w:t>
      </w:r>
      <w:r w:rsidR="00282547">
        <w:t>,</w:t>
      </w:r>
      <w:r w:rsidR="00B57029">
        <w:t xml:space="preserve"> relating </w:t>
      </w:r>
      <w:r w:rsidR="00EE494E">
        <w:t xml:space="preserve">the West Virginia Public Employees Insurance Act, Human Services, and </w:t>
      </w:r>
      <w:r w:rsidR="001409BA">
        <w:t>i</w:t>
      </w:r>
      <w:r w:rsidR="00EE494E">
        <w:t xml:space="preserve">nsurance; defining </w:t>
      </w:r>
      <w:r w:rsidR="00B57029">
        <w:t>biomarker testing</w:t>
      </w:r>
      <w:r w:rsidR="00EE494E">
        <w:t xml:space="preserve"> and other specific</w:t>
      </w:r>
      <w:r w:rsidR="00B57029">
        <w:t xml:space="preserve"> terms; </w:t>
      </w:r>
      <w:r w:rsidR="00FC218A">
        <w:t xml:space="preserve">requiring the coverage of biomarker testing; and requiring </w:t>
      </w:r>
      <w:r w:rsidR="00EA59B5">
        <w:t>reporting</w:t>
      </w:r>
      <w:r w:rsidR="00FC218A">
        <w:t>.</w:t>
      </w:r>
    </w:p>
    <w:p w14:paraId="4D1A068A" w14:textId="77777777" w:rsidR="00303684" w:rsidRDefault="00303684" w:rsidP="00CC1F3B">
      <w:pPr>
        <w:pStyle w:val="EnactingClause"/>
        <w:sectPr w:rsidR="00303684" w:rsidSect="00DF19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Be it enacted by the Legislature of West Virginia:</w:t>
      </w:r>
    </w:p>
    <w:p w14:paraId="70F717DB" w14:textId="77777777" w:rsidR="00E45B01" w:rsidRPr="00E45B01" w:rsidRDefault="00E45B01" w:rsidP="00E45B01">
      <w:pPr>
        <w:pStyle w:val="ArticleHeading"/>
        <w:rPr>
          <w:bCs/>
        </w:rPr>
      </w:pPr>
      <w:r>
        <w:t xml:space="preserve">CHAPTER </w:t>
      </w:r>
      <w:r w:rsidRPr="00E45B01">
        <w:rPr>
          <w:bCs/>
        </w:rPr>
        <w:t>5. GENERAL POWERS AND AUTHORITY OF THE GOVERNOR, SECRETARY OF STATE AND ATTORNEY GENERAL; BOARD OF PUBLIC WORKS; MISCELLANEOUS AGENCIES, COMMISSIONS, OFFICES, PROGRAMS, ETC.</w:t>
      </w:r>
    </w:p>
    <w:p w14:paraId="3FB9DDF8" w14:textId="6503CF28" w:rsidR="00D05769" w:rsidRPr="00B40358" w:rsidRDefault="00D05769" w:rsidP="00D05769">
      <w:pPr>
        <w:pStyle w:val="ArticleHeading"/>
        <w:widowControl/>
        <w:rPr>
          <w:iCs/>
          <w:color w:val="auto"/>
        </w:rPr>
        <w:sectPr w:rsidR="00D05769" w:rsidRPr="00B40358" w:rsidSect="00D05769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hyperlink r:id="rId13" w:history="1">
        <w:r w:rsidRPr="00B40358">
          <w:rPr>
            <w:rStyle w:val="Hyperlink"/>
            <w:rFonts w:cs="Arial"/>
            <w:color w:val="auto"/>
            <w:u w:val="none"/>
            <w:bdr w:val="none" w:sz="0" w:space="0" w:color="auto" w:frame="1"/>
          </w:rPr>
          <w:t>ARTICLE 16. WEST VIRGINIA PUBLIC EMPLOYEES INSURANCE ACT.</w:t>
        </w:r>
      </w:hyperlink>
    </w:p>
    <w:p w14:paraId="58854464" w14:textId="11361199" w:rsidR="00D05769" w:rsidRPr="00B40358" w:rsidRDefault="00D05769" w:rsidP="00D05769">
      <w:pPr>
        <w:pStyle w:val="SectionHeading"/>
        <w:widowControl/>
        <w:rPr>
          <w:color w:val="auto"/>
          <w:u w:val="single"/>
        </w:rPr>
        <w:sectPr w:rsidR="00D05769" w:rsidRPr="00B40358" w:rsidSect="00D05769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bookmarkStart w:id="0" w:name="_Hlk209021764"/>
      <w:bookmarkStart w:id="1" w:name="_Hlk158298650"/>
      <w:r w:rsidRPr="00B40358">
        <w:rPr>
          <w:color w:val="auto"/>
          <w:u w:val="single"/>
        </w:rPr>
        <w:t>§5-16-7h</w:t>
      </w:r>
      <w:bookmarkEnd w:id="0"/>
      <w:r w:rsidRPr="00B40358">
        <w:rPr>
          <w:color w:val="auto"/>
          <w:u w:val="single"/>
        </w:rPr>
        <w:t>. Biomarker testing.</w:t>
      </w:r>
      <w:r>
        <w:rPr>
          <w:color w:val="auto"/>
          <w:u w:val="single"/>
        </w:rPr>
        <w:t xml:space="preserve"> </w:t>
      </w:r>
    </w:p>
    <w:p w14:paraId="0B9D8D3E" w14:textId="2E3E2FF4" w:rsidR="00D05769" w:rsidRPr="008501E6" w:rsidRDefault="00E45B01" w:rsidP="00D05769">
      <w:pPr>
        <w:ind w:firstLine="720"/>
        <w:jc w:val="both"/>
        <w:rPr>
          <w:u w:val="single"/>
        </w:rPr>
      </w:pPr>
      <w:bookmarkStart w:id="2" w:name="_Hlk242433"/>
      <w:r>
        <w:rPr>
          <w:u w:val="single"/>
        </w:rPr>
        <w:t xml:space="preserve">(a) </w:t>
      </w:r>
      <w:r w:rsidR="00D05769" w:rsidRPr="008501E6">
        <w:rPr>
          <w:u w:val="single"/>
        </w:rPr>
        <w:t xml:space="preserve">As used in this section: </w:t>
      </w:r>
    </w:p>
    <w:p w14:paraId="36403FFE" w14:textId="693157BB" w:rsidR="00D05769" w:rsidRPr="008501E6" w:rsidRDefault="00D05769" w:rsidP="00D05769">
      <w:pPr>
        <w:ind w:firstLine="720"/>
        <w:jc w:val="both"/>
        <w:rPr>
          <w:u w:val="single"/>
        </w:rPr>
      </w:pPr>
      <w:r w:rsidRPr="008501E6">
        <w:rPr>
          <w:u w:val="single"/>
        </w:rPr>
        <w:t xml:space="preserve">"Biomarker" means a characteristic that is objectively measured and evaluated as an indicator of normal biologic processes, pathogenic processes, or pharmacologic responses to a specific therapeutic intervention, including known gene-drug interactions for medications being considered for use or already being administered; and includes but is not limited to gene mutations, characteristics of genes and protein expression; </w:t>
      </w:r>
    </w:p>
    <w:p w14:paraId="59E3BD27" w14:textId="11C8539A" w:rsidR="00D05769" w:rsidRDefault="00D05769" w:rsidP="00D05769">
      <w:pPr>
        <w:ind w:firstLine="720"/>
        <w:jc w:val="both"/>
        <w:rPr>
          <w:u w:val="single"/>
        </w:rPr>
      </w:pPr>
      <w:r w:rsidRPr="008501E6">
        <w:rPr>
          <w:u w:val="single"/>
        </w:rPr>
        <w:t xml:space="preserve">"Biomarker testing" means the analysis of a patient's tissue, blood, or other </w:t>
      </w:r>
      <w:r w:rsidRPr="008E44CE">
        <w:rPr>
          <w:u w:val="single"/>
        </w:rPr>
        <w:t>biospecimen performed at a participating in-network laboratory facility that is either CLIA certified or CLIA wa</w:t>
      </w:r>
      <w:r w:rsidR="00F1571B" w:rsidRPr="008E44CE">
        <w:rPr>
          <w:u w:val="single"/>
        </w:rPr>
        <w:t>i</w:t>
      </w:r>
      <w:r w:rsidRPr="008E44CE">
        <w:rPr>
          <w:u w:val="single"/>
        </w:rPr>
        <w:t>ved by the Federal Food and Drug Administration</w:t>
      </w:r>
      <w:r>
        <w:rPr>
          <w:u w:val="single"/>
        </w:rPr>
        <w:t xml:space="preserve"> </w:t>
      </w:r>
      <w:r w:rsidRPr="008501E6">
        <w:rPr>
          <w:u w:val="single"/>
        </w:rPr>
        <w:t xml:space="preserve">for the presence of a biomarker; and includes but is not limited to single-analyte tests, multiplex panel tests, protein expression, and whole exome, whole genome, and whole transcriptome sequencing; </w:t>
      </w:r>
    </w:p>
    <w:p w14:paraId="44D713EF" w14:textId="08AE963C" w:rsidR="00450355" w:rsidRPr="008501E6" w:rsidRDefault="00532EC5" w:rsidP="00D05769">
      <w:pPr>
        <w:ind w:firstLine="720"/>
        <w:jc w:val="both"/>
        <w:rPr>
          <w:u w:val="single"/>
        </w:rPr>
      </w:pPr>
      <w:bookmarkStart w:id="3" w:name="_Hlk209018506"/>
      <w:r>
        <w:rPr>
          <w:u w:val="single"/>
        </w:rPr>
        <w:lastRenderedPageBreak/>
        <w:t>"</w:t>
      </w:r>
      <w:r w:rsidR="00450355" w:rsidRPr="008E44CE">
        <w:rPr>
          <w:u w:val="single"/>
        </w:rPr>
        <w:t>Clinical utility</w:t>
      </w:r>
      <w:r>
        <w:rPr>
          <w:u w:val="single"/>
        </w:rPr>
        <w:t>"</w:t>
      </w:r>
      <w:r w:rsidR="00450355" w:rsidRPr="008E44CE">
        <w:rPr>
          <w:u w:val="single"/>
        </w:rPr>
        <w:t xml:space="preserve"> means a test result to provide information that is used in the formulation of a treatment or monitoring strategy that informs a patient’s outcome and impacts the clinical decision.</w:t>
      </w:r>
      <w:r w:rsidR="00450355">
        <w:rPr>
          <w:u w:val="single"/>
        </w:rPr>
        <w:t xml:space="preserve"> </w:t>
      </w:r>
    </w:p>
    <w:bookmarkEnd w:id="3"/>
    <w:p w14:paraId="10DC5EC2" w14:textId="7D242993" w:rsidR="00D05769" w:rsidRPr="008501E6" w:rsidRDefault="00D05769" w:rsidP="00D05769">
      <w:pPr>
        <w:ind w:firstLine="720"/>
        <w:jc w:val="both"/>
        <w:rPr>
          <w:u w:val="single"/>
        </w:rPr>
      </w:pPr>
      <w:r w:rsidRPr="008501E6">
        <w:rPr>
          <w:u w:val="single"/>
        </w:rPr>
        <w:t xml:space="preserve">"Consensus statements" means statements that are: </w:t>
      </w:r>
    </w:p>
    <w:p w14:paraId="712BE6EE" w14:textId="5B7D42C2" w:rsidR="00D05769" w:rsidRPr="008501E6" w:rsidRDefault="00D05769" w:rsidP="00D05769">
      <w:pPr>
        <w:ind w:firstLine="720"/>
        <w:jc w:val="both"/>
        <w:rPr>
          <w:u w:val="single"/>
        </w:rPr>
      </w:pPr>
      <w:r w:rsidRPr="008501E6">
        <w:rPr>
          <w:u w:val="single"/>
        </w:rPr>
        <w:t>(</w:t>
      </w:r>
      <w:r w:rsidR="00E45B01">
        <w:rPr>
          <w:u w:val="single"/>
        </w:rPr>
        <w:t>1</w:t>
      </w:r>
      <w:r w:rsidRPr="008501E6">
        <w:rPr>
          <w:u w:val="single"/>
        </w:rPr>
        <w:t xml:space="preserve">) Developed by an independent, multidisciplinary panel of experts utilizing a transparent methodology and reporting structure with a conflict of interest policy; </w:t>
      </w:r>
    </w:p>
    <w:p w14:paraId="3C4729FA" w14:textId="05886716" w:rsidR="00D05769" w:rsidRPr="008501E6" w:rsidRDefault="00D05769" w:rsidP="00D05769">
      <w:pPr>
        <w:ind w:firstLine="720"/>
        <w:jc w:val="both"/>
        <w:rPr>
          <w:u w:val="single"/>
        </w:rPr>
      </w:pPr>
      <w:r w:rsidRPr="008501E6">
        <w:rPr>
          <w:u w:val="single"/>
        </w:rPr>
        <w:t>(</w:t>
      </w:r>
      <w:r w:rsidR="00E45B01">
        <w:rPr>
          <w:u w:val="single"/>
        </w:rPr>
        <w:t>2</w:t>
      </w:r>
      <w:r w:rsidRPr="008501E6">
        <w:rPr>
          <w:u w:val="single"/>
        </w:rPr>
        <w:t xml:space="preserve">) Aimed at specific clinical circumstances; and </w:t>
      </w:r>
    </w:p>
    <w:p w14:paraId="11223CDB" w14:textId="5847725D" w:rsidR="00D05769" w:rsidRPr="008501E6" w:rsidRDefault="00D05769" w:rsidP="00D05769">
      <w:pPr>
        <w:ind w:firstLine="720"/>
        <w:jc w:val="both"/>
        <w:rPr>
          <w:u w:val="single"/>
        </w:rPr>
      </w:pPr>
      <w:r w:rsidRPr="008501E6">
        <w:rPr>
          <w:u w:val="single"/>
        </w:rPr>
        <w:t>(</w:t>
      </w:r>
      <w:r w:rsidR="00E45B01">
        <w:rPr>
          <w:u w:val="single"/>
        </w:rPr>
        <w:t>3</w:t>
      </w:r>
      <w:r w:rsidRPr="008501E6">
        <w:rPr>
          <w:u w:val="single"/>
        </w:rPr>
        <w:t xml:space="preserve">) Based on the best available evidence for the purpose of optimizing the outcomes of clinical care; </w:t>
      </w:r>
    </w:p>
    <w:p w14:paraId="698559A6" w14:textId="0938EF67" w:rsidR="00D05769" w:rsidRDefault="00D05769" w:rsidP="00D05769">
      <w:pPr>
        <w:ind w:firstLine="720"/>
        <w:jc w:val="both"/>
        <w:rPr>
          <w:u w:val="single"/>
        </w:rPr>
      </w:pPr>
      <w:r w:rsidRPr="008501E6">
        <w:rPr>
          <w:u w:val="single"/>
        </w:rPr>
        <w:t xml:space="preserve">"FDA" means the United States Food and Drug Administration; </w:t>
      </w:r>
    </w:p>
    <w:p w14:paraId="05976C86" w14:textId="4C40C92B" w:rsidR="00AD32A1" w:rsidRPr="008501E6" w:rsidRDefault="00532EC5" w:rsidP="00D05769">
      <w:pPr>
        <w:ind w:firstLine="720"/>
        <w:jc w:val="both"/>
        <w:rPr>
          <w:u w:val="single"/>
        </w:rPr>
      </w:pPr>
      <w:r>
        <w:rPr>
          <w:u w:val="single"/>
        </w:rPr>
        <w:t>"</w:t>
      </w:r>
      <w:r w:rsidR="00AD32A1" w:rsidRPr="008E44CE">
        <w:rPr>
          <w:u w:val="single"/>
        </w:rPr>
        <w:t>Medically indicated</w:t>
      </w:r>
      <w:r>
        <w:rPr>
          <w:u w:val="single"/>
        </w:rPr>
        <w:t>"</w:t>
      </w:r>
      <w:r w:rsidR="00AD32A1" w:rsidRPr="008E44CE">
        <w:rPr>
          <w:u w:val="single"/>
        </w:rPr>
        <w:t xml:space="preserve"> means </w:t>
      </w:r>
      <w:r w:rsidR="00B21C38" w:rsidRPr="008E44CE">
        <w:rPr>
          <w:u w:val="single"/>
        </w:rPr>
        <w:t xml:space="preserve">a patient’s treating physician determines the biomarker test is </w:t>
      </w:r>
      <w:r w:rsidR="003602CA" w:rsidRPr="008E44CE">
        <w:rPr>
          <w:u w:val="single"/>
        </w:rPr>
        <w:t>necessar</w:t>
      </w:r>
      <w:r w:rsidR="00EF3EE7" w:rsidRPr="008E44CE">
        <w:rPr>
          <w:u w:val="single"/>
        </w:rPr>
        <w:t>y</w:t>
      </w:r>
      <w:r w:rsidR="00B21C38" w:rsidRPr="008E44CE">
        <w:rPr>
          <w:u w:val="single"/>
        </w:rPr>
        <w:t xml:space="preserve"> based upon the individual’s specific medical condition and nationally recognized clinical practice guidelines</w:t>
      </w:r>
      <w:r w:rsidR="00300A89" w:rsidRPr="008E44CE">
        <w:rPr>
          <w:u w:val="single"/>
        </w:rPr>
        <w:t>;</w:t>
      </w:r>
      <w:r w:rsidR="00B21C38">
        <w:rPr>
          <w:u w:val="single"/>
        </w:rPr>
        <w:t xml:space="preserve"> </w:t>
      </w:r>
    </w:p>
    <w:p w14:paraId="3BCD2912" w14:textId="238E4034" w:rsidR="00D05769" w:rsidRPr="008501E6" w:rsidRDefault="00D05769" w:rsidP="00D05769">
      <w:pPr>
        <w:ind w:firstLine="720"/>
        <w:jc w:val="both"/>
        <w:rPr>
          <w:u w:val="single"/>
        </w:rPr>
      </w:pPr>
      <w:r w:rsidRPr="008501E6">
        <w:rPr>
          <w:u w:val="single"/>
        </w:rPr>
        <w:t xml:space="preserve">"Nationally recognized clinical practice guidelines" means evidence-based clinical practice guidelines that: </w:t>
      </w:r>
    </w:p>
    <w:p w14:paraId="48AD635E" w14:textId="0DDF65DA" w:rsidR="00D05769" w:rsidRPr="008501E6" w:rsidRDefault="00D05769" w:rsidP="00D05769">
      <w:pPr>
        <w:ind w:firstLine="720"/>
        <w:jc w:val="both"/>
        <w:rPr>
          <w:u w:val="single"/>
        </w:rPr>
      </w:pPr>
      <w:r w:rsidRPr="008501E6">
        <w:rPr>
          <w:u w:val="single"/>
        </w:rPr>
        <w:t>(</w:t>
      </w:r>
      <w:r w:rsidR="00E45B01">
        <w:rPr>
          <w:u w:val="single"/>
        </w:rPr>
        <w:t>1</w:t>
      </w:r>
      <w:r w:rsidRPr="008501E6">
        <w:rPr>
          <w:u w:val="single"/>
        </w:rPr>
        <w:t xml:space="preserve">) Are developed by an independent organization or medical professional society utilizing a transparent methodology and reporting structure with a conflict of interest policy and include recommendations intended to optimize care; </w:t>
      </w:r>
    </w:p>
    <w:p w14:paraId="3EC9E018" w14:textId="27119906" w:rsidR="00D05769" w:rsidRPr="008501E6" w:rsidRDefault="00D05769" w:rsidP="00D05769">
      <w:pPr>
        <w:ind w:firstLine="720"/>
        <w:jc w:val="both"/>
        <w:rPr>
          <w:u w:val="single"/>
        </w:rPr>
      </w:pPr>
      <w:r w:rsidRPr="008501E6">
        <w:rPr>
          <w:u w:val="single"/>
        </w:rPr>
        <w:t>(</w:t>
      </w:r>
      <w:r w:rsidR="00E45B01">
        <w:rPr>
          <w:u w:val="single"/>
        </w:rPr>
        <w:t>2</w:t>
      </w:r>
      <w:r w:rsidRPr="008501E6">
        <w:rPr>
          <w:u w:val="single"/>
        </w:rPr>
        <w:t xml:space="preserve">) Establish standards of care informed by: </w:t>
      </w:r>
    </w:p>
    <w:p w14:paraId="61A6D57A" w14:textId="02786895" w:rsidR="00D05769" w:rsidRPr="008501E6" w:rsidRDefault="00D05769" w:rsidP="00D05769">
      <w:pPr>
        <w:ind w:firstLine="720"/>
        <w:jc w:val="both"/>
        <w:rPr>
          <w:u w:val="single"/>
        </w:rPr>
      </w:pPr>
      <w:r w:rsidRPr="008501E6">
        <w:rPr>
          <w:u w:val="single"/>
        </w:rPr>
        <w:t>(</w:t>
      </w:r>
      <w:r w:rsidR="00E45B01">
        <w:rPr>
          <w:u w:val="single"/>
        </w:rPr>
        <w:t>A</w:t>
      </w:r>
      <w:r w:rsidRPr="008501E6">
        <w:rPr>
          <w:u w:val="single"/>
        </w:rPr>
        <w:t xml:space="preserve">) A systematic review of evidence; and </w:t>
      </w:r>
    </w:p>
    <w:p w14:paraId="5858A494" w14:textId="689F3D3C" w:rsidR="00D05769" w:rsidRPr="008501E6" w:rsidRDefault="00D05769" w:rsidP="00D05769">
      <w:pPr>
        <w:ind w:firstLine="720"/>
        <w:jc w:val="both"/>
        <w:rPr>
          <w:u w:val="single"/>
        </w:rPr>
      </w:pPr>
      <w:r w:rsidRPr="008501E6">
        <w:rPr>
          <w:u w:val="single"/>
        </w:rPr>
        <w:t>(</w:t>
      </w:r>
      <w:r w:rsidR="00E45B01">
        <w:rPr>
          <w:u w:val="single"/>
        </w:rPr>
        <w:t>B</w:t>
      </w:r>
      <w:r w:rsidRPr="008501E6">
        <w:rPr>
          <w:u w:val="single"/>
        </w:rPr>
        <w:t xml:space="preserve">) An assessment of the benefits and risks of alternative care options. </w:t>
      </w:r>
    </w:p>
    <w:p w14:paraId="5BAE93E3" w14:textId="58239576" w:rsidR="00D05769" w:rsidRPr="008501E6" w:rsidRDefault="00D05769" w:rsidP="00D05769">
      <w:pPr>
        <w:ind w:firstLine="720"/>
        <w:jc w:val="both"/>
        <w:rPr>
          <w:u w:val="single"/>
        </w:rPr>
      </w:pPr>
      <w:r w:rsidRPr="008501E6">
        <w:rPr>
          <w:u w:val="single"/>
        </w:rPr>
        <w:t xml:space="preserve">"Precision diagnosis" means the use of biomarker testing after a covered individual has received a medical diagnosis of a disease or condition for which biomarker testing is </w:t>
      </w:r>
      <w:r w:rsidRPr="008E44CE">
        <w:rPr>
          <w:u w:val="single"/>
        </w:rPr>
        <w:t>appropriate.</w:t>
      </w:r>
      <w:r w:rsidR="00300A89" w:rsidRPr="008E44CE">
        <w:rPr>
          <w:u w:val="single"/>
        </w:rPr>
        <w:t xml:space="preserve"> and</w:t>
      </w:r>
    </w:p>
    <w:p w14:paraId="536C484D" w14:textId="22F5225A" w:rsidR="00D05769" w:rsidRPr="008501E6" w:rsidRDefault="00D05769" w:rsidP="00D05769">
      <w:pPr>
        <w:ind w:firstLine="720"/>
        <w:jc w:val="both"/>
        <w:rPr>
          <w:u w:val="single"/>
        </w:rPr>
      </w:pPr>
      <w:r w:rsidRPr="008501E6">
        <w:rPr>
          <w:u w:val="single"/>
        </w:rPr>
        <w:t>"Prior authorization" means obtaining advanced approval from a health insurer about the coverage of a service or medication.</w:t>
      </w:r>
    </w:p>
    <w:p w14:paraId="7C1E8DD5" w14:textId="169E0DB6" w:rsidR="00D05769" w:rsidRPr="008501E6" w:rsidRDefault="00D05769" w:rsidP="00E45B01">
      <w:pPr>
        <w:ind w:firstLine="720"/>
        <w:jc w:val="both"/>
        <w:rPr>
          <w:u w:val="single"/>
        </w:rPr>
      </w:pPr>
      <w:r w:rsidRPr="008501E6">
        <w:rPr>
          <w:u w:val="single"/>
        </w:rPr>
        <w:lastRenderedPageBreak/>
        <w:t>(b) The Public Employees Insurance Agency shall provide coverage for biomarker testing</w:t>
      </w:r>
      <w:r w:rsidR="005D0392">
        <w:rPr>
          <w:u w:val="single"/>
        </w:rPr>
        <w:t xml:space="preserve"> </w:t>
      </w:r>
      <w:r w:rsidR="005D0392" w:rsidRPr="008E44CE">
        <w:rPr>
          <w:u w:val="single"/>
        </w:rPr>
        <w:t xml:space="preserve">when ordered by a </w:t>
      </w:r>
      <w:r w:rsidR="00300A89" w:rsidRPr="008E44CE">
        <w:rPr>
          <w:u w:val="single"/>
        </w:rPr>
        <w:t>treating physician</w:t>
      </w:r>
      <w:r w:rsidR="005D0392" w:rsidRPr="008E44CE">
        <w:rPr>
          <w:u w:val="single"/>
        </w:rPr>
        <w:t xml:space="preserve"> operating within the provider's scope of</w:t>
      </w:r>
      <w:r w:rsidR="00E45B01">
        <w:rPr>
          <w:u w:val="single"/>
        </w:rPr>
        <w:t xml:space="preserve"> </w:t>
      </w:r>
      <w:r w:rsidR="005D0392" w:rsidRPr="008E44CE">
        <w:rPr>
          <w:u w:val="single"/>
        </w:rPr>
        <w:t xml:space="preserve">practice </w:t>
      </w:r>
      <w:r w:rsidRPr="008E44CE">
        <w:rPr>
          <w:u w:val="single"/>
        </w:rPr>
        <w:t xml:space="preserve">for the purposes of </w:t>
      </w:r>
      <w:r w:rsidR="00450355" w:rsidRPr="008E44CE">
        <w:rPr>
          <w:u w:val="single"/>
        </w:rPr>
        <w:t xml:space="preserve">diagnosis, </w:t>
      </w:r>
      <w:r w:rsidRPr="008E44CE">
        <w:rPr>
          <w:u w:val="single"/>
        </w:rPr>
        <w:t xml:space="preserve">precision diagnosis, treatment, appropriate management, or ongoing monitoring of a covered person's disease or condition </w:t>
      </w:r>
      <w:r w:rsidR="00450355" w:rsidRPr="008E44CE">
        <w:rPr>
          <w:u w:val="single"/>
        </w:rPr>
        <w:t>when the test is medically indicated and provide</w:t>
      </w:r>
      <w:r w:rsidR="00AD32A1" w:rsidRPr="008E44CE">
        <w:rPr>
          <w:u w:val="single"/>
        </w:rPr>
        <w:t>s</w:t>
      </w:r>
      <w:r w:rsidR="00450355" w:rsidRPr="008E44CE">
        <w:rPr>
          <w:u w:val="single"/>
        </w:rPr>
        <w:t xml:space="preserve"> clinical utility as demonstrated by </w:t>
      </w:r>
      <w:r w:rsidRPr="008E44CE">
        <w:rPr>
          <w:u w:val="single"/>
        </w:rPr>
        <w:t>medical</w:t>
      </w:r>
      <w:r w:rsidRPr="008501E6">
        <w:rPr>
          <w:u w:val="single"/>
        </w:rPr>
        <w:t xml:space="preserve"> and scientific evidence, including, but not limited to: </w:t>
      </w:r>
    </w:p>
    <w:p w14:paraId="3B3418BE" w14:textId="06F92913" w:rsidR="00D05769" w:rsidRPr="008501E6" w:rsidRDefault="00D05769" w:rsidP="00D05769">
      <w:pPr>
        <w:ind w:firstLine="720"/>
        <w:jc w:val="both"/>
        <w:rPr>
          <w:u w:val="single"/>
        </w:rPr>
      </w:pPr>
      <w:r w:rsidRPr="008501E6">
        <w:rPr>
          <w:u w:val="single"/>
        </w:rPr>
        <w:t>(</w:t>
      </w:r>
      <w:r w:rsidR="00E45B01">
        <w:rPr>
          <w:u w:val="single"/>
        </w:rPr>
        <w:t>1</w:t>
      </w:r>
      <w:r w:rsidRPr="008501E6">
        <w:rPr>
          <w:u w:val="single"/>
        </w:rPr>
        <w:t>) Labeled indications for a test approved or cleared by the FDA;</w:t>
      </w:r>
    </w:p>
    <w:p w14:paraId="58A60E4F" w14:textId="54D40549" w:rsidR="00D05769" w:rsidRPr="008501E6" w:rsidRDefault="00D05769" w:rsidP="00D05769">
      <w:pPr>
        <w:ind w:firstLine="720"/>
        <w:jc w:val="both"/>
        <w:rPr>
          <w:u w:val="single"/>
        </w:rPr>
      </w:pPr>
      <w:r w:rsidRPr="008501E6">
        <w:rPr>
          <w:u w:val="single"/>
        </w:rPr>
        <w:t>(</w:t>
      </w:r>
      <w:r w:rsidR="00E45B01">
        <w:rPr>
          <w:u w:val="single"/>
        </w:rPr>
        <w:t>2</w:t>
      </w:r>
      <w:r w:rsidRPr="008501E6">
        <w:rPr>
          <w:u w:val="single"/>
        </w:rPr>
        <w:t xml:space="preserve">) Indicated tests for an FDA-approved drug; </w:t>
      </w:r>
    </w:p>
    <w:p w14:paraId="757FCC01" w14:textId="48E46DBE" w:rsidR="00D05769" w:rsidRPr="008501E6" w:rsidRDefault="00D05769" w:rsidP="00D05769">
      <w:pPr>
        <w:ind w:firstLine="720"/>
        <w:jc w:val="both"/>
        <w:rPr>
          <w:u w:val="single"/>
        </w:rPr>
      </w:pPr>
      <w:r w:rsidRPr="008501E6">
        <w:rPr>
          <w:u w:val="single"/>
        </w:rPr>
        <w:t>(</w:t>
      </w:r>
      <w:r w:rsidR="00E45B01">
        <w:rPr>
          <w:u w:val="single"/>
        </w:rPr>
        <w:t>3</w:t>
      </w:r>
      <w:r w:rsidRPr="008501E6">
        <w:rPr>
          <w:u w:val="single"/>
        </w:rPr>
        <w:t>) Warnings and precautions on FDA-approved drug labels;</w:t>
      </w:r>
    </w:p>
    <w:p w14:paraId="42C2445D" w14:textId="3AC5F1FB" w:rsidR="00D05769" w:rsidRPr="008501E6" w:rsidRDefault="00D05769" w:rsidP="00D05769">
      <w:pPr>
        <w:ind w:firstLine="720"/>
        <w:jc w:val="both"/>
        <w:rPr>
          <w:u w:val="single"/>
        </w:rPr>
      </w:pPr>
      <w:r w:rsidRPr="008501E6">
        <w:rPr>
          <w:u w:val="single"/>
        </w:rPr>
        <w:t>(</w:t>
      </w:r>
      <w:r w:rsidR="00E45B01">
        <w:rPr>
          <w:u w:val="single"/>
        </w:rPr>
        <w:t>4</w:t>
      </w:r>
      <w:r w:rsidRPr="008501E6">
        <w:rPr>
          <w:u w:val="single"/>
        </w:rPr>
        <w:t xml:space="preserve">) Centers for Medicare and Medicaid Services national coverage determinations and Medicare administrative contractor local coverage determinations; or </w:t>
      </w:r>
    </w:p>
    <w:p w14:paraId="31C58352" w14:textId="1696EC49" w:rsidR="00D05769" w:rsidRPr="008501E6" w:rsidRDefault="00D05769" w:rsidP="00D05769">
      <w:pPr>
        <w:ind w:firstLine="720"/>
        <w:jc w:val="both"/>
        <w:rPr>
          <w:u w:val="single"/>
        </w:rPr>
      </w:pPr>
      <w:r w:rsidRPr="008501E6">
        <w:rPr>
          <w:u w:val="single"/>
        </w:rPr>
        <w:t>(</w:t>
      </w:r>
      <w:r w:rsidR="00E45B01">
        <w:rPr>
          <w:u w:val="single"/>
        </w:rPr>
        <w:t>5</w:t>
      </w:r>
      <w:r w:rsidRPr="008501E6">
        <w:rPr>
          <w:u w:val="single"/>
        </w:rPr>
        <w:t xml:space="preserve">) Nationally recognized clinical practice guidelines such as, but not limited to, those of the </w:t>
      </w:r>
      <w:r>
        <w:rPr>
          <w:u w:val="single"/>
        </w:rPr>
        <w:t>N</w:t>
      </w:r>
      <w:r w:rsidRPr="008501E6">
        <w:rPr>
          <w:u w:val="single"/>
        </w:rPr>
        <w:t xml:space="preserve">ational </w:t>
      </w:r>
      <w:r>
        <w:rPr>
          <w:u w:val="single"/>
        </w:rPr>
        <w:t>C</w:t>
      </w:r>
      <w:r w:rsidRPr="008501E6">
        <w:rPr>
          <w:u w:val="single"/>
        </w:rPr>
        <w:t xml:space="preserve">omprehensive </w:t>
      </w:r>
      <w:r>
        <w:rPr>
          <w:u w:val="single"/>
        </w:rPr>
        <w:t>C</w:t>
      </w:r>
      <w:r w:rsidRPr="008501E6">
        <w:rPr>
          <w:u w:val="single"/>
        </w:rPr>
        <w:t xml:space="preserve">ancer </w:t>
      </w:r>
      <w:r>
        <w:rPr>
          <w:u w:val="single"/>
        </w:rPr>
        <w:t>N</w:t>
      </w:r>
      <w:r w:rsidRPr="008501E6">
        <w:rPr>
          <w:u w:val="single"/>
        </w:rPr>
        <w:t xml:space="preserve">etwork or the American </w:t>
      </w:r>
      <w:r>
        <w:rPr>
          <w:u w:val="single"/>
        </w:rPr>
        <w:t>S</w:t>
      </w:r>
      <w:r w:rsidRPr="008501E6">
        <w:rPr>
          <w:u w:val="single"/>
        </w:rPr>
        <w:t xml:space="preserve">ociety of </w:t>
      </w:r>
      <w:r>
        <w:rPr>
          <w:u w:val="single"/>
        </w:rPr>
        <w:t>C</w:t>
      </w:r>
      <w:r w:rsidRPr="008501E6">
        <w:rPr>
          <w:u w:val="single"/>
        </w:rPr>
        <w:t xml:space="preserve">linical </w:t>
      </w:r>
      <w:r>
        <w:rPr>
          <w:u w:val="single"/>
        </w:rPr>
        <w:t>O</w:t>
      </w:r>
      <w:r w:rsidRPr="008501E6">
        <w:rPr>
          <w:u w:val="single"/>
        </w:rPr>
        <w:t xml:space="preserve">ncology, and consensus statements: </w:t>
      </w:r>
      <w:r w:rsidRPr="004A5FD3">
        <w:rPr>
          <w:i/>
          <w:iCs/>
          <w:u w:val="single"/>
        </w:rPr>
        <w:t>Provided</w:t>
      </w:r>
      <w:r w:rsidRPr="008501E6">
        <w:rPr>
          <w:u w:val="single"/>
        </w:rPr>
        <w:t xml:space="preserve">, </w:t>
      </w:r>
      <w:r>
        <w:rPr>
          <w:u w:val="single"/>
        </w:rPr>
        <w:t>T</w:t>
      </w:r>
      <w:r w:rsidRPr="008501E6">
        <w:rPr>
          <w:u w:val="single"/>
        </w:rPr>
        <w:t>hat any treatment provided in accordance with such practice guidelines is limited to the use of drugs and tests approved or cleared by the FDA.</w:t>
      </w:r>
    </w:p>
    <w:p w14:paraId="014BAAF9" w14:textId="65A30286" w:rsidR="00D05769" w:rsidRPr="008501E6" w:rsidRDefault="00D05769" w:rsidP="00D05769">
      <w:pPr>
        <w:ind w:firstLine="720"/>
        <w:jc w:val="both"/>
        <w:rPr>
          <w:u w:val="single"/>
        </w:rPr>
      </w:pPr>
      <w:r w:rsidRPr="008501E6">
        <w:rPr>
          <w:u w:val="single"/>
        </w:rPr>
        <w:t>(</w:t>
      </w:r>
      <w:r w:rsidR="00E45B01">
        <w:rPr>
          <w:u w:val="single"/>
        </w:rPr>
        <w:t>c</w:t>
      </w:r>
      <w:r w:rsidRPr="008501E6">
        <w:rPr>
          <w:u w:val="single"/>
        </w:rPr>
        <w:t xml:space="preserve">) Nothing in this section </w:t>
      </w:r>
      <w:r w:rsidR="00532EC5">
        <w:rPr>
          <w:u w:val="single"/>
        </w:rPr>
        <w:t>may</w:t>
      </w:r>
      <w:r w:rsidRPr="008501E6">
        <w:rPr>
          <w:u w:val="single"/>
        </w:rPr>
        <w:t xml:space="preserve"> require coverage of biomarker testing for the purpose of screening an individual prior to receiving a diagnosis of a disease or condition for which biomarker testing is appropriate.</w:t>
      </w:r>
    </w:p>
    <w:p w14:paraId="4EEABF30" w14:textId="00004021" w:rsidR="00D05769" w:rsidRPr="008501E6" w:rsidRDefault="00D05769" w:rsidP="00D05769">
      <w:pPr>
        <w:ind w:firstLine="720"/>
        <w:jc w:val="both"/>
        <w:rPr>
          <w:u w:val="single"/>
        </w:rPr>
      </w:pPr>
      <w:r w:rsidRPr="008501E6">
        <w:rPr>
          <w:u w:val="single"/>
        </w:rPr>
        <w:t>(</w:t>
      </w:r>
      <w:r w:rsidR="00E45B01">
        <w:rPr>
          <w:u w:val="single"/>
        </w:rPr>
        <w:t>d</w:t>
      </w:r>
      <w:r w:rsidRPr="008501E6">
        <w:rPr>
          <w:u w:val="single"/>
        </w:rPr>
        <w:t>) The coverage shall be provided in a manner that shall limit disruptions in care including the need for multiple biopsies or biospecimen samples.</w:t>
      </w:r>
    </w:p>
    <w:p w14:paraId="1EB57F24" w14:textId="51A4D4EF" w:rsidR="00D05769" w:rsidRPr="008E44CE" w:rsidRDefault="00D05769" w:rsidP="00D05769">
      <w:pPr>
        <w:ind w:firstLine="720"/>
        <w:jc w:val="both"/>
        <w:rPr>
          <w:u w:val="single"/>
        </w:rPr>
      </w:pPr>
      <w:r w:rsidRPr="008501E6">
        <w:rPr>
          <w:u w:val="single"/>
        </w:rPr>
        <w:t>(</w:t>
      </w:r>
      <w:r w:rsidR="00E45B01">
        <w:rPr>
          <w:u w:val="single"/>
        </w:rPr>
        <w:t>e</w:t>
      </w:r>
      <w:r w:rsidRPr="008501E6">
        <w:rPr>
          <w:u w:val="single"/>
        </w:rPr>
        <w:t xml:space="preserve">) The Public Employees Insurance Agency may require that biomarker testing be subject to prior authorization in accordance </w:t>
      </w:r>
      <w:r w:rsidRPr="008E44CE">
        <w:rPr>
          <w:u w:val="single"/>
        </w:rPr>
        <w:t>with §</w:t>
      </w:r>
      <w:r w:rsidR="006924E6" w:rsidRPr="008E44CE">
        <w:rPr>
          <w:u w:val="single"/>
        </w:rPr>
        <w:t>5</w:t>
      </w:r>
      <w:r w:rsidRPr="008E44CE">
        <w:rPr>
          <w:u w:val="single"/>
        </w:rPr>
        <w:t>-16-</w:t>
      </w:r>
      <w:r w:rsidR="00823CD9" w:rsidRPr="008E44CE">
        <w:rPr>
          <w:u w:val="single"/>
        </w:rPr>
        <w:t>7f</w:t>
      </w:r>
      <w:r w:rsidR="00447E6A" w:rsidRPr="008E44CE">
        <w:rPr>
          <w:u w:val="single"/>
        </w:rPr>
        <w:t xml:space="preserve"> of this code.</w:t>
      </w:r>
    </w:p>
    <w:p w14:paraId="33DB39D5" w14:textId="1D36F3CE" w:rsidR="00D05769" w:rsidRDefault="00D05769" w:rsidP="00D05769">
      <w:pPr>
        <w:ind w:firstLine="720"/>
        <w:jc w:val="both"/>
        <w:rPr>
          <w:color w:val="auto"/>
          <w:u w:val="single"/>
        </w:rPr>
      </w:pPr>
      <w:r w:rsidRPr="008E44CE">
        <w:rPr>
          <w:u w:val="single"/>
        </w:rPr>
        <w:t>(</w:t>
      </w:r>
      <w:r w:rsidR="00E45B01">
        <w:rPr>
          <w:u w:val="single"/>
        </w:rPr>
        <w:t>f</w:t>
      </w:r>
      <w:r w:rsidRPr="008E44CE">
        <w:rPr>
          <w:u w:val="single"/>
        </w:rPr>
        <w:t xml:space="preserve">) The covered person and </w:t>
      </w:r>
      <w:r w:rsidR="00FC218A" w:rsidRPr="008E44CE">
        <w:rPr>
          <w:u w:val="single"/>
        </w:rPr>
        <w:t>treating physician</w:t>
      </w:r>
      <w:r w:rsidRPr="008501E6">
        <w:rPr>
          <w:u w:val="single"/>
        </w:rPr>
        <w:t xml:space="preserve"> shall have access to a clear, readily accessible, and convenient process to request an exception to a coverage policy provided pursuant to the provisions of this section. The process shall be made readily accessible on the website of the insurer</w:t>
      </w:r>
      <w:r w:rsidRPr="008501E6">
        <w:rPr>
          <w:color w:val="auto"/>
          <w:u w:val="single"/>
        </w:rPr>
        <w:t>.</w:t>
      </w:r>
    </w:p>
    <w:p w14:paraId="7C466B3B" w14:textId="30805DFD" w:rsidR="00D05769" w:rsidRPr="00011575" w:rsidRDefault="00D05769" w:rsidP="00D05769">
      <w:pPr>
        <w:ind w:firstLine="720"/>
        <w:jc w:val="both"/>
        <w:rPr>
          <w:u w:val="single"/>
        </w:rPr>
      </w:pPr>
      <w:r w:rsidRPr="00011575">
        <w:rPr>
          <w:rFonts w:cs="Arial"/>
          <w:color w:val="000000"/>
          <w:u w:val="single"/>
        </w:rPr>
        <w:lastRenderedPageBreak/>
        <w:t>(</w:t>
      </w:r>
      <w:r w:rsidR="00E45B01">
        <w:rPr>
          <w:rFonts w:cs="Arial"/>
          <w:color w:val="000000"/>
          <w:u w:val="single"/>
        </w:rPr>
        <w:t>g</w:t>
      </w:r>
      <w:r w:rsidRPr="00011575">
        <w:rPr>
          <w:rFonts w:cs="Arial"/>
          <w:color w:val="000000"/>
          <w:u w:val="single"/>
        </w:rPr>
        <w:t>) One year following implementation, the Public Employees Insurance Agency shall report to the Joint Committee o</w:t>
      </w:r>
      <w:r>
        <w:rPr>
          <w:rFonts w:cs="Arial"/>
          <w:color w:val="000000"/>
          <w:u w:val="single"/>
        </w:rPr>
        <w:t>n</w:t>
      </w:r>
      <w:r w:rsidRPr="00011575">
        <w:rPr>
          <w:rFonts w:cs="Arial"/>
          <w:color w:val="000000"/>
          <w:u w:val="single"/>
        </w:rPr>
        <w:t xml:space="preserve"> Government and Finance the cost of this change.</w:t>
      </w:r>
    </w:p>
    <w:bookmarkEnd w:id="1"/>
    <w:p w14:paraId="348CA1E2" w14:textId="77777777" w:rsidR="00D05769" w:rsidRPr="00B40358" w:rsidRDefault="00D05769" w:rsidP="00D05769">
      <w:pPr>
        <w:pStyle w:val="SectionBody"/>
        <w:widowControl/>
        <w:ind w:firstLine="0"/>
        <w:rPr>
          <w:color w:val="auto"/>
          <w:u w:val="single"/>
        </w:rPr>
        <w:sectPr w:rsidR="00D05769" w:rsidRPr="00B40358" w:rsidSect="00D05769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122B20DD" w14:textId="77777777" w:rsidR="00D05769" w:rsidRPr="00B40358" w:rsidRDefault="00D05769" w:rsidP="00D05769">
      <w:pPr>
        <w:pStyle w:val="ChapterHeading"/>
        <w:widowControl/>
        <w:rPr>
          <w:color w:val="auto"/>
        </w:rPr>
        <w:sectPr w:rsidR="00D05769" w:rsidRPr="00B40358" w:rsidSect="00D05769">
          <w:headerReference w:type="even" r:id="rId14"/>
          <w:headerReference w:type="first" r:id="rId15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docGrid w:linePitch="360"/>
        </w:sectPr>
      </w:pPr>
      <w:r w:rsidRPr="00B40358">
        <w:rPr>
          <w:color w:val="auto"/>
        </w:rPr>
        <w:t>CHAPTER 9. HUMAN SERVICES.</w:t>
      </w:r>
    </w:p>
    <w:p w14:paraId="1B9875E2" w14:textId="77777777" w:rsidR="00D05769" w:rsidRPr="00B40358" w:rsidRDefault="00D05769" w:rsidP="00D05769">
      <w:pPr>
        <w:pStyle w:val="ArticleHeading"/>
        <w:widowControl/>
        <w:rPr>
          <w:rFonts w:cs="Arial"/>
          <w:bCs/>
          <w:color w:val="auto"/>
          <w:bdr w:val="none" w:sz="0" w:space="0" w:color="auto" w:frame="1"/>
        </w:rPr>
        <w:sectPr w:rsidR="00D05769" w:rsidRPr="00B40358" w:rsidSect="00D05769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docGrid w:linePitch="360"/>
        </w:sectPr>
      </w:pPr>
      <w:hyperlink r:id="rId16" w:history="1">
        <w:r w:rsidRPr="00B40358">
          <w:rPr>
            <w:rFonts w:cs="Arial"/>
            <w:bCs/>
            <w:color w:val="auto"/>
            <w:bdr w:val="none" w:sz="0" w:space="0" w:color="auto" w:frame="1"/>
          </w:rPr>
          <w:t>ARTICLE 5. MISCELLANEOUS PROVISIONS.</w:t>
        </w:r>
      </w:hyperlink>
    </w:p>
    <w:p w14:paraId="42EF3066" w14:textId="77777777" w:rsidR="00D05769" w:rsidRPr="00B40358" w:rsidRDefault="00D05769" w:rsidP="00D05769">
      <w:pPr>
        <w:pStyle w:val="SectionHeading"/>
        <w:widowControl/>
        <w:rPr>
          <w:color w:val="auto"/>
          <w:u w:val="single"/>
        </w:rPr>
        <w:sectPr w:rsidR="00D05769" w:rsidRPr="00B40358" w:rsidSect="00D05769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docGrid w:linePitch="360"/>
        </w:sectPr>
      </w:pPr>
      <w:r w:rsidRPr="00B40358">
        <w:rPr>
          <w:color w:val="auto"/>
          <w:u w:val="single"/>
        </w:rPr>
        <w:t>§9-5-34. Biomarker testing.</w:t>
      </w:r>
    </w:p>
    <w:p w14:paraId="6D2095F7" w14:textId="77777777" w:rsidR="00D05769" w:rsidRPr="008501E6" w:rsidRDefault="00D05769" w:rsidP="00D05769">
      <w:pPr>
        <w:pStyle w:val="SectionBody"/>
        <w:widowControl/>
        <w:rPr>
          <w:color w:val="auto"/>
          <w:u w:val="single"/>
        </w:rPr>
      </w:pPr>
      <w:r w:rsidRPr="008501E6">
        <w:rPr>
          <w:color w:val="auto"/>
          <w:u w:val="single"/>
        </w:rPr>
        <w:t xml:space="preserve">(a) As used in this section: </w:t>
      </w:r>
    </w:p>
    <w:p w14:paraId="16260790" w14:textId="03C93D00" w:rsidR="00D05769" w:rsidRPr="008501E6" w:rsidRDefault="00D05769" w:rsidP="00D05769">
      <w:pPr>
        <w:pStyle w:val="SectionBody"/>
        <w:widowControl/>
        <w:rPr>
          <w:color w:val="auto"/>
          <w:u w:val="single"/>
        </w:rPr>
      </w:pPr>
      <w:r w:rsidRPr="008501E6">
        <w:rPr>
          <w:color w:val="auto"/>
          <w:u w:val="single"/>
        </w:rPr>
        <w:t xml:space="preserve">"Biomarker" means a characteristic that is objectively measured and evaluated as an indicator of normal biologic processes, pathogenic processes, or pharmacologic responses to a specific therapeutic intervention, including known gene-drug interactions for medications being considered for use or already being administered; and includes but is not limited to gene mutations, characteristics of genes and protein expression; </w:t>
      </w:r>
    </w:p>
    <w:p w14:paraId="4BFCE944" w14:textId="65099B6B" w:rsidR="00D05769" w:rsidRDefault="00D05769" w:rsidP="00D05769">
      <w:pPr>
        <w:pStyle w:val="SectionBody"/>
        <w:widowControl/>
        <w:rPr>
          <w:color w:val="auto"/>
          <w:u w:val="single"/>
        </w:rPr>
      </w:pPr>
      <w:r w:rsidRPr="008501E6">
        <w:rPr>
          <w:color w:val="auto"/>
          <w:u w:val="single"/>
        </w:rPr>
        <w:t>"</w:t>
      </w:r>
      <w:r w:rsidRPr="008E44CE">
        <w:rPr>
          <w:color w:val="auto"/>
          <w:u w:val="single"/>
        </w:rPr>
        <w:t xml:space="preserve">Biomarker testing" means the analysis of a patient's tissue, blood, or other biospecimen </w:t>
      </w:r>
      <w:r w:rsidRPr="008E44CE">
        <w:rPr>
          <w:u w:val="single"/>
        </w:rPr>
        <w:t>performed at a participating in-network laboratory facility that is either CLIA certified or CLIA wa</w:t>
      </w:r>
      <w:r w:rsidR="00F1571B" w:rsidRPr="008E44CE">
        <w:rPr>
          <w:u w:val="single"/>
        </w:rPr>
        <w:t>i</w:t>
      </w:r>
      <w:r w:rsidRPr="008E44CE">
        <w:rPr>
          <w:u w:val="single"/>
        </w:rPr>
        <w:t>ved by the Federal Food and Drug Administration</w:t>
      </w:r>
      <w:r>
        <w:rPr>
          <w:u w:val="single"/>
        </w:rPr>
        <w:t xml:space="preserve"> </w:t>
      </w:r>
      <w:r w:rsidRPr="008501E6">
        <w:rPr>
          <w:color w:val="auto"/>
          <w:u w:val="single"/>
        </w:rPr>
        <w:t xml:space="preserve">for the presence of a biomarker; and includes but is not limited to single-analyte tests, multiplex panel tests, protein expression, and whole exome, whole genome, and whole transcriptome sequencing; </w:t>
      </w:r>
    </w:p>
    <w:p w14:paraId="27A0A055" w14:textId="7BE8D18A" w:rsidR="00300A89" w:rsidRPr="008501E6" w:rsidRDefault="00532EC5" w:rsidP="00300A89">
      <w:pPr>
        <w:ind w:firstLine="720"/>
        <w:jc w:val="both"/>
        <w:rPr>
          <w:u w:val="single"/>
        </w:rPr>
      </w:pPr>
      <w:r>
        <w:rPr>
          <w:u w:val="single"/>
        </w:rPr>
        <w:t>"</w:t>
      </w:r>
      <w:r w:rsidR="00300A89" w:rsidRPr="008E44CE">
        <w:rPr>
          <w:u w:val="single"/>
        </w:rPr>
        <w:t>Clinical utility</w:t>
      </w:r>
      <w:r>
        <w:rPr>
          <w:u w:val="single"/>
        </w:rPr>
        <w:t>"</w:t>
      </w:r>
      <w:r w:rsidR="00300A89" w:rsidRPr="008E44CE">
        <w:rPr>
          <w:u w:val="single"/>
        </w:rPr>
        <w:t xml:space="preserve"> means a test result to provide information that is used in the formulation of a treatment or monitoring strategy that informs a patient’s outcome and impacts the clinical decision.</w:t>
      </w:r>
      <w:r w:rsidR="00300A89">
        <w:rPr>
          <w:u w:val="single"/>
        </w:rPr>
        <w:t xml:space="preserve"> </w:t>
      </w:r>
    </w:p>
    <w:p w14:paraId="408DBA42" w14:textId="10A80BAA" w:rsidR="00D05769" w:rsidRPr="008501E6" w:rsidRDefault="00D05769" w:rsidP="00D05769">
      <w:pPr>
        <w:pStyle w:val="SectionBody"/>
        <w:widowControl/>
        <w:rPr>
          <w:color w:val="auto"/>
          <w:u w:val="single"/>
        </w:rPr>
      </w:pPr>
      <w:r w:rsidRPr="008501E6">
        <w:rPr>
          <w:color w:val="auto"/>
          <w:u w:val="single"/>
        </w:rPr>
        <w:t xml:space="preserve">"Consensus statements" means statements that are: </w:t>
      </w:r>
    </w:p>
    <w:p w14:paraId="182F46AD" w14:textId="41018866" w:rsidR="00D05769" w:rsidRPr="008501E6" w:rsidRDefault="00D05769" w:rsidP="00D05769">
      <w:pPr>
        <w:pStyle w:val="SectionBody"/>
        <w:widowControl/>
        <w:rPr>
          <w:color w:val="auto"/>
          <w:u w:val="single"/>
        </w:rPr>
      </w:pPr>
      <w:r w:rsidRPr="008501E6">
        <w:rPr>
          <w:color w:val="auto"/>
          <w:u w:val="single"/>
        </w:rPr>
        <w:t>(</w:t>
      </w:r>
      <w:r w:rsidR="00B90919">
        <w:rPr>
          <w:color w:val="auto"/>
          <w:u w:val="single"/>
        </w:rPr>
        <w:t>1</w:t>
      </w:r>
      <w:r w:rsidRPr="008501E6">
        <w:rPr>
          <w:color w:val="auto"/>
          <w:u w:val="single"/>
        </w:rPr>
        <w:t xml:space="preserve">) Developed by an independent, multidisciplinary panel of experts utilizing a transparent methodology and reporting structure with a conflict of interest policy; </w:t>
      </w:r>
    </w:p>
    <w:p w14:paraId="68B72660" w14:textId="32BD1951" w:rsidR="00D05769" w:rsidRPr="008501E6" w:rsidRDefault="00D05769" w:rsidP="00D05769">
      <w:pPr>
        <w:pStyle w:val="SectionBody"/>
        <w:widowControl/>
        <w:rPr>
          <w:color w:val="auto"/>
          <w:u w:val="single"/>
        </w:rPr>
      </w:pPr>
      <w:r w:rsidRPr="008501E6">
        <w:rPr>
          <w:color w:val="auto"/>
          <w:u w:val="single"/>
        </w:rPr>
        <w:t>(</w:t>
      </w:r>
      <w:r w:rsidR="00B90919">
        <w:rPr>
          <w:color w:val="auto"/>
          <w:u w:val="single"/>
        </w:rPr>
        <w:t>2</w:t>
      </w:r>
      <w:r w:rsidRPr="008501E6">
        <w:rPr>
          <w:color w:val="auto"/>
          <w:u w:val="single"/>
        </w:rPr>
        <w:t xml:space="preserve">) Aimed at specific clinical circumstances; and </w:t>
      </w:r>
    </w:p>
    <w:p w14:paraId="55480E4F" w14:textId="6BEDBBEE" w:rsidR="00D05769" w:rsidRPr="008501E6" w:rsidRDefault="00D05769" w:rsidP="00D05769">
      <w:pPr>
        <w:pStyle w:val="SectionBody"/>
        <w:widowControl/>
        <w:rPr>
          <w:color w:val="auto"/>
          <w:u w:val="single"/>
        </w:rPr>
      </w:pPr>
      <w:r w:rsidRPr="008501E6">
        <w:rPr>
          <w:color w:val="auto"/>
          <w:u w:val="single"/>
        </w:rPr>
        <w:t>(</w:t>
      </w:r>
      <w:r w:rsidR="00B90919">
        <w:rPr>
          <w:color w:val="auto"/>
          <w:u w:val="single"/>
        </w:rPr>
        <w:t>3</w:t>
      </w:r>
      <w:r w:rsidRPr="008501E6">
        <w:rPr>
          <w:color w:val="auto"/>
          <w:u w:val="single"/>
        </w:rPr>
        <w:t xml:space="preserve">) Based on the best available evidence for the purpose of optimizing the outcomes of clinical care; </w:t>
      </w:r>
    </w:p>
    <w:p w14:paraId="4859D9F2" w14:textId="79219AC3" w:rsidR="00D05769" w:rsidRDefault="00D05769" w:rsidP="00D05769">
      <w:pPr>
        <w:pStyle w:val="SectionBody"/>
        <w:widowControl/>
        <w:rPr>
          <w:color w:val="auto"/>
          <w:u w:val="single"/>
        </w:rPr>
      </w:pPr>
      <w:r w:rsidRPr="008501E6">
        <w:rPr>
          <w:color w:val="auto"/>
          <w:u w:val="single"/>
        </w:rPr>
        <w:lastRenderedPageBreak/>
        <w:t xml:space="preserve">"FDA" means the United States Food and Drug Administration; </w:t>
      </w:r>
    </w:p>
    <w:p w14:paraId="2914208E" w14:textId="511EB73D" w:rsidR="00300A89" w:rsidRPr="008501E6" w:rsidRDefault="00532EC5" w:rsidP="008E44CE">
      <w:pPr>
        <w:ind w:firstLine="720"/>
        <w:jc w:val="both"/>
        <w:rPr>
          <w:color w:val="auto"/>
          <w:u w:val="single"/>
        </w:rPr>
      </w:pPr>
      <w:r>
        <w:rPr>
          <w:u w:val="single"/>
        </w:rPr>
        <w:t>"</w:t>
      </w:r>
      <w:r w:rsidR="00300A89" w:rsidRPr="008E44CE">
        <w:rPr>
          <w:u w:val="single"/>
        </w:rPr>
        <w:t>Medically indicated</w:t>
      </w:r>
      <w:r>
        <w:rPr>
          <w:u w:val="single"/>
        </w:rPr>
        <w:t>"</w:t>
      </w:r>
      <w:r w:rsidR="00300A89" w:rsidRPr="008E44CE">
        <w:rPr>
          <w:u w:val="single"/>
        </w:rPr>
        <w:t xml:space="preserve"> means a patient’s treating physician determines the biomarker test is necessary based upon the individual’s specific medical condition and nationally recognized clinical practice guidelines;</w:t>
      </w:r>
      <w:r w:rsidR="00300A89">
        <w:rPr>
          <w:u w:val="single"/>
        </w:rPr>
        <w:t xml:space="preserve"> </w:t>
      </w:r>
    </w:p>
    <w:p w14:paraId="3A0AEC4F" w14:textId="4E2BC0FD" w:rsidR="00D05769" w:rsidRPr="008501E6" w:rsidRDefault="00D05769" w:rsidP="00D05769">
      <w:pPr>
        <w:pStyle w:val="SectionBody"/>
        <w:widowControl/>
        <w:rPr>
          <w:color w:val="auto"/>
          <w:u w:val="single"/>
        </w:rPr>
      </w:pPr>
      <w:r w:rsidRPr="008501E6">
        <w:rPr>
          <w:color w:val="auto"/>
          <w:u w:val="single"/>
        </w:rPr>
        <w:t xml:space="preserve">"Nationally recognized clinical practice guidelines" means evidence-based clinical practice guidelines that: </w:t>
      </w:r>
    </w:p>
    <w:p w14:paraId="501872E8" w14:textId="6EFBA9F7" w:rsidR="00D05769" w:rsidRPr="008501E6" w:rsidRDefault="00D05769" w:rsidP="00D05769">
      <w:pPr>
        <w:pStyle w:val="SectionBody"/>
        <w:widowControl/>
        <w:rPr>
          <w:color w:val="auto"/>
          <w:u w:val="single"/>
        </w:rPr>
      </w:pPr>
      <w:r w:rsidRPr="008501E6">
        <w:rPr>
          <w:color w:val="auto"/>
          <w:u w:val="single"/>
        </w:rPr>
        <w:t>(</w:t>
      </w:r>
      <w:r w:rsidR="00B90919">
        <w:rPr>
          <w:color w:val="auto"/>
          <w:u w:val="single"/>
        </w:rPr>
        <w:t>1</w:t>
      </w:r>
      <w:r w:rsidRPr="008501E6">
        <w:rPr>
          <w:color w:val="auto"/>
          <w:u w:val="single"/>
        </w:rPr>
        <w:t xml:space="preserve">) Are developed by an independent organization or medical professional society utilizing a transparent methodology and reporting structure with a conflict of interest policy and include recommendations intended to optimize care; </w:t>
      </w:r>
    </w:p>
    <w:p w14:paraId="54FD10D0" w14:textId="02026689" w:rsidR="00D05769" w:rsidRPr="008501E6" w:rsidRDefault="00D05769" w:rsidP="00D05769">
      <w:pPr>
        <w:pStyle w:val="SectionBody"/>
        <w:widowControl/>
        <w:rPr>
          <w:color w:val="auto"/>
          <w:u w:val="single"/>
        </w:rPr>
      </w:pPr>
      <w:r w:rsidRPr="008501E6">
        <w:rPr>
          <w:color w:val="auto"/>
          <w:u w:val="single"/>
        </w:rPr>
        <w:t>(</w:t>
      </w:r>
      <w:r w:rsidR="00B90919">
        <w:rPr>
          <w:color w:val="auto"/>
          <w:u w:val="single"/>
        </w:rPr>
        <w:t>2</w:t>
      </w:r>
      <w:r w:rsidRPr="008501E6">
        <w:rPr>
          <w:color w:val="auto"/>
          <w:u w:val="single"/>
        </w:rPr>
        <w:t xml:space="preserve">) Establish standards of care informed by: </w:t>
      </w:r>
    </w:p>
    <w:p w14:paraId="0B7ACFEF" w14:textId="47CE3788" w:rsidR="00D05769" w:rsidRPr="008501E6" w:rsidRDefault="00D05769" w:rsidP="00D05769">
      <w:pPr>
        <w:pStyle w:val="SectionBody"/>
        <w:widowControl/>
        <w:rPr>
          <w:color w:val="auto"/>
          <w:u w:val="single"/>
        </w:rPr>
      </w:pPr>
      <w:r w:rsidRPr="008501E6">
        <w:rPr>
          <w:color w:val="auto"/>
          <w:u w:val="single"/>
        </w:rPr>
        <w:t>(</w:t>
      </w:r>
      <w:r w:rsidR="00B90919">
        <w:rPr>
          <w:color w:val="auto"/>
          <w:u w:val="single"/>
        </w:rPr>
        <w:t>A</w:t>
      </w:r>
      <w:r w:rsidRPr="008501E6">
        <w:rPr>
          <w:color w:val="auto"/>
          <w:u w:val="single"/>
        </w:rPr>
        <w:t xml:space="preserve">) A systematic review of evidence; and </w:t>
      </w:r>
    </w:p>
    <w:p w14:paraId="0187CB89" w14:textId="347185CD" w:rsidR="00D05769" w:rsidRPr="008501E6" w:rsidRDefault="00D05769" w:rsidP="00D05769">
      <w:pPr>
        <w:pStyle w:val="SectionBody"/>
        <w:widowControl/>
        <w:rPr>
          <w:color w:val="auto"/>
          <w:u w:val="single"/>
        </w:rPr>
      </w:pPr>
      <w:r w:rsidRPr="008501E6">
        <w:rPr>
          <w:color w:val="auto"/>
          <w:u w:val="single"/>
        </w:rPr>
        <w:t>(</w:t>
      </w:r>
      <w:r w:rsidR="00B90919">
        <w:rPr>
          <w:color w:val="auto"/>
          <w:u w:val="single"/>
        </w:rPr>
        <w:t>B</w:t>
      </w:r>
      <w:r w:rsidRPr="008501E6">
        <w:rPr>
          <w:color w:val="auto"/>
          <w:u w:val="single"/>
        </w:rPr>
        <w:t xml:space="preserve">) An assessment of the benefits and risks of alternative care options. </w:t>
      </w:r>
    </w:p>
    <w:p w14:paraId="5197F3BA" w14:textId="614C4226" w:rsidR="00D05769" w:rsidRPr="008501E6" w:rsidRDefault="00D05769" w:rsidP="00D05769">
      <w:pPr>
        <w:pStyle w:val="SectionBody"/>
        <w:widowControl/>
        <w:rPr>
          <w:color w:val="auto"/>
          <w:u w:val="single"/>
        </w:rPr>
      </w:pPr>
      <w:r w:rsidRPr="008501E6">
        <w:rPr>
          <w:color w:val="auto"/>
          <w:u w:val="single"/>
        </w:rPr>
        <w:t>"Precision diagnosis" means the use of biomarker testing after a covered individual has received a medical diagnosis of a disease or condition for which biomarker testing is appropriate</w:t>
      </w:r>
      <w:r w:rsidR="00300A89" w:rsidRPr="008E44CE">
        <w:rPr>
          <w:color w:val="auto"/>
          <w:u w:val="single"/>
        </w:rPr>
        <w:t>; and</w:t>
      </w:r>
    </w:p>
    <w:p w14:paraId="4D6DFFD0" w14:textId="2D256A24" w:rsidR="00D05769" w:rsidRPr="008501E6" w:rsidRDefault="00D05769" w:rsidP="00D05769">
      <w:pPr>
        <w:pStyle w:val="SectionBody"/>
        <w:widowControl/>
        <w:rPr>
          <w:color w:val="auto"/>
          <w:u w:val="single"/>
        </w:rPr>
      </w:pPr>
      <w:r w:rsidRPr="008501E6">
        <w:rPr>
          <w:color w:val="auto"/>
          <w:u w:val="single"/>
        </w:rPr>
        <w:t>Prior authorization" means obtaining advanced approval from a health insurer about the coverage of a service or medication.</w:t>
      </w:r>
    </w:p>
    <w:p w14:paraId="0FFB9A51" w14:textId="08B9CCCB" w:rsidR="00D05769" w:rsidRPr="008501E6" w:rsidRDefault="00D05769" w:rsidP="005D0392">
      <w:pPr>
        <w:ind w:firstLine="720"/>
        <w:jc w:val="both"/>
        <w:rPr>
          <w:color w:val="auto"/>
          <w:u w:val="single"/>
        </w:rPr>
      </w:pPr>
      <w:r w:rsidRPr="008501E6">
        <w:rPr>
          <w:color w:val="auto"/>
          <w:u w:val="single"/>
        </w:rPr>
        <w:t xml:space="preserve">(b)(1) The Bureau for Medical Services shall provide coverage for biomarker </w:t>
      </w:r>
      <w:r w:rsidRPr="008E44CE">
        <w:rPr>
          <w:color w:val="auto"/>
          <w:u w:val="single"/>
        </w:rPr>
        <w:t>testing</w:t>
      </w:r>
      <w:r w:rsidR="005D0392" w:rsidRPr="008E44CE">
        <w:rPr>
          <w:color w:val="auto"/>
          <w:u w:val="single"/>
        </w:rPr>
        <w:t xml:space="preserve"> </w:t>
      </w:r>
      <w:r w:rsidR="005D0392" w:rsidRPr="008E44CE">
        <w:rPr>
          <w:u w:val="single"/>
        </w:rPr>
        <w:t xml:space="preserve">when ordered by a </w:t>
      </w:r>
      <w:r w:rsidR="00300A89" w:rsidRPr="008E44CE">
        <w:rPr>
          <w:u w:val="single"/>
        </w:rPr>
        <w:t>treating physician</w:t>
      </w:r>
      <w:r w:rsidR="005D0392" w:rsidRPr="008E44CE">
        <w:rPr>
          <w:u w:val="single"/>
        </w:rPr>
        <w:t xml:space="preserve"> operating within the provider's scope of practice</w:t>
      </w:r>
      <w:r w:rsidR="005D0392" w:rsidRPr="008E44CE">
        <w:rPr>
          <w:color w:val="auto"/>
          <w:u w:val="single"/>
        </w:rPr>
        <w:t xml:space="preserve"> </w:t>
      </w:r>
      <w:r w:rsidRPr="008E44CE">
        <w:rPr>
          <w:color w:val="auto"/>
          <w:u w:val="single"/>
        </w:rPr>
        <w:t xml:space="preserve">for the purposes of </w:t>
      </w:r>
      <w:r w:rsidR="00C65632" w:rsidRPr="008E44CE">
        <w:rPr>
          <w:color w:val="auto"/>
          <w:u w:val="single"/>
        </w:rPr>
        <w:t xml:space="preserve">diagnosis, </w:t>
      </w:r>
      <w:r w:rsidRPr="008E44CE">
        <w:rPr>
          <w:color w:val="auto"/>
          <w:u w:val="single"/>
        </w:rPr>
        <w:t xml:space="preserve">precision diagnosis, treatment, appropriate management, or ongoing monitoring of a covered person's disease or condition when </w:t>
      </w:r>
      <w:r w:rsidR="00C65632" w:rsidRPr="008E44CE">
        <w:rPr>
          <w:u w:val="single"/>
        </w:rPr>
        <w:t>the test is medically indicated and provides clinical utility</w:t>
      </w:r>
      <w:r w:rsidR="00C65632" w:rsidRPr="008E44CE">
        <w:rPr>
          <w:color w:val="auto"/>
          <w:u w:val="single"/>
        </w:rPr>
        <w:t xml:space="preserve"> as demonstrated by </w:t>
      </w:r>
      <w:r w:rsidRPr="008E44CE">
        <w:rPr>
          <w:color w:val="auto"/>
          <w:u w:val="single"/>
        </w:rPr>
        <w:t>medical and scientific evidence, including, but not limited to:</w:t>
      </w:r>
      <w:r w:rsidRPr="008501E6">
        <w:rPr>
          <w:color w:val="auto"/>
          <w:u w:val="single"/>
        </w:rPr>
        <w:t xml:space="preserve"> </w:t>
      </w:r>
    </w:p>
    <w:p w14:paraId="425BE167" w14:textId="77777777" w:rsidR="00D05769" w:rsidRPr="008501E6" w:rsidRDefault="00D05769" w:rsidP="00D05769">
      <w:pPr>
        <w:pStyle w:val="SectionBody"/>
        <w:widowControl/>
        <w:rPr>
          <w:color w:val="auto"/>
          <w:u w:val="single"/>
        </w:rPr>
      </w:pPr>
      <w:r w:rsidRPr="008501E6">
        <w:rPr>
          <w:color w:val="auto"/>
          <w:u w:val="single"/>
        </w:rPr>
        <w:t>(A) Labeled indications for a test approved or cleared by the FDA;</w:t>
      </w:r>
    </w:p>
    <w:p w14:paraId="59E30D4D" w14:textId="77777777" w:rsidR="00D05769" w:rsidRPr="008501E6" w:rsidRDefault="00D05769" w:rsidP="00D05769">
      <w:pPr>
        <w:pStyle w:val="SectionBody"/>
        <w:widowControl/>
        <w:rPr>
          <w:color w:val="auto"/>
          <w:u w:val="single"/>
        </w:rPr>
      </w:pPr>
      <w:r w:rsidRPr="008501E6">
        <w:rPr>
          <w:color w:val="auto"/>
          <w:u w:val="single"/>
        </w:rPr>
        <w:t xml:space="preserve">(B) Indicated tests for an FDA-approved drug; </w:t>
      </w:r>
    </w:p>
    <w:p w14:paraId="7682177D" w14:textId="77777777" w:rsidR="00D05769" w:rsidRPr="008501E6" w:rsidRDefault="00D05769" w:rsidP="00D05769">
      <w:pPr>
        <w:pStyle w:val="SectionBody"/>
        <w:widowControl/>
        <w:rPr>
          <w:color w:val="auto"/>
          <w:u w:val="single"/>
        </w:rPr>
      </w:pPr>
      <w:r w:rsidRPr="008501E6">
        <w:rPr>
          <w:color w:val="auto"/>
          <w:u w:val="single"/>
        </w:rPr>
        <w:t>(C) Warnings and precautions on FDA-approved drug labels;</w:t>
      </w:r>
    </w:p>
    <w:p w14:paraId="77CC126A" w14:textId="77777777" w:rsidR="00D05769" w:rsidRPr="008501E6" w:rsidRDefault="00D05769" w:rsidP="00D05769">
      <w:pPr>
        <w:pStyle w:val="SectionBody"/>
        <w:widowControl/>
        <w:rPr>
          <w:color w:val="auto"/>
          <w:u w:val="single"/>
        </w:rPr>
      </w:pPr>
      <w:r w:rsidRPr="008501E6">
        <w:rPr>
          <w:color w:val="auto"/>
          <w:u w:val="single"/>
        </w:rPr>
        <w:lastRenderedPageBreak/>
        <w:t>(D) Centers for Medicare and Medicaid Services national coverage determinations and Medicare administrative contractor local coverage determinations; or</w:t>
      </w:r>
    </w:p>
    <w:p w14:paraId="6AEB5E06" w14:textId="77777777" w:rsidR="00D05769" w:rsidRPr="008501E6" w:rsidRDefault="00D05769" w:rsidP="00D05769">
      <w:pPr>
        <w:pStyle w:val="SectionBody"/>
        <w:widowControl/>
        <w:rPr>
          <w:color w:val="auto"/>
          <w:u w:val="single"/>
        </w:rPr>
      </w:pPr>
      <w:r w:rsidRPr="008501E6">
        <w:rPr>
          <w:color w:val="auto"/>
          <w:u w:val="single"/>
        </w:rPr>
        <w:t xml:space="preserve">(E) Nationally recognized clinical practice guidelines such as, but not limited to, those of the </w:t>
      </w:r>
      <w:r>
        <w:rPr>
          <w:color w:val="auto"/>
          <w:u w:val="single"/>
        </w:rPr>
        <w:t>N</w:t>
      </w:r>
      <w:r w:rsidRPr="008501E6">
        <w:rPr>
          <w:color w:val="auto"/>
          <w:u w:val="single"/>
        </w:rPr>
        <w:t xml:space="preserve">ational </w:t>
      </w:r>
      <w:r>
        <w:rPr>
          <w:color w:val="auto"/>
          <w:u w:val="single"/>
        </w:rPr>
        <w:t>C</w:t>
      </w:r>
      <w:r w:rsidRPr="008501E6">
        <w:rPr>
          <w:color w:val="auto"/>
          <w:u w:val="single"/>
        </w:rPr>
        <w:t xml:space="preserve">omprehensive </w:t>
      </w:r>
      <w:r>
        <w:rPr>
          <w:color w:val="auto"/>
          <w:u w:val="single"/>
        </w:rPr>
        <w:t>C</w:t>
      </w:r>
      <w:r w:rsidRPr="008501E6">
        <w:rPr>
          <w:color w:val="auto"/>
          <w:u w:val="single"/>
        </w:rPr>
        <w:t xml:space="preserve">ancer </w:t>
      </w:r>
      <w:r>
        <w:rPr>
          <w:color w:val="auto"/>
          <w:u w:val="single"/>
        </w:rPr>
        <w:t>N</w:t>
      </w:r>
      <w:r w:rsidRPr="008501E6">
        <w:rPr>
          <w:color w:val="auto"/>
          <w:u w:val="single"/>
        </w:rPr>
        <w:t xml:space="preserve">etwork or the American </w:t>
      </w:r>
      <w:r>
        <w:rPr>
          <w:color w:val="auto"/>
          <w:u w:val="single"/>
        </w:rPr>
        <w:t>S</w:t>
      </w:r>
      <w:r w:rsidRPr="008501E6">
        <w:rPr>
          <w:color w:val="auto"/>
          <w:u w:val="single"/>
        </w:rPr>
        <w:t xml:space="preserve">ociety of </w:t>
      </w:r>
      <w:r>
        <w:rPr>
          <w:color w:val="auto"/>
          <w:u w:val="single"/>
        </w:rPr>
        <w:t>C</w:t>
      </w:r>
      <w:r w:rsidRPr="008501E6">
        <w:rPr>
          <w:color w:val="auto"/>
          <w:u w:val="single"/>
        </w:rPr>
        <w:t xml:space="preserve">linical </w:t>
      </w:r>
      <w:r>
        <w:rPr>
          <w:color w:val="auto"/>
          <w:u w:val="single"/>
        </w:rPr>
        <w:t>O</w:t>
      </w:r>
      <w:r w:rsidRPr="008501E6">
        <w:rPr>
          <w:color w:val="auto"/>
          <w:u w:val="single"/>
        </w:rPr>
        <w:t xml:space="preserve">ncology, and consensus statements: </w:t>
      </w:r>
      <w:r w:rsidRPr="004A5FD3">
        <w:rPr>
          <w:i/>
          <w:iCs/>
          <w:color w:val="auto"/>
          <w:u w:val="single"/>
        </w:rPr>
        <w:t>Provided</w:t>
      </w:r>
      <w:r w:rsidRPr="008501E6">
        <w:rPr>
          <w:color w:val="auto"/>
          <w:u w:val="single"/>
        </w:rPr>
        <w:t xml:space="preserve">, </w:t>
      </w:r>
      <w:r>
        <w:rPr>
          <w:color w:val="auto"/>
          <w:u w:val="single"/>
        </w:rPr>
        <w:t>T</w:t>
      </w:r>
      <w:r w:rsidRPr="008501E6">
        <w:rPr>
          <w:color w:val="auto"/>
          <w:u w:val="single"/>
        </w:rPr>
        <w:t>hat any treatment provided in accordance with such practice guidelines is limited to the use of drugs and tests approved or cleared by the FDA.</w:t>
      </w:r>
    </w:p>
    <w:p w14:paraId="6282ED36" w14:textId="126D68F7" w:rsidR="00D05769" w:rsidRPr="008501E6" w:rsidRDefault="00D05769" w:rsidP="00D05769">
      <w:pPr>
        <w:pStyle w:val="SectionBody"/>
        <w:widowControl/>
        <w:rPr>
          <w:color w:val="auto"/>
          <w:u w:val="single"/>
        </w:rPr>
      </w:pPr>
      <w:r w:rsidRPr="008501E6">
        <w:rPr>
          <w:color w:val="auto"/>
          <w:u w:val="single"/>
        </w:rPr>
        <w:t xml:space="preserve">(2) Nothing in this section </w:t>
      </w:r>
      <w:r w:rsidR="00B45078">
        <w:rPr>
          <w:color w:val="auto"/>
          <w:u w:val="single"/>
        </w:rPr>
        <w:t>may</w:t>
      </w:r>
      <w:r w:rsidRPr="008501E6">
        <w:rPr>
          <w:color w:val="auto"/>
          <w:u w:val="single"/>
        </w:rPr>
        <w:t xml:space="preserve"> require coverage of biomarker testing for the purpose of screening an individual prior to receiving a diagnosis of a disease or condition for which biomarker testing is appropriate.</w:t>
      </w:r>
    </w:p>
    <w:p w14:paraId="53D31326" w14:textId="1D0BD633" w:rsidR="00D05769" w:rsidRPr="008501E6" w:rsidRDefault="00D05769" w:rsidP="00D05769">
      <w:pPr>
        <w:pStyle w:val="SectionBody"/>
        <w:widowControl/>
        <w:rPr>
          <w:color w:val="auto"/>
          <w:u w:val="single"/>
        </w:rPr>
      </w:pPr>
      <w:r w:rsidRPr="008501E6">
        <w:rPr>
          <w:color w:val="auto"/>
          <w:u w:val="single"/>
        </w:rPr>
        <w:t>(3) The coverage shall be provided in a manner that limit</w:t>
      </w:r>
      <w:r w:rsidR="00532EC5">
        <w:rPr>
          <w:color w:val="auto"/>
          <w:u w:val="single"/>
        </w:rPr>
        <w:t>s</w:t>
      </w:r>
      <w:r w:rsidRPr="008501E6">
        <w:rPr>
          <w:color w:val="auto"/>
          <w:u w:val="single"/>
        </w:rPr>
        <w:t xml:space="preserve"> disruptions in care including the need for multiple biopsies or biospecimen samples.</w:t>
      </w:r>
    </w:p>
    <w:p w14:paraId="63926D2C" w14:textId="657190B8" w:rsidR="00D05769" w:rsidRPr="008E44CE" w:rsidRDefault="00D05769" w:rsidP="00D05769">
      <w:pPr>
        <w:pStyle w:val="SectionBody"/>
        <w:widowControl/>
        <w:rPr>
          <w:color w:val="auto"/>
          <w:u w:val="single"/>
        </w:rPr>
      </w:pPr>
      <w:r w:rsidRPr="008501E6">
        <w:rPr>
          <w:color w:val="auto"/>
          <w:u w:val="single"/>
        </w:rPr>
        <w:t xml:space="preserve">(4) </w:t>
      </w:r>
      <w:r w:rsidRPr="00B745E2">
        <w:rPr>
          <w:rFonts w:cs="Arial"/>
          <w:u w:val="single"/>
        </w:rPr>
        <w:t>The Bureau of Medical Services</w:t>
      </w:r>
      <w:r w:rsidRPr="008501E6">
        <w:rPr>
          <w:color w:val="auto"/>
          <w:u w:val="single"/>
        </w:rPr>
        <w:t xml:space="preserve"> may require that biomarker testing be subject to prior authorization in accordance with </w:t>
      </w:r>
      <w:r w:rsidRPr="008E44CE">
        <w:rPr>
          <w:color w:val="auto"/>
          <w:u w:val="single"/>
        </w:rPr>
        <w:t>§</w:t>
      </w:r>
      <w:r w:rsidR="00823CD9" w:rsidRPr="008E44CE">
        <w:rPr>
          <w:color w:val="auto"/>
          <w:u w:val="single"/>
        </w:rPr>
        <w:t>9-5-32</w:t>
      </w:r>
      <w:r w:rsidR="00447E6A" w:rsidRPr="008E44CE">
        <w:rPr>
          <w:color w:val="auto"/>
          <w:u w:val="single"/>
        </w:rPr>
        <w:t xml:space="preserve"> of this code</w:t>
      </w:r>
      <w:r w:rsidRPr="008E44CE">
        <w:rPr>
          <w:color w:val="auto"/>
          <w:u w:val="single"/>
        </w:rPr>
        <w:t>.</w:t>
      </w:r>
    </w:p>
    <w:p w14:paraId="03731F0F" w14:textId="4111C402" w:rsidR="00D05769" w:rsidRDefault="00D05769" w:rsidP="00D05769">
      <w:pPr>
        <w:pStyle w:val="SectionBody"/>
        <w:widowControl/>
        <w:rPr>
          <w:color w:val="auto"/>
          <w:u w:val="single"/>
        </w:rPr>
      </w:pPr>
      <w:r w:rsidRPr="008E44CE">
        <w:rPr>
          <w:color w:val="auto"/>
          <w:u w:val="single"/>
        </w:rPr>
        <w:t xml:space="preserve">(5) The covered person and </w:t>
      </w:r>
      <w:r w:rsidR="00FC218A" w:rsidRPr="008E44CE">
        <w:rPr>
          <w:color w:val="auto"/>
          <w:u w:val="single"/>
        </w:rPr>
        <w:t>treating physician</w:t>
      </w:r>
      <w:r w:rsidRPr="008501E6">
        <w:rPr>
          <w:color w:val="auto"/>
          <w:u w:val="single"/>
        </w:rPr>
        <w:t xml:space="preserve"> shall have access to a clear, readily accessible, and convenient process to request an exception to a coverage policy provided pursuant to the provisions of this section. The process shall be made readily accessible on the website of the insurer</w:t>
      </w:r>
      <w:r w:rsidRPr="00E6552C">
        <w:rPr>
          <w:color w:val="auto"/>
          <w:u w:val="single"/>
        </w:rPr>
        <w:t>.</w:t>
      </w:r>
    </w:p>
    <w:p w14:paraId="727B2F67" w14:textId="77777777" w:rsidR="00D05769" w:rsidRPr="00B745E2" w:rsidRDefault="00D05769" w:rsidP="00D05769">
      <w:pPr>
        <w:pStyle w:val="SectionBody"/>
        <w:widowControl/>
        <w:rPr>
          <w:color w:val="auto"/>
          <w:u w:val="single"/>
        </w:rPr>
        <w:sectPr w:rsidR="00D05769" w:rsidRPr="00B745E2" w:rsidSect="00D05769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docGrid w:linePitch="360"/>
        </w:sectPr>
      </w:pPr>
      <w:r w:rsidRPr="00B745E2">
        <w:rPr>
          <w:rFonts w:cs="Arial"/>
          <w:u w:val="single"/>
        </w:rPr>
        <w:t>(c) One year following implementation, the Bureau of Medical Services shall report to the Joint Committee o</w:t>
      </w:r>
      <w:r>
        <w:rPr>
          <w:rFonts w:cs="Arial"/>
          <w:u w:val="single"/>
        </w:rPr>
        <w:t>n</w:t>
      </w:r>
      <w:r w:rsidRPr="00B745E2">
        <w:rPr>
          <w:rFonts w:cs="Arial"/>
          <w:u w:val="single"/>
        </w:rPr>
        <w:t xml:space="preserve"> Government and Finance the cost of this change.</w:t>
      </w:r>
    </w:p>
    <w:p w14:paraId="7AD68205" w14:textId="77777777" w:rsidR="00D05769" w:rsidRPr="00B40358" w:rsidRDefault="00D05769" w:rsidP="00D05769">
      <w:pPr>
        <w:pStyle w:val="ChapterHeading"/>
        <w:widowControl/>
        <w:rPr>
          <w:color w:val="auto"/>
        </w:rPr>
        <w:sectPr w:rsidR="00D05769" w:rsidRPr="00B40358" w:rsidSect="00D05769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docGrid w:linePitch="360"/>
        </w:sectPr>
      </w:pPr>
      <w:r w:rsidRPr="00B40358">
        <w:rPr>
          <w:color w:val="auto"/>
        </w:rPr>
        <w:t>CHAPTER 33. INSURANCE.</w:t>
      </w:r>
    </w:p>
    <w:p w14:paraId="1246E08C" w14:textId="77777777" w:rsidR="00D05769" w:rsidRPr="00B40358" w:rsidRDefault="00D05769" w:rsidP="00D05769">
      <w:pPr>
        <w:pStyle w:val="ArticleHeading"/>
        <w:widowControl/>
        <w:rPr>
          <w:color w:val="auto"/>
        </w:rPr>
        <w:sectPr w:rsidR="00D05769" w:rsidRPr="00B40358" w:rsidSect="00D05769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docGrid w:linePitch="360"/>
        </w:sectPr>
      </w:pPr>
      <w:hyperlink r:id="rId17" w:history="1">
        <w:r w:rsidRPr="00B40358">
          <w:rPr>
            <w:rStyle w:val="Hyperlink"/>
            <w:color w:val="auto"/>
            <w:u w:val="none"/>
          </w:rPr>
          <w:t>ARTICLE 15. ACCIDENT AND SICKNESS INSURANCE.</w:t>
        </w:r>
      </w:hyperlink>
    </w:p>
    <w:p w14:paraId="44210F89" w14:textId="4D4E6079" w:rsidR="00D05769" w:rsidRPr="00B40358" w:rsidRDefault="00D05769" w:rsidP="00D05769">
      <w:pPr>
        <w:pStyle w:val="SectionHeading"/>
        <w:widowControl/>
        <w:rPr>
          <w:color w:val="auto"/>
          <w:u w:val="single"/>
        </w:rPr>
        <w:sectPr w:rsidR="00D05769" w:rsidRPr="00B40358" w:rsidSect="00D05769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docGrid w:linePitch="360"/>
        </w:sectPr>
      </w:pPr>
      <w:r w:rsidRPr="00B40358">
        <w:rPr>
          <w:color w:val="auto"/>
          <w:u w:val="single"/>
        </w:rPr>
        <w:t>§33-15-4</w:t>
      </w:r>
      <w:r w:rsidR="00113AC3">
        <w:rPr>
          <w:color w:val="auto"/>
          <w:u w:val="single"/>
        </w:rPr>
        <w:t>y</w:t>
      </w:r>
      <w:r w:rsidRPr="00B40358">
        <w:rPr>
          <w:color w:val="auto"/>
          <w:u w:val="single"/>
        </w:rPr>
        <w:t>. Biomarker testing.</w:t>
      </w:r>
    </w:p>
    <w:p w14:paraId="435DC8D8" w14:textId="77777777" w:rsidR="00D05769" w:rsidRPr="008501E6" w:rsidRDefault="00D05769" w:rsidP="00D05769">
      <w:pPr>
        <w:pStyle w:val="SectionBody"/>
        <w:widowControl/>
        <w:rPr>
          <w:color w:val="auto"/>
          <w:u w:val="single"/>
        </w:rPr>
      </w:pPr>
      <w:r w:rsidRPr="008501E6">
        <w:rPr>
          <w:color w:val="auto"/>
          <w:u w:val="single"/>
        </w:rPr>
        <w:t>(a) As used in this section:</w:t>
      </w:r>
    </w:p>
    <w:p w14:paraId="7FEEEAA5" w14:textId="1DB1A744" w:rsidR="00D05769" w:rsidRPr="008501E6" w:rsidRDefault="00D05769" w:rsidP="00D05769">
      <w:pPr>
        <w:pStyle w:val="SectionBody"/>
        <w:widowControl/>
        <w:rPr>
          <w:color w:val="auto"/>
          <w:u w:val="single"/>
        </w:rPr>
      </w:pPr>
      <w:r w:rsidRPr="008501E6">
        <w:rPr>
          <w:color w:val="auto"/>
          <w:u w:val="single"/>
        </w:rPr>
        <w:t xml:space="preserve">"Biomarker" means a characteristic that is objectively measured and evaluated as an indicator of normal biologic processes, pathogenic processes, or pharmacologic responses to a </w:t>
      </w:r>
      <w:r w:rsidRPr="008501E6">
        <w:rPr>
          <w:color w:val="auto"/>
          <w:u w:val="single"/>
        </w:rPr>
        <w:lastRenderedPageBreak/>
        <w:t>specific therapeutic intervention, including known gene-drug interactions for medications being considered for use or already being administered; and includes but is not limited to gene mutations, characteristics of genes and protein expression;</w:t>
      </w:r>
    </w:p>
    <w:p w14:paraId="0BACB687" w14:textId="3AEDC861" w:rsidR="00D05769" w:rsidRPr="008E44CE" w:rsidRDefault="00D05769" w:rsidP="00D05769">
      <w:pPr>
        <w:pStyle w:val="SectionBody"/>
        <w:widowControl/>
        <w:rPr>
          <w:color w:val="auto"/>
          <w:u w:val="single"/>
        </w:rPr>
      </w:pPr>
      <w:r w:rsidRPr="008501E6">
        <w:rPr>
          <w:color w:val="auto"/>
          <w:u w:val="single"/>
        </w:rPr>
        <w:t xml:space="preserve">"Biomarker testing" means the analysis of a patient's tissue, blood, or other </w:t>
      </w:r>
      <w:r w:rsidRPr="008E44CE">
        <w:rPr>
          <w:color w:val="auto"/>
          <w:u w:val="single"/>
        </w:rPr>
        <w:t>biospecimen performed at a participating in-network laboratory facility that is either CLIA certified or CLIA wa</w:t>
      </w:r>
      <w:r w:rsidR="00F1571B" w:rsidRPr="008E44CE">
        <w:rPr>
          <w:color w:val="auto"/>
          <w:u w:val="single"/>
        </w:rPr>
        <w:t>i</w:t>
      </w:r>
      <w:r w:rsidRPr="008E44CE">
        <w:rPr>
          <w:color w:val="auto"/>
          <w:u w:val="single"/>
        </w:rPr>
        <w:t>ved by the Federal Food and Drug Administration for the presence of a biomarker; and includes but is not limited to single-analyte tests, multiplex panel tests, protein expression, and whole exome, whole genome, and whole transcriptome sequencing;</w:t>
      </w:r>
    </w:p>
    <w:p w14:paraId="69309E9A" w14:textId="1F968462" w:rsidR="00DE066E" w:rsidRPr="008501E6" w:rsidRDefault="00532EC5" w:rsidP="00DE066E">
      <w:pPr>
        <w:ind w:firstLine="720"/>
        <w:jc w:val="both"/>
        <w:rPr>
          <w:color w:val="auto"/>
          <w:u w:val="single"/>
        </w:rPr>
      </w:pPr>
      <w:r>
        <w:rPr>
          <w:u w:val="single"/>
        </w:rPr>
        <w:t>"</w:t>
      </w:r>
      <w:r w:rsidR="00DE066E" w:rsidRPr="008E44CE">
        <w:rPr>
          <w:u w:val="single"/>
        </w:rPr>
        <w:t>Clinical utility</w:t>
      </w:r>
      <w:r>
        <w:rPr>
          <w:u w:val="single"/>
        </w:rPr>
        <w:t>"</w:t>
      </w:r>
      <w:r w:rsidR="00DE066E" w:rsidRPr="008E44CE">
        <w:rPr>
          <w:u w:val="single"/>
        </w:rPr>
        <w:t xml:space="preserve"> means a test result to provide information that is used in the formulation of a treatment or monitoring strategy that informs a patient’s outcome and impacts the clinical decision;</w:t>
      </w:r>
    </w:p>
    <w:p w14:paraId="7BE312CF" w14:textId="5670F63B" w:rsidR="00D05769" w:rsidRPr="008501E6" w:rsidRDefault="00D05769" w:rsidP="00D05769">
      <w:pPr>
        <w:pStyle w:val="SectionBody"/>
        <w:widowControl/>
        <w:rPr>
          <w:color w:val="auto"/>
          <w:u w:val="single"/>
        </w:rPr>
      </w:pPr>
      <w:r w:rsidRPr="008501E6">
        <w:rPr>
          <w:color w:val="auto"/>
          <w:u w:val="single"/>
        </w:rPr>
        <w:t xml:space="preserve">"Consensus statements" means statements that are: </w:t>
      </w:r>
    </w:p>
    <w:p w14:paraId="51559120" w14:textId="77777777" w:rsidR="00D05769" w:rsidRPr="008501E6" w:rsidRDefault="00D05769" w:rsidP="00D05769">
      <w:pPr>
        <w:pStyle w:val="SectionBody"/>
        <w:widowControl/>
        <w:rPr>
          <w:color w:val="auto"/>
          <w:u w:val="single"/>
        </w:rPr>
      </w:pPr>
      <w:r w:rsidRPr="008501E6">
        <w:rPr>
          <w:color w:val="auto"/>
          <w:u w:val="single"/>
        </w:rPr>
        <w:t xml:space="preserve">(A) Developed by an independent, multidisciplinary panel of experts utilizing a transparent methodology and reporting structure with a conflict of interest policy; </w:t>
      </w:r>
    </w:p>
    <w:p w14:paraId="5AAD5144" w14:textId="77777777" w:rsidR="00D05769" w:rsidRPr="008501E6" w:rsidRDefault="00D05769" w:rsidP="00D05769">
      <w:pPr>
        <w:pStyle w:val="SectionBody"/>
        <w:widowControl/>
        <w:rPr>
          <w:color w:val="auto"/>
          <w:u w:val="single"/>
        </w:rPr>
      </w:pPr>
      <w:r w:rsidRPr="008501E6">
        <w:rPr>
          <w:color w:val="auto"/>
          <w:u w:val="single"/>
        </w:rPr>
        <w:t xml:space="preserve">(B) Aimed at specific clinical circumstances; and </w:t>
      </w:r>
    </w:p>
    <w:p w14:paraId="461372F9" w14:textId="77777777" w:rsidR="00D05769" w:rsidRPr="008501E6" w:rsidRDefault="00D05769" w:rsidP="00D05769">
      <w:pPr>
        <w:pStyle w:val="SectionBody"/>
        <w:widowControl/>
        <w:rPr>
          <w:color w:val="auto"/>
          <w:u w:val="single"/>
        </w:rPr>
      </w:pPr>
      <w:r w:rsidRPr="008501E6">
        <w:rPr>
          <w:color w:val="auto"/>
          <w:u w:val="single"/>
        </w:rPr>
        <w:t xml:space="preserve">(C) Based on the best available evidence for the purpose of optimizing the outcomes of clinical care; </w:t>
      </w:r>
    </w:p>
    <w:p w14:paraId="732E890E" w14:textId="6374CEE9" w:rsidR="00D05769" w:rsidRPr="008E44CE" w:rsidRDefault="00D05769" w:rsidP="00D05769">
      <w:pPr>
        <w:pStyle w:val="SectionBody"/>
        <w:widowControl/>
        <w:rPr>
          <w:color w:val="auto"/>
          <w:u w:val="single"/>
        </w:rPr>
      </w:pPr>
      <w:r w:rsidRPr="008E44CE">
        <w:rPr>
          <w:color w:val="auto"/>
          <w:u w:val="single"/>
        </w:rPr>
        <w:t xml:space="preserve">"FDA" means the United States Food and Drug Administration; </w:t>
      </w:r>
    </w:p>
    <w:p w14:paraId="0D6E7D4E" w14:textId="153F84D2" w:rsidR="00DE066E" w:rsidRPr="008501E6" w:rsidRDefault="00DE066E" w:rsidP="00DE066E">
      <w:pPr>
        <w:ind w:firstLine="720"/>
        <w:jc w:val="both"/>
        <w:rPr>
          <w:u w:val="single"/>
        </w:rPr>
      </w:pPr>
      <w:r w:rsidRPr="008E44CE">
        <w:rPr>
          <w:u w:val="single"/>
        </w:rPr>
        <w:t xml:space="preserve"> </w:t>
      </w:r>
      <w:r w:rsidR="00532EC5">
        <w:rPr>
          <w:u w:val="single"/>
        </w:rPr>
        <w:t>"</w:t>
      </w:r>
      <w:r w:rsidRPr="008E44CE">
        <w:rPr>
          <w:u w:val="single"/>
        </w:rPr>
        <w:t>Medically indicated</w:t>
      </w:r>
      <w:r w:rsidR="00532EC5">
        <w:rPr>
          <w:u w:val="single"/>
        </w:rPr>
        <w:t>"</w:t>
      </w:r>
      <w:r w:rsidRPr="008E44CE">
        <w:rPr>
          <w:u w:val="single"/>
        </w:rPr>
        <w:t xml:space="preserve"> means a patient’s treating physician determines the biomarker test is necessary based upon the individual’s specific medical condition and nationally recognized clinical practice guidelines;</w:t>
      </w:r>
      <w:r>
        <w:rPr>
          <w:u w:val="single"/>
        </w:rPr>
        <w:t xml:space="preserve"> </w:t>
      </w:r>
    </w:p>
    <w:p w14:paraId="5B4CCCAE" w14:textId="14805141" w:rsidR="00D05769" w:rsidRPr="008501E6" w:rsidRDefault="00D05769" w:rsidP="00D05769">
      <w:pPr>
        <w:pStyle w:val="SectionBody"/>
        <w:widowControl/>
        <w:rPr>
          <w:color w:val="auto"/>
          <w:u w:val="single"/>
        </w:rPr>
      </w:pPr>
      <w:r w:rsidRPr="008501E6">
        <w:rPr>
          <w:color w:val="auto"/>
          <w:u w:val="single"/>
        </w:rPr>
        <w:t xml:space="preserve">"Nationally recognized clinical practice guidelines" means evidence-based clinical practice guidelines that: </w:t>
      </w:r>
    </w:p>
    <w:p w14:paraId="2C550CF3" w14:textId="77777777" w:rsidR="00D05769" w:rsidRPr="008501E6" w:rsidRDefault="00D05769" w:rsidP="00D05769">
      <w:pPr>
        <w:pStyle w:val="SectionBody"/>
        <w:widowControl/>
        <w:rPr>
          <w:color w:val="auto"/>
          <w:u w:val="single"/>
        </w:rPr>
      </w:pPr>
      <w:r w:rsidRPr="008501E6">
        <w:rPr>
          <w:color w:val="auto"/>
          <w:u w:val="single"/>
        </w:rPr>
        <w:t>(A) Are developed by an independent organization or medical professional society utilizing a transparent methodology and reporting structure with a conflict of interest policy and include recommendations intended to optimize care;</w:t>
      </w:r>
    </w:p>
    <w:p w14:paraId="55DE82AB" w14:textId="77777777" w:rsidR="00D05769" w:rsidRPr="008501E6" w:rsidRDefault="00D05769" w:rsidP="00D05769">
      <w:pPr>
        <w:pStyle w:val="SectionBody"/>
        <w:widowControl/>
        <w:rPr>
          <w:color w:val="auto"/>
          <w:u w:val="single"/>
        </w:rPr>
      </w:pPr>
      <w:r w:rsidRPr="008501E6">
        <w:rPr>
          <w:color w:val="auto"/>
          <w:u w:val="single"/>
        </w:rPr>
        <w:lastRenderedPageBreak/>
        <w:t>(B) Establish standards of care informed by:</w:t>
      </w:r>
    </w:p>
    <w:p w14:paraId="5447C365" w14:textId="77777777" w:rsidR="00D05769" w:rsidRPr="008501E6" w:rsidRDefault="00D05769" w:rsidP="00D05769">
      <w:pPr>
        <w:pStyle w:val="SectionBody"/>
        <w:widowControl/>
        <w:rPr>
          <w:color w:val="auto"/>
          <w:u w:val="single"/>
        </w:rPr>
      </w:pPr>
      <w:r w:rsidRPr="008501E6">
        <w:rPr>
          <w:color w:val="auto"/>
          <w:u w:val="single"/>
        </w:rPr>
        <w:t xml:space="preserve">(i) A systematic review of evidence; and </w:t>
      </w:r>
    </w:p>
    <w:p w14:paraId="601FDB65" w14:textId="77777777" w:rsidR="00D05769" w:rsidRPr="008501E6" w:rsidRDefault="00D05769" w:rsidP="00D05769">
      <w:pPr>
        <w:pStyle w:val="SectionBody"/>
        <w:widowControl/>
        <w:rPr>
          <w:color w:val="auto"/>
          <w:u w:val="single"/>
        </w:rPr>
      </w:pPr>
      <w:r w:rsidRPr="008501E6">
        <w:rPr>
          <w:color w:val="auto"/>
          <w:u w:val="single"/>
        </w:rPr>
        <w:t xml:space="preserve">(ii) An assessment of the benefits and risks of alternative care options. </w:t>
      </w:r>
    </w:p>
    <w:p w14:paraId="4130AC80" w14:textId="7EB14B02" w:rsidR="00D05769" w:rsidRPr="008E44CE" w:rsidRDefault="00D05769" w:rsidP="00D05769">
      <w:pPr>
        <w:pStyle w:val="SectionBody"/>
        <w:widowControl/>
        <w:rPr>
          <w:color w:val="auto"/>
          <w:u w:val="single"/>
        </w:rPr>
      </w:pPr>
      <w:r w:rsidRPr="008501E6">
        <w:rPr>
          <w:color w:val="auto"/>
          <w:u w:val="single"/>
        </w:rPr>
        <w:t xml:space="preserve">"Precision diagnosis" means the use of biomarker testing after a covered individual has </w:t>
      </w:r>
      <w:r w:rsidRPr="008E44CE">
        <w:rPr>
          <w:color w:val="auto"/>
          <w:u w:val="single"/>
        </w:rPr>
        <w:t>received a medical diagnosis of a disease or condition for which biomarker testing is appropriate</w:t>
      </w:r>
      <w:r w:rsidR="00DE066E" w:rsidRPr="008E44CE">
        <w:rPr>
          <w:color w:val="auto"/>
          <w:u w:val="single"/>
        </w:rPr>
        <w:t>; and</w:t>
      </w:r>
    </w:p>
    <w:p w14:paraId="0356792E" w14:textId="34146219" w:rsidR="00D05769" w:rsidRPr="008E44CE" w:rsidRDefault="00D05769" w:rsidP="00D05769">
      <w:pPr>
        <w:pStyle w:val="SectionBody"/>
        <w:widowControl/>
        <w:rPr>
          <w:color w:val="auto"/>
          <w:u w:val="single"/>
        </w:rPr>
      </w:pPr>
      <w:r w:rsidRPr="008E44CE">
        <w:rPr>
          <w:color w:val="auto"/>
          <w:u w:val="single"/>
        </w:rPr>
        <w:t>"Prior authorization" means obtaining advanced approval from a health insurer about the coverage of a service or medication.</w:t>
      </w:r>
    </w:p>
    <w:p w14:paraId="2773828C" w14:textId="359DF5D6" w:rsidR="00D05769" w:rsidRPr="008501E6" w:rsidRDefault="00D05769" w:rsidP="00D05769">
      <w:pPr>
        <w:pStyle w:val="SectionBody"/>
        <w:widowControl/>
        <w:rPr>
          <w:color w:val="auto"/>
          <w:u w:val="single"/>
        </w:rPr>
      </w:pPr>
      <w:r w:rsidRPr="008E44CE">
        <w:rPr>
          <w:color w:val="auto"/>
          <w:u w:val="single"/>
        </w:rPr>
        <w:t>(b)(1) The health insurers shall provide coverage for biomarker testing</w:t>
      </w:r>
      <w:r w:rsidR="005D0392" w:rsidRPr="008E44CE">
        <w:rPr>
          <w:color w:val="auto"/>
          <w:u w:val="single"/>
        </w:rPr>
        <w:t xml:space="preserve"> </w:t>
      </w:r>
      <w:r w:rsidR="005D0392" w:rsidRPr="008E44CE">
        <w:rPr>
          <w:u w:val="single"/>
        </w:rPr>
        <w:t xml:space="preserve">when ordered by a </w:t>
      </w:r>
      <w:r w:rsidR="00300A89" w:rsidRPr="008E44CE">
        <w:rPr>
          <w:u w:val="single"/>
        </w:rPr>
        <w:t>treating physician</w:t>
      </w:r>
      <w:r w:rsidR="005D0392" w:rsidRPr="008E44CE">
        <w:rPr>
          <w:u w:val="single"/>
        </w:rPr>
        <w:t xml:space="preserve"> operating within the provider's scope of practice</w:t>
      </w:r>
      <w:r w:rsidRPr="008E44CE">
        <w:rPr>
          <w:color w:val="auto"/>
          <w:u w:val="single"/>
        </w:rPr>
        <w:t xml:space="preserve"> for the purposes of </w:t>
      </w:r>
      <w:r w:rsidR="004B761A" w:rsidRPr="008E44CE">
        <w:rPr>
          <w:color w:val="auto"/>
          <w:u w:val="single"/>
        </w:rPr>
        <w:t xml:space="preserve">diagnosis, </w:t>
      </w:r>
      <w:r w:rsidRPr="008E44CE">
        <w:rPr>
          <w:color w:val="auto"/>
          <w:u w:val="single"/>
        </w:rPr>
        <w:t xml:space="preserve">precision diagnosis, treatment, appropriate management, or ongoing monitoring of a covered person's disease or condition when </w:t>
      </w:r>
      <w:r w:rsidR="004B761A" w:rsidRPr="008E44CE">
        <w:rPr>
          <w:u w:val="single"/>
        </w:rPr>
        <w:t>the test is medically indicated and provides clinical utility</w:t>
      </w:r>
      <w:r w:rsidR="004B761A" w:rsidRPr="008E44CE">
        <w:rPr>
          <w:color w:val="auto"/>
          <w:u w:val="single"/>
        </w:rPr>
        <w:t xml:space="preserve"> as demonstrated by </w:t>
      </w:r>
      <w:r w:rsidRPr="008E44CE">
        <w:rPr>
          <w:color w:val="auto"/>
          <w:u w:val="single"/>
        </w:rPr>
        <w:t>medical and scientific evidence, including, but not limited to:</w:t>
      </w:r>
    </w:p>
    <w:p w14:paraId="15640E7A" w14:textId="77777777" w:rsidR="00D05769" w:rsidRPr="008501E6" w:rsidRDefault="00D05769" w:rsidP="00D05769">
      <w:pPr>
        <w:pStyle w:val="SectionBody"/>
        <w:widowControl/>
        <w:rPr>
          <w:color w:val="auto"/>
          <w:u w:val="single"/>
        </w:rPr>
      </w:pPr>
      <w:r w:rsidRPr="008501E6">
        <w:rPr>
          <w:color w:val="auto"/>
          <w:u w:val="single"/>
        </w:rPr>
        <w:t>(A) Labeled indications for a test approved or cleared by the FDA;</w:t>
      </w:r>
    </w:p>
    <w:p w14:paraId="3A8C1B16" w14:textId="77777777" w:rsidR="00D05769" w:rsidRPr="008501E6" w:rsidRDefault="00D05769" w:rsidP="00D05769">
      <w:pPr>
        <w:pStyle w:val="SectionBody"/>
        <w:widowControl/>
        <w:rPr>
          <w:color w:val="auto"/>
          <w:u w:val="single"/>
        </w:rPr>
      </w:pPr>
      <w:r w:rsidRPr="008501E6">
        <w:rPr>
          <w:color w:val="auto"/>
          <w:u w:val="single"/>
        </w:rPr>
        <w:t>(B) Indicated tests for an FDA-approved drug;</w:t>
      </w:r>
    </w:p>
    <w:p w14:paraId="2BF800BF" w14:textId="77777777" w:rsidR="00D05769" w:rsidRPr="008501E6" w:rsidRDefault="00D05769" w:rsidP="00D05769">
      <w:pPr>
        <w:pStyle w:val="SectionBody"/>
        <w:widowControl/>
        <w:rPr>
          <w:color w:val="auto"/>
          <w:u w:val="single"/>
        </w:rPr>
      </w:pPr>
      <w:r w:rsidRPr="008501E6">
        <w:rPr>
          <w:color w:val="auto"/>
          <w:u w:val="single"/>
        </w:rPr>
        <w:t>(C) Warnings and precautions on FDA-approved drug labels;</w:t>
      </w:r>
    </w:p>
    <w:p w14:paraId="64416C7C" w14:textId="77777777" w:rsidR="00D05769" w:rsidRPr="008501E6" w:rsidRDefault="00D05769" w:rsidP="00D05769">
      <w:pPr>
        <w:pStyle w:val="SectionBody"/>
        <w:widowControl/>
        <w:rPr>
          <w:color w:val="auto"/>
          <w:u w:val="single"/>
        </w:rPr>
      </w:pPr>
      <w:r w:rsidRPr="008501E6">
        <w:rPr>
          <w:color w:val="auto"/>
          <w:u w:val="single"/>
        </w:rPr>
        <w:t>(D) Centers for Medicare and Medicaid Services national coverage determinations and Medicare administrative contractor local coverage determinations; or</w:t>
      </w:r>
    </w:p>
    <w:p w14:paraId="3CEBCDBA" w14:textId="77777777" w:rsidR="00D05769" w:rsidRPr="008501E6" w:rsidRDefault="00D05769" w:rsidP="00D05769">
      <w:pPr>
        <w:pStyle w:val="SectionBody"/>
        <w:widowControl/>
        <w:rPr>
          <w:color w:val="auto"/>
          <w:u w:val="single"/>
        </w:rPr>
      </w:pPr>
      <w:r w:rsidRPr="008501E6">
        <w:rPr>
          <w:color w:val="auto"/>
          <w:u w:val="single"/>
        </w:rPr>
        <w:t xml:space="preserve">(E) Nationally recognized clinical practice guidelines such as, but not limited to, those of the </w:t>
      </w:r>
      <w:r>
        <w:rPr>
          <w:color w:val="auto"/>
          <w:u w:val="single"/>
        </w:rPr>
        <w:t>N</w:t>
      </w:r>
      <w:r w:rsidRPr="008501E6">
        <w:rPr>
          <w:color w:val="auto"/>
          <w:u w:val="single"/>
        </w:rPr>
        <w:t xml:space="preserve">ational </w:t>
      </w:r>
      <w:r>
        <w:rPr>
          <w:color w:val="auto"/>
          <w:u w:val="single"/>
        </w:rPr>
        <w:t>C</w:t>
      </w:r>
      <w:r w:rsidRPr="008501E6">
        <w:rPr>
          <w:color w:val="auto"/>
          <w:u w:val="single"/>
        </w:rPr>
        <w:t xml:space="preserve">omprehensive </w:t>
      </w:r>
      <w:r>
        <w:rPr>
          <w:color w:val="auto"/>
          <w:u w:val="single"/>
        </w:rPr>
        <w:t>C</w:t>
      </w:r>
      <w:r w:rsidRPr="008501E6">
        <w:rPr>
          <w:color w:val="auto"/>
          <w:u w:val="single"/>
        </w:rPr>
        <w:t xml:space="preserve">ancer </w:t>
      </w:r>
      <w:r>
        <w:rPr>
          <w:color w:val="auto"/>
          <w:u w:val="single"/>
        </w:rPr>
        <w:t>N</w:t>
      </w:r>
      <w:r w:rsidRPr="008501E6">
        <w:rPr>
          <w:color w:val="auto"/>
          <w:u w:val="single"/>
        </w:rPr>
        <w:t xml:space="preserve">etwork or the American </w:t>
      </w:r>
      <w:r>
        <w:rPr>
          <w:color w:val="auto"/>
          <w:u w:val="single"/>
        </w:rPr>
        <w:t>S</w:t>
      </w:r>
      <w:r w:rsidRPr="008501E6">
        <w:rPr>
          <w:color w:val="auto"/>
          <w:u w:val="single"/>
        </w:rPr>
        <w:t xml:space="preserve">ociety of </w:t>
      </w:r>
      <w:r>
        <w:rPr>
          <w:color w:val="auto"/>
          <w:u w:val="single"/>
        </w:rPr>
        <w:t>C</w:t>
      </w:r>
      <w:r w:rsidRPr="008501E6">
        <w:rPr>
          <w:color w:val="auto"/>
          <w:u w:val="single"/>
        </w:rPr>
        <w:t xml:space="preserve">linical </w:t>
      </w:r>
      <w:r>
        <w:rPr>
          <w:color w:val="auto"/>
          <w:u w:val="single"/>
        </w:rPr>
        <w:t>O</w:t>
      </w:r>
      <w:r w:rsidRPr="008501E6">
        <w:rPr>
          <w:color w:val="auto"/>
          <w:u w:val="single"/>
        </w:rPr>
        <w:t xml:space="preserve">ncology, and consensus statements: </w:t>
      </w:r>
      <w:r w:rsidRPr="004A5FD3">
        <w:rPr>
          <w:i/>
          <w:iCs/>
          <w:color w:val="auto"/>
          <w:u w:val="single"/>
        </w:rPr>
        <w:t>Provided</w:t>
      </w:r>
      <w:r w:rsidRPr="008501E6">
        <w:rPr>
          <w:color w:val="auto"/>
          <w:u w:val="single"/>
        </w:rPr>
        <w:t xml:space="preserve">, </w:t>
      </w:r>
      <w:r>
        <w:rPr>
          <w:color w:val="auto"/>
          <w:u w:val="single"/>
        </w:rPr>
        <w:t>T</w:t>
      </w:r>
      <w:r w:rsidRPr="008501E6">
        <w:rPr>
          <w:color w:val="auto"/>
          <w:u w:val="single"/>
        </w:rPr>
        <w:t>hat any treatment provided in accordance with such practice guidelines is limited to the use of drugs and tests approved or cleared by the FDA.</w:t>
      </w:r>
    </w:p>
    <w:p w14:paraId="3D403C00" w14:textId="363EE3C1" w:rsidR="00D05769" w:rsidRPr="008501E6" w:rsidRDefault="00D05769" w:rsidP="00D05769">
      <w:pPr>
        <w:pStyle w:val="SectionBody"/>
        <w:widowControl/>
        <w:rPr>
          <w:color w:val="auto"/>
          <w:u w:val="single"/>
        </w:rPr>
      </w:pPr>
      <w:r w:rsidRPr="008501E6">
        <w:rPr>
          <w:color w:val="auto"/>
          <w:u w:val="single"/>
        </w:rPr>
        <w:t xml:space="preserve">(2) Nothing in this section </w:t>
      </w:r>
      <w:r w:rsidR="00B45078">
        <w:rPr>
          <w:color w:val="auto"/>
          <w:u w:val="single"/>
        </w:rPr>
        <w:t>may</w:t>
      </w:r>
      <w:r w:rsidRPr="008501E6">
        <w:rPr>
          <w:color w:val="auto"/>
          <w:u w:val="single"/>
        </w:rPr>
        <w:t xml:space="preserve"> require coverage of biomarker testing for the purpose of screening an individual prior to receiving a diagnosis of a disease or condition for which biomarker testing is appropriate.</w:t>
      </w:r>
    </w:p>
    <w:p w14:paraId="644AA743" w14:textId="36E3B232" w:rsidR="00D05769" w:rsidRPr="008501E6" w:rsidRDefault="00D05769" w:rsidP="00D05769">
      <w:pPr>
        <w:pStyle w:val="SectionBody"/>
        <w:widowControl/>
        <w:rPr>
          <w:color w:val="auto"/>
          <w:u w:val="single"/>
        </w:rPr>
      </w:pPr>
      <w:r w:rsidRPr="008501E6">
        <w:rPr>
          <w:color w:val="auto"/>
          <w:u w:val="single"/>
        </w:rPr>
        <w:lastRenderedPageBreak/>
        <w:t>(3) The coverage shall be provided in a manner that limit</w:t>
      </w:r>
      <w:r w:rsidR="004058E2">
        <w:rPr>
          <w:color w:val="auto"/>
          <w:u w:val="single"/>
        </w:rPr>
        <w:t>s</w:t>
      </w:r>
      <w:r w:rsidRPr="008501E6">
        <w:rPr>
          <w:color w:val="auto"/>
          <w:u w:val="single"/>
        </w:rPr>
        <w:t xml:space="preserve"> disruptions in care including the need for multiple biopsies or biospecimen samples.</w:t>
      </w:r>
    </w:p>
    <w:p w14:paraId="1EFF9853" w14:textId="28643259" w:rsidR="00D05769" w:rsidRPr="008E44CE" w:rsidRDefault="00D05769" w:rsidP="00D05769">
      <w:pPr>
        <w:pStyle w:val="SectionBody"/>
        <w:widowControl/>
        <w:rPr>
          <w:color w:val="auto"/>
          <w:u w:val="single"/>
        </w:rPr>
      </w:pPr>
      <w:r w:rsidRPr="008501E6">
        <w:rPr>
          <w:color w:val="auto"/>
          <w:u w:val="single"/>
        </w:rPr>
        <w:t xml:space="preserve">(4) The </w:t>
      </w:r>
      <w:r w:rsidRPr="008E44CE">
        <w:rPr>
          <w:color w:val="auto"/>
          <w:u w:val="single"/>
        </w:rPr>
        <w:t>health insurers may require that biomarker testing be subject to prior authorization in accordance with §33-</w:t>
      </w:r>
      <w:r w:rsidR="00447E6A" w:rsidRPr="008E44CE">
        <w:rPr>
          <w:color w:val="auto"/>
          <w:u w:val="single"/>
        </w:rPr>
        <w:t>15</w:t>
      </w:r>
      <w:r w:rsidRPr="008E44CE">
        <w:rPr>
          <w:color w:val="auto"/>
          <w:u w:val="single"/>
        </w:rPr>
        <w:t>-</w:t>
      </w:r>
      <w:r w:rsidR="00447E6A" w:rsidRPr="008E44CE">
        <w:rPr>
          <w:color w:val="auto"/>
          <w:u w:val="single"/>
        </w:rPr>
        <w:t>4s of this code</w:t>
      </w:r>
      <w:r w:rsidRPr="008E44CE">
        <w:rPr>
          <w:color w:val="auto"/>
          <w:u w:val="single"/>
        </w:rPr>
        <w:t>.</w:t>
      </w:r>
    </w:p>
    <w:p w14:paraId="4E83599B" w14:textId="01B719DC" w:rsidR="00D05769" w:rsidRPr="00B40358" w:rsidRDefault="00D05769" w:rsidP="00D05769">
      <w:pPr>
        <w:pStyle w:val="SectionBody"/>
        <w:widowControl/>
        <w:rPr>
          <w:color w:val="auto"/>
          <w:u w:val="single"/>
        </w:rPr>
        <w:sectPr w:rsidR="00D05769" w:rsidRPr="00B40358" w:rsidSect="00D05769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8E44CE">
        <w:rPr>
          <w:color w:val="auto"/>
          <w:u w:val="single"/>
        </w:rPr>
        <w:t xml:space="preserve">(5) The covered person and </w:t>
      </w:r>
      <w:r w:rsidR="00FC218A" w:rsidRPr="008E44CE">
        <w:rPr>
          <w:color w:val="auto"/>
          <w:u w:val="single"/>
        </w:rPr>
        <w:t>treating physician</w:t>
      </w:r>
      <w:r w:rsidRPr="008501E6">
        <w:rPr>
          <w:color w:val="auto"/>
          <w:u w:val="single"/>
        </w:rPr>
        <w:t xml:space="preserve"> shall have access to a clear, readily accessible, and convenient process to request an exception to a coverage policy provided pursuant to the provisions of this section. The process shall be made readily accessible on the website of the insurer</w:t>
      </w:r>
      <w:r w:rsidRPr="00B40358">
        <w:rPr>
          <w:color w:val="auto"/>
          <w:u w:val="single"/>
        </w:rPr>
        <w:t>.</w:t>
      </w:r>
    </w:p>
    <w:p w14:paraId="201164A7" w14:textId="77777777" w:rsidR="00D05769" w:rsidRPr="00B40358" w:rsidRDefault="00D05769" w:rsidP="00D05769">
      <w:pPr>
        <w:pStyle w:val="ArticleHeading"/>
        <w:widowControl/>
        <w:rPr>
          <w:rStyle w:val="Hyperlink"/>
          <w:color w:val="auto"/>
          <w:u w:val="none"/>
        </w:rPr>
        <w:sectPr w:rsidR="00D05769" w:rsidRPr="00B40358" w:rsidSect="00D05769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docGrid w:linePitch="360"/>
        </w:sectPr>
      </w:pPr>
      <w:hyperlink r:id="rId18" w:history="1">
        <w:r w:rsidRPr="00B40358">
          <w:rPr>
            <w:rStyle w:val="Hyperlink"/>
            <w:color w:val="auto"/>
            <w:u w:val="none"/>
          </w:rPr>
          <w:t>ARTICLE 16. GROUP ACCIDENT AND SICKNESS INSURANCE.</w:t>
        </w:r>
      </w:hyperlink>
    </w:p>
    <w:p w14:paraId="564F303C" w14:textId="39DA4214" w:rsidR="00D05769" w:rsidRPr="00B40358" w:rsidRDefault="00D05769" w:rsidP="00D05769">
      <w:pPr>
        <w:pStyle w:val="SectionHeading"/>
        <w:widowControl/>
        <w:rPr>
          <w:color w:val="auto"/>
          <w:u w:val="single"/>
        </w:rPr>
        <w:sectPr w:rsidR="00D05769" w:rsidRPr="00B40358" w:rsidSect="00D05769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docGrid w:linePitch="360"/>
        </w:sectPr>
      </w:pPr>
      <w:r w:rsidRPr="00B40358">
        <w:rPr>
          <w:color w:val="auto"/>
          <w:u w:val="single"/>
        </w:rPr>
        <w:t>§33-16-3</w:t>
      </w:r>
      <w:r w:rsidR="00113AC3">
        <w:rPr>
          <w:color w:val="auto"/>
          <w:u w:val="single"/>
        </w:rPr>
        <w:t>ii</w:t>
      </w:r>
      <w:r w:rsidRPr="00B40358">
        <w:rPr>
          <w:color w:val="auto"/>
          <w:u w:val="single"/>
        </w:rPr>
        <w:t>. Biomarker testing.</w:t>
      </w:r>
    </w:p>
    <w:p w14:paraId="36FA5845" w14:textId="77777777" w:rsidR="00D05769" w:rsidRPr="008501E6" w:rsidRDefault="00D05769" w:rsidP="00D05769">
      <w:pPr>
        <w:pStyle w:val="SectionBody"/>
        <w:widowControl/>
        <w:rPr>
          <w:color w:val="auto"/>
          <w:u w:val="single"/>
        </w:rPr>
      </w:pPr>
      <w:r w:rsidRPr="008501E6">
        <w:rPr>
          <w:color w:val="auto"/>
          <w:u w:val="single"/>
        </w:rPr>
        <w:t>(a) As used in this section:</w:t>
      </w:r>
    </w:p>
    <w:p w14:paraId="3D192D2D" w14:textId="78938834" w:rsidR="00D05769" w:rsidRPr="008501E6" w:rsidRDefault="00D05769" w:rsidP="00D05769">
      <w:pPr>
        <w:pStyle w:val="SectionBody"/>
        <w:widowControl/>
        <w:rPr>
          <w:color w:val="auto"/>
          <w:u w:val="single"/>
        </w:rPr>
      </w:pPr>
      <w:r w:rsidRPr="008501E6">
        <w:rPr>
          <w:color w:val="auto"/>
          <w:u w:val="single"/>
        </w:rPr>
        <w:t>"Biomarker" means a characteristic that is objectively measured and evaluated as an indicator of normal biologic processes, pathogenic processes, or pharmacologic responses to a specific therapeutic intervention, including known gene-drug interactions for medications being considered for use or already being administered; and includes but is not limited to gene mutations, characteristics of genes and protein expression;</w:t>
      </w:r>
    </w:p>
    <w:p w14:paraId="09E6F696" w14:textId="1CAE1548" w:rsidR="00D05769" w:rsidRDefault="00D05769" w:rsidP="00D05769">
      <w:pPr>
        <w:pStyle w:val="SectionBody"/>
        <w:widowControl/>
        <w:rPr>
          <w:color w:val="auto"/>
          <w:u w:val="single"/>
        </w:rPr>
      </w:pPr>
      <w:r w:rsidRPr="008E44CE">
        <w:rPr>
          <w:color w:val="auto"/>
          <w:u w:val="single"/>
        </w:rPr>
        <w:t>"Biomarker testing" means the analysis of a patient's tissue, blood, or other biospecimen performed at a participating in-network laboratory facility that is either CLIA certified or CLIA wa</w:t>
      </w:r>
      <w:r w:rsidR="00F1571B" w:rsidRPr="008E44CE">
        <w:rPr>
          <w:color w:val="auto"/>
          <w:u w:val="single"/>
        </w:rPr>
        <w:t>i</w:t>
      </w:r>
      <w:r w:rsidRPr="008E44CE">
        <w:rPr>
          <w:color w:val="auto"/>
          <w:u w:val="single"/>
        </w:rPr>
        <w:t>ved by the Federal Food and Drug Administration</w:t>
      </w:r>
      <w:r w:rsidRPr="00D05769">
        <w:rPr>
          <w:color w:val="auto"/>
          <w:u w:val="single"/>
        </w:rPr>
        <w:t xml:space="preserve"> </w:t>
      </w:r>
      <w:r w:rsidRPr="008501E6">
        <w:rPr>
          <w:color w:val="auto"/>
          <w:u w:val="single"/>
        </w:rPr>
        <w:t>for the presence of a biomarker; and includes but is not limited to single-analyte tests, multiplex panel tests, protein expression, and whole exome, whole genome, and whole transcriptome sequencing;</w:t>
      </w:r>
    </w:p>
    <w:p w14:paraId="3A8C8E8C" w14:textId="55992F17" w:rsidR="00DE066E" w:rsidRPr="008501E6" w:rsidRDefault="00532EC5" w:rsidP="00DE066E">
      <w:pPr>
        <w:ind w:firstLine="720"/>
        <w:jc w:val="both"/>
        <w:rPr>
          <w:color w:val="auto"/>
          <w:u w:val="single"/>
        </w:rPr>
      </w:pPr>
      <w:r>
        <w:rPr>
          <w:u w:val="single"/>
        </w:rPr>
        <w:t>"</w:t>
      </w:r>
      <w:r w:rsidR="00DE066E" w:rsidRPr="008E44CE">
        <w:rPr>
          <w:u w:val="single"/>
        </w:rPr>
        <w:t>Clinical utility</w:t>
      </w:r>
      <w:r>
        <w:rPr>
          <w:u w:val="single"/>
        </w:rPr>
        <w:t>"</w:t>
      </w:r>
      <w:r w:rsidR="00DE066E" w:rsidRPr="008E44CE">
        <w:rPr>
          <w:u w:val="single"/>
        </w:rPr>
        <w:t xml:space="preserve"> means a test result to provide information that is used in the formulation of a treatment or monitoring strategy that informs a patient’s outcome and impacts the clinical decision;</w:t>
      </w:r>
    </w:p>
    <w:p w14:paraId="7C8E86CB" w14:textId="50A80C37" w:rsidR="00D05769" w:rsidRPr="008501E6" w:rsidRDefault="00D05769" w:rsidP="00D05769">
      <w:pPr>
        <w:pStyle w:val="SectionBody"/>
        <w:widowControl/>
        <w:rPr>
          <w:color w:val="auto"/>
          <w:u w:val="single"/>
        </w:rPr>
      </w:pPr>
      <w:r w:rsidRPr="008501E6">
        <w:rPr>
          <w:color w:val="auto"/>
          <w:u w:val="single"/>
        </w:rPr>
        <w:t>"Consensus statements" means statements that are:</w:t>
      </w:r>
    </w:p>
    <w:p w14:paraId="02D623B1" w14:textId="77777777" w:rsidR="00D05769" w:rsidRPr="008501E6" w:rsidRDefault="00D05769" w:rsidP="00D05769">
      <w:pPr>
        <w:pStyle w:val="SectionBody"/>
        <w:widowControl/>
        <w:rPr>
          <w:color w:val="auto"/>
          <w:u w:val="single"/>
        </w:rPr>
      </w:pPr>
      <w:r w:rsidRPr="008501E6">
        <w:rPr>
          <w:color w:val="auto"/>
          <w:u w:val="single"/>
        </w:rPr>
        <w:lastRenderedPageBreak/>
        <w:t>(A) Developed by an independent, multidisciplinary panel of experts utilizing a transparent methodology and reporting structure with a conflict of interest policy;</w:t>
      </w:r>
    </w:p>
    <w:p w14:paraId="6C240036" w14:textId="77777777" w:rsidR="00D05769" w:rsidRPr="008501E6" w:rsidRDefault="00D05769" w:rsidP="00D05769">
      <w:pPr>
        <w:pStyle w:val="SectionBody"/>
        <w:widowControl/>
        <w:rPr>
          <w:color w:val="auto"/>
          <w:u w:val="single"/>
        </w:rPr>
      </w:pPr>
      <w:r w:rsidRPr="008501E6">
        <w:rPr>
          <w:color w:val="auto"/>
          <w:u w:val="single"/>
        </w:rPr>
        <w:t>(B) Aimed at specific clinical circumstances; and</w:t>
      </w:r>
    </w:p>
    <w:p w14:paraId="3C28F954" w14:textId="77777777" w:rsidR="00D05769" w:rsidRPr="008501E6" w:rsidRDefault="00D05769" w:rsidP="00D05769">
      <w:pPr>
        <w:pStyle w:val="SectionBody"/>
        <w:widowControl/>
        <w:rPr>
          <w:color w:val="auto"/>
          <w:u w:val="single"/>
        </w:rPr>
      </w:pPr>
      <w:r w:rsidRPr="008501E6">
        <w:rPr>
          <w:color w:val="auto"/>
          <w:u w:val="single"/>
        </w:rPr>
        <w:t>(C) Based on the best available evidence for the purpose of optimizing the outcomes of clinical care;</w:t>
      </w:r>
    </w:p>
    <w:p w14:paraId="0AF1D0AE" w14:textId="074519C2" w:rsidR="00D05769" w:rsidRDefault="00D05769" w:rsidP="00D05769">
      <w:pPr>
        <w:pStyle w:val="SectionBody"/>
        <w:widowControl/>
        <w:rPr>
          <w:color w:val="auto"/>
          <w:u w:val="single"/>
        </w:rPr>
      </w:pPr>
      <w:r w:rsidRPr="008501E6">
        <w:rPr>
          <w:color w:val="auto"/>
          <w:u w:val="single"/>
        </w:rPr>
        <w:t xml:space="preserve">"FDA" means the United States Food and Drug Administration; </w:t>
      </w:r>
    </w:p>
    <w:p w14:paraId="47AD9420" w14:textId="7AE6D6BA" w:rsidR="00DE066E" w:rsidRPr="008501E6" w:rsidRDefault="00532EC5" w:rsidP="00DE066E">
      <w:pPr>
        <w:ind w:firstLine="720"/>
        <w:jc w:val="both"/>
        <w:rPr>
          <w:u w:val="single"/>
        </w:rPr>
      </w:pPr>
      <w:r>
        <w:rPr>
          <w:u w:val="single"/>
        </w:rPr>
        <w:t>"</w:t>
      </w:r>
      <w:r w:rsidR="00DE066E" w:rsidRPr="008E44CE">
        <w:rPr>
          <w:u w:val="single"/>
        </w:rPr>
        <w:t>Medically indicated</w:t>
      </w:r>
      <w:r>
        <w:rPr>
          <w:u w:val="single"/>
        </w:rPr>
        <w:t>"</w:t>
      </w:r>
      <w:r w:rsidR="00DE066E" w:rsidRPr="008E44CE">
        <w:rPr>
          <w:u w:val="single"/>
        </w:rPr>
        <w:t xml:space="preserve"> means a patient’s treating physician determines the biomarker test is necessary based upon the individual’s specific medical condition and nationally recognized clinical practice guidelines;</w:t>
      </w:r>
      <w:r w:rsidR="00DE066E">
        <w:rPr>
          <w:u w:val="single"/>
        </w:rPr>
        <w:t xml:space="preserve"> </w:t>
      </w:r>
    </w:p>
    <w:p w14:paraId="79DF496C" w14:textId="34ED63FD" w:rsidR="00D05769" w:rsidRPr="008501E6" w:rsidRDefault="00D05769" w:rsidP="00D05769">
      <w:pPr>
        <w:pStyle w:val="SectionBody"/>
        <w:widowControl/>
        <w:rPr>
          <w:color w:val="auto"/>
          <w:u w:val="single"/>
        </w:rPr>
      </w:pPr>
      <w:r w:rsidRPr="008501E6">
        <w:rPr>
          <w:color w:val="auto"/>
          <w:u w:val="single"/>
        </w:rPr>
        <w:t>"Nationally recognized clinical practice guidelines" means evidence-based clinical practice guidelines that:</w:t>
      </w:r>
    </w:p>
    <w:p w14:paraId="0610A681" w14:textId="77777777" w:rsidR="00D05769" w:rsidRPr="008501E6" w:rsidRDefault="00D05769" w:rsidP="00D05769">
      <w:pPr>
        <w:pStyle w:val="SectionBody"/>
        <w:widowControl/>
        <w:rPr>
          <w:color w:val="auto"/>
          <w:u w:val="single"/>
        </w:rPr>
      </w:pPr>
      <w:r w:rsidRPr="008501E6">
        <w:rPr>
          <w:color w:val="auto"/>
          <w:u w:val="single"/>
        </w:rPr>
        <w:t>(A) Are developed by an independent organization or medical professional society utilizing a transparent methodology and reporting structure with a conflict of interest policy and include recommendations intended to optimize care;</w:t>
      </w:r>
    </w:p>
    <w:p w14:paraId="47D0567D" w14:textId="77777777" w:rsidR="00D05769" w:rsidRPr="008501E6" w:rsidRDefault="00D05769" w:rsidP="00D05769">
      <w:pPr>
        <w:pStyle w:val="SectionBody"/>
        <w:widowControl/>
        <w:rPr>
          <w:color w:val="auto"/>
          <w:u w:val="single"/>
        </w:rPr>
      </w:pPr>
      <w:r w:rsidRPr="008501E6">
        <w:rPr>
          <w:color w:val="auto"/>
          <w:u w:val="single"/>
        </w:rPr>
        <w:t>(B) Establish standards of care informed by:</w:t>
      </w:r>
    </w:p>
    <w:p w14:paraId="1E92D905" w14:textId="77777777" w:rsidR="00D05769" w:rsidRPr="008501E6" w:rsidRDefault="00D05769" w:rsidP="00D05769">
      <w:pPr>
        <w:pStyle w:val="SectionBody"/>
        <w:widowControl/>
        <w:rPr>
          <w:color w:val="auto"/>
          <w:u w:val="single"/>
        </w:rPr>
      </w:pPr>
      <w:r w:rsidRPr="008501E6">
        <w:rPr>
          <w:color w:val="auto"/>
          <w:u w:val="single"/>
        </w:rPr>
        <w:t>(i) A systematic review of evidence; and</w:t>
      </w:r>
    </w:p>
    <w:p w14:paraId="029C65F8" w14:textId="77777777" w:rsidR="00D05769" w:rsidRPr="008501E6" w:rsidRDefault="00D05769" w:rsidP="00D05769">
      <w:pPr>
        <w:pStyle w:val="SectionBody"/>
        <w:widowControl/>
        <w:rPr>
          <w:color w:val="auto"/>
          <w:u w:val="single"/>
        </w:rPr>
      </w:pPr>
      <w:r w:rsidRPr="008501E6">
        <w:rPr>
          <w:color w:val="auto"/>
          <w:u w:val="single"/>
        </w:rPr>
        <w:t>(ii) An assessment of the benefits and risks of alternative care options.</w:t>
      </w:r>
    </w:p>
    <w:p w14:paraId="450083B4" w14:textId="6138993A" w:rsidR="00D05769" w:rsidRPr="008E44CE" w:rsidRDefault="00D05769" w:rsidP="00D05769">
      <w:pPr>
        <w:pStyle w:val="SectionBody"/>
        <w:widowControl/>
        <w:rPr>
          <w:color w:val="auto"/>
          <w:u w:val="single"/>
        </w:rPr>
      </w:pPr>
      <w:r w:rsidRPr="008501E6">
        <w:rPr>
          <w:color w:val="auto"/>
          <w:u w:val="single"/>
        </w:rPr>
        <w:t>"Precision diagnosis" means the use of biomarker testing after a covered individual has received a medical diagnosis of a disease or condition for which biomarker testing is appropriate</w:t>
      </w:r>
      <w:r w:rsidR="00DE066E">
        <w:rPr>
          <w:color w:val="auto"/>
          <w:u w:val="single"/>
        </w:rPr>
        <w:t xml:space="preserve">; </w:t>
      </w:r>
      <w:r w:rsidR="00DE066E" w:rsidRPr="008E44CE">
        <w:rPr>
          <w:color w:val="auto"/>
          <w:u w:val="single"/>
        </w:rPr>
        <w:t>and</w:t>
      </w:r>
    </w:p>
    <w:p w14:paraId="3FC97B77" w14:textId="00DCE30C" w:rsidR="00D05769" w:rsidRPr="008E44CE" w:rsidRDefault="00D05769" w:rsidP="00D05769">
      <w:pPr>
        <w:pStyle w:val="SectionBody"/>
        <w:widowControl/>
        <w:rPr>
          <w:color w:val="auto"/>
          <w:u w:val="single"/>
        </w:rPr>
      </w:pPr>
      <w:r w:rsidRPr="008E44CE">
        <w:rPr>
          <w:color w:val="auto"/>
          <w:u w:val="single"/>
        </w:rPr>
        <w:t>"Prior authorization" means obtaining advanced approval from a health insurer about the coverage of a service or medication.</w:t>
      </w:r>
    </w:p>
    <w:p w14:paraId="2F92645D" w14:textId="77783176" w:rsidR="00D05769" w:rsidRPr="008501E6" w:rsidRDefault="00D05769" w:rsidP="00D05769">
      <w:pPr>
        <w:pStyle w:val="SectionBody"/>
        <w:widowControl/>
        <w:rPr>
          <w:color w:val="auto"/>
          <w:u w:val="single"/>
        </w:rPr>
      </w:pPr>
      <w:r w:rsidRPr="008E44CE">
        <w:rPr>
          <w:color w:val="auto"/>
          <w:u w:val="single"/>
        </w:rPr>
        <w:t>(b)(1) The health insurers shall provide coverage for biomarker testing</w:t>
      </w:r>
      <w:r w:rsidR="005D0392" w:rsidRPr="008E44CE">
        <w:rPr>
          <w:u w:val="single"/>
        </w:rPr>
        <w:t xml:space="preserve"> when ordered by a </w:t>
      </w:r>
      <w:r w:rsidR="00300A89" w:rsidRPr="008E44CE">
        <w:rPr>
          <w:u w:val="single"/>
        </w:rPr>
        <w:t>treating physician</w:t>
      </w:r>
      <w:r w:rsidR="005D0392" w:rsidRPr="008E44CE">
        <w:rPr>
          <w:u w:val="single"/>
        </w:rPr>
        <w:t xml:space="preserve"> operating within the provider's scope of practice</w:t>
      </w:r>
      <w:r w:rsidR="005D0392" w:rsidRPr="008E44CE">
        <w:rPr>
          <w:color w:val="auto"/>
          <w:u w:val="single"/>
        </w:rPr>
        <w:t xml:space="preserve"> </w:t>
      </w:r>
      <w:r w:rsidRPr="008E44CE">
        <w:rPr>
          <w:color w:val="auto"/>
          <w:u w:val="single"/>
        </w:rPr>
        <w:t xml:space="preserve">for the purposes of </w:t>
      </w:r>
      <w:r w:rsidR="004B761A" w:rsidRPr="008E44CE">
        <w:rPr>
          <w:color w:val="auto"/>
          <w:u w:val="single"/>
        </w:rPr>
        <w:t xml:space="preserve">diagnosis, </w:t>
      </w:r>
      <w:r w:rsidRPr="008E44CE">
        <w:rPr>
          <w:color w:val="auto"/>
          <w:u w:val="single"/>
        </w:rPr>
        <w:t>precision diagnosis, treatment, appropriate management, or ongoing monitoring of a covered</w:t>
      </w:r>
      <w:r w:rsidRPr="008501E6">
        <w:rPr>
          <w:color w:val="auto"/>
          <w:u w:val="single"/>
        </w:rPr>
        <w:t xml:space="preserve"> </w:t>
      </w:r>
      <w:r w:rsidRPr="008501E6">
        <w:rPr>
          <w:color w:val="auto"/>
          <w:u w:val="single"/>
        </w:rPr>
        <w:lastRenderedPageBreak/>
        <w:t xml:space="preserve">person's disease or condition when </w:t>
      </w:r>
      <w:r w:rsidR="004B761A" w:rsidRPr="008E44CE">
        <w:rPr>
          <w:u w:val="single"/>
        </w:rPr>
        <w:t>the test is medically indicated and provides clinical utility</w:t>
      </w:r>
      <w:r w:rsidR="004B761A" w:rsidRPr="008E44CE">
        <w:rPr>
          <w:color w:val="auto"/>
          <w:u w:val="single"/>
        </w:rPr>
        <w:t xml:space="preserve"> as demonstrated by </w:t>
      </w:r>
      <w:r w:rsidRPr="008E44CE">
        <w:rPr>
          <w:color w:val="auto"/>
          <w:u w:val="single"/>
        </w:rPr>
        <w:t>scientific evidence, in</w:t>
      </w:r>
      <w:r w:rsidRPr="008501E6">
        <w:rPr>
          <w:color w:val="auto"/>
          <w:u w:val="single"/>
        </w:rPr>
        <w:t>cluding, but not limited to:</w:t>
      </w:r>
    </w:p>
    <w:p w14:paraId="1E211F5A" w14:textId="77777777" w:rsidR="00D05769" w:rsidRPr="008501E6" w:rsidRDefault="00D05769" w:rsidP="00D05769">
      <w:pPr>
        <w:pStyle w:val="SectionBody"/>
        <w:widowControl/>
        <w:rPr>
          <w:color w:val="auto"/>
          <w:u w:val="single"/>
        </w:rPr>
      </w:pPr>
      <w:r w:rsidRPr="008501E6">
        <w:rPr>
          <w:color w:val="auto"/>
          <w:u w:val="single"/>
        </w:rPr>
        <w:t>(A) Labeled indications for a test approved or cleared by the FDA;</w:t>
      </w:r>
    </w:p>
    <w:p w14:paraId="77BC71D2" w14:textId="77777777" w:rsidR="00D05769" w:rsidRPr="008501E6" w:rsidRDefault="00D05769" w:rsidP="00D05769">
      <w:pPr>
        <w:pStyle w:val="SectionBody"/>
        <w:widowControl/>
        <w:rPr>
          <w:color w:val="auto"/>
          <w:u w:val="single"/>
        </w:rPr>
      </w:pPr>
      <w:r w:rsidRPr="008501E6">
        <w:rPr>
          <w:color w:val="auto"/>
          <w:u w:val="single"/>
        </w:rPr>
        <w:t>(B) Indicated tests for an FDA-approved drug;</w:t>
      </w:r>
    </w:p>
    <w:p w14:paraId="136772FD" w14:textId="77777777" w:rsidR="00D05769" w:rsidRPr="008501E6" w:rsidRDefault="00D05769" w:rsidP="00D05769">
      <w:pPr>
        <w:pStyle w:val="SectionBody"/>
        <w:widowControl/>
        <w:rPr>
          <w:color w:val="auto"/>
          <w:u w:val="single"/>
        </w:rPr>
      </w:pPr>
      <w:r w:rsidRPr="008501E6">
        <w:rPr>
          <w:color w:val="auto"/>
          <w:u w:val="single"/>
        </w:rPr>
        <w:t>(C) Warnings and precautions on FDA-approved drug labels;</w:t>
      </w:r>
    </w:p>
    <w:p w14:paraId="02B30465" w14:textId="77777777" w:rsidR="00D05769" w:rsidRPr="008501E6" w:rsidRDefault="00D05769" w:rsidP="00D05769">
      <w:pPr>
        <w:pStyle w:val="SectionBody"/>
        <w:widowControl/>
        <w:rPr>
          <w:color w:val="auto"/>
          <w:u w:val="single"/>
        </w:rPr>
      </w:pPr>
      <w:r w:rsidRPr="008501E6">
        <w:rPr>
          <w:color w:val="auto"/>
          <w:u w:val="single"/>
        </w:rPr>
        <w:t>(D) Centers for Medicare and Medicaid Services national coverage determinations and Medicare administrative contractor local coverage determinations; or</w:t>
      </w:r>
    </w:p>
    <w:p w14:paraId="28BC37D0" w14:textId="77777777" w:rsidR="00D05769" w:rsidRPr="008501E6" w:rsidRDefault="00D05769" w:rsidP="00D05769">
      <w:pPr>
        <w:pStyle w:val="SectionBody"/>
        <w:widowControl/>
        <w:rPr>
          <w:color w:val="auto"/>
          <w:u w:val="single"/>
        </w:rPr>
      </w:pPr>
      <w:r w:rsidRPr="008501E6">
        <w:rPr>
          <w:color w:val="auto"/>
          <w:u w:val="single"/>
        </w:rPr>
        <w:t xml:space="preserve">(E) Nationally recognized clinical practice guidelines such as, but not limited to, those of the </w:t>
      </w:r>
      <w:r>
        <w:rPr>
          <w:color w:val="auto"/>
          <w:u w:val="single"/>
        </w:rPr>
        <w:t>N</w:t>
      </w:r>
      <w:r w:rsidRPr="008501E6">
        <w:rPr>
          <w:color w:val="auto"/>
          <w:u w:val="single"/>
        </w:rPr>
        <w:t xml:space="preserve">ational </w:t>
      </w:r>
      <w:r>
        <w:rPr>
          <w:color w:val="auto"/>
          <w:u w:val="single"/>
        </w:rPr>
        <w:t>C</w:t>
      </w:r>
      <w:r w:rsidRPr="008501E6">
        <w:rPr>
          <w:color w:val="auto"/>
          <w:u w:val="single"/>
        </w:rPr>
        <w:t xml:space="preserve">omprehensive </w:t>
      </w:r>
      <w:r>
        <w:rPr>
          <w:color w:val="auto"/>
          <w:u w:val="single"/>
        </w:rPr>
        <w:t>C</w:t>
      </w:r>
      <w:r w:rsidRPr="008501E6">
        <w:rPr>
          <w:color w:val="auto"/>
          <w:u w:val="single"/>
        </w:rPr>
        <w:t xml:space="preserve">ancer </w:t>
      </w:r>
      <w:r>
        <w:rPr>
          <w:color w:val="auto"/>
          <w:u w:val="single"/>
        </w:rPr>
        <w:t>N</w:t>
      </w:r>
      <w:r w:rsidRPr="008501E6">
        <w:rPr>
          <w:color w:val="auto"/>
          <w:u w:val="single"/>
        </w:rPr>
        <w:t xml:space="preserve">etwork or the American </w:t>
      </w:r>
      <w:r>
        <w:rPr>
          <w:color w:val="auto"/>
          <w:u w:val="single"/>
        </w:rPr>
        <w:t>S</w:t>
      </w:r>
      <w:r w:rsidRPr="008501E6">
        <w:rPr>
          <w:color w:val="auto"/>
          <w:u w:val="single"/>
        </w:rPr>
        <w:t xml:space="preserve">ociety of </w:t>
      </w:r>
      <w:r>
        <w:rPr>
          <w:color w:val="auto"/>
          <w:u w:val="single"/>
        </w:rPr>
        <w:t>C</w:t>
      </w:r>
      <w:r w:rsidRPr="008501E6">
        <w:rPr>
          <w:color w:val="auto"/>
          <w:u w:val="single"/>
        </w:rPr>
        <w:t xml:space="preserve">linical </w:t>
      </w:r>
      <w:r>
        <w:rPr>
          <w:color w:val="auto"/>
          <w:u w:val="single"/>
        </w:rPr>
        <w:t>O</w:t>
      </w:r>
      <w:r w:rsidRPr="008501E6">
        <w:rPr>
          <w:color w:val="auto"/>
          <w:u w:val="single"/>
        </w:rPr>
        <w:t xml:space="preserve">ncology, and consensus statements: </w:t>
      </w:r>
      <w:r w:rsidRPr="004A5FD3">
        <w:rPr>
          <w:i/>
          <w:iCs/>
          <w:color w:val="auto"/>
          <w:u w:val="single"/>
        </w:rPr>
        <w:t>Provided</w:t>
      </w:r>
      <w:r w:rsidRPr="008501E6">
        <w:rPr>
          <w:color w:val="auto"/>
          <w:u w:val="single"/>
        </w:rPr>
        <w:t xml:space="preserve">, </w:t>
      </w:r>
      <w:r>
        <w:rPr>
          <w:color w:val="auto"/>
          <w:u w:val="single"/>
        </w:rPr>
        <w:t>T</w:t>
      </w:r>
      <w:r w:rsidRPr="008501E6">
        <w:rPr>
          <w:color w:val="auto"/>
          <w:u w:val="single"/>
        </w:rPr>
        <w:t>hat any treatment provided in accordance with such practice guidelines is limited to the use of drugs and tests approved or cleared by the FDA.</w:t>
      </w:r>
    </w:p>
    <w:p w14:paraId="57B5E4FB" w14:textId="50FC1C85" w:rsidR="00D05769" w:rsidRPr="008501E6" w:rsidRDefault="00D05769" w:rsidP="00D05769">
      <w:pPr>
        <w:pStyle w:val="SectionBody"/>
        <w:widowControl/>
        <w:rPr>
          <w:color w:val="auto"/>
          <w:u w:val="single"/>
        </w:rPr>
      </w:pPr>
      <w:r w:rsidRPr="008501E6">
        <w:rPr>
          <w:color w:val="auto"/>
          <w:u w:val="single"/>
        </w:rPr>
        <w:t xml:space="preserve">(2) Nothing in this section </w:t>
      </w:r>
      <w:r w:rsidR="000F10AC">
        <w:rPr>
          <w:color w:val="auto"/>
          <w:u w:val="single"/>
        </w:rPr>
        <w:t>may</w:t>
      </w:r>
      <w:r w:rsidRPr="008501E6">
        <w:rPr>
          <w:color w:val="auto"/>
          <w:u w:val="single"/>
        </w:rPr>
        <w:t xml:space="preserve"> require coverage of biomarker testing for the purpose of screening an individual prior to receiving a diagnosis of a disease or condition for which biomarker testing is appropriate.</w:t>
      </w:r>
    </w:p>
    <w:p w14:paraId="781E476C" w14:textId="529967DC" w:rsidR="00D05769" w:rsidRPr="008501E6" w:rsidRDefault="00D05769" w:rsidP="00D05769">
      <w:pPr>
        <w:pStyle w:val="SectionBody"/>
        <w:widowControl/>
        <w:rPr>
          <w:color w:val="auto"/>
          <w:u w:val="single"/>
        </w:rPr>
      </w:pPr>
      <w:r w:rsidRPr="008501E6">
        <w:rPr>
          <w:color w:val="auto"/>
          <w:u w:val="single"/>
        </w:rPr>
        <w:t>(3) The coverage shall be provided in a manner that limit</w:t>
      </w:r>
      <w:r w:rsidR="000F10AC">
        <w:rPr>
          <w:color w:val="auto"/>
          <w:u w:val="single"/>
        </w:rPr>
        <w:t>s</w:t>
      </w:r>
      <w:r w:rsidRPr="008501E6">
        <w:rPr>
          <w:color w:val="auto"/>
          <w:u w:val="single"/>
        </w:rPr>
        <w:t xml:space="preserve"> disruptions in care including the need for multiple biopsies or biospecimen samples.</w:t>
      </w:r>
    </w:p>
    <w:p w14:paraId="3CA6FD0F" w14:textId="1D52F94C" w:rsidR="00D05769" w:rsidRPr="008E44CE" w:rsidRDefault="00D05769" w:rsidP="00D05769">
      <w:pPr>
        <w:pStyle w:val="SectionBody"/>
        <w:widowControl/>
        <w:rPr>
          <w:color w:val="auto"/>
          <w:u w:val="single"/>
        </w:rPr>
      </w:pPr>
      <w:r w:rsidRPr="008501E6">
        <w:rPr>
          <w:color w:val="auto"/>
          <w:u w:val="single"/>
        </w:rPr>
        <w:t>(4) The health insurers may require that biomarker testing be subject to prior authorization in accordance with §33-16-</w:t>
      </w:r>
      <w:r w:rsidRPr="008E44CE">
        <w:rPr>
          <w:color w:val="auto"/>
          <w:u w:val="single"/>
        </w:rPr>
        <w:t>3dd</w:t>
      </w:r>
      <w:r w:rsidR="00447E6A" w:rsidRPr="008E44CE">
        <w:rPr>
          <w:color w:val="auto"/>
          <w:u w:val="single"/>
        </w:rPr>
        <w:t xml:space="preserve"> of this code</w:t>
      </w:r>
      <w:r w:rsidRPr="008E44CE">
        <w:rPr>
          <w:color w:val="auto"/>
          <w:u w:val="single"/>
        </w:rPr>
        <w:t>.</w:t>
      </w:r>
    </w:p>
    <w:p w14:paraId="6D4707FB" w14:textId="384D46E2" w:rsidR="00D05769" w:rsidRPr="00B40358" w:rsidRDefault="00D05769" w:rsidP="00D05769">
      <w:pPr>
        <w:pStyle w:val="SectionBody"/>
        <w:widowControl/>
        <w:rPr>
          <w:color w:val="auto"/>
          <w:u w:val="single"/>
        </w:rPr>
        <w:sectPr w:rsidR="00D05769" w:rsidRPr="00B40358" w:rsidSect="00D05769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8E44CE">
        <w:rPr>
          <w:color w:val="auto"/>
          <w:u w:val="single"/>
        </w:rPr>
        <w:t xml:space="preserve">(5) The covered person and </w:t>
      </w:r>
      <w:r w:rsidR="00FC218A" w:rsidRPr="008E44CE">
        <w:rPr>
          <w:color w:val="auto"/>
          <w:u w:val="single"/>
        </w:rPr>
        <w:t>treating physician</w:t>
      </w:r>
      <w:r w:rsidRPr="008501E6">
        <w:rPr>
          <w:color w:val="auto"/>
          <w:u w:val="single"/>
        </w:rPr>
        <w:t xml:space="preserve"> shall have access to a clear, readily accessible, and convenient process to request an exception to a coverage policy provided pursuant to the provisions of this section. The process shall be made readily accessible on the website of the insurer</w:t>
      </w:r>
      <w:r w:rsidRPr="00B40358">
        <w:rPr>
          <w:color w:val="auto"/>
          <w:u w:val="single"/>
        </w:rPr>
        <w:t>.</w:t>
      </w:r>
    </w:p>
    <w:p w14:paraId="590A18BA" w14:textId="77777777" w:rsidR="00D05769" w:rsidRPr="00B40358" w:rsidRDefault="00D05769" w:rsidP="00D05769">
      <w:pPr>
        <w:pStyle w:val="ArticleHeading"/>
        <w:widowControl/>
        <w:rPr>
          <w:color w:val="auto"/>
        </w:rPr>
        <w:sectPr w:rsidR="00D05769" w:rsidRPr="00B40358" w:rsidSect="00D05769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docGrid w:linePitch="360"/>
        </w:sectPr>
      </w:pPr>
      <w:r w:rsidRPr="00B40358">
        <w:rPr>
          <w:color w:val="auto"/>
        </w:rPr>
        <w:t>ARTICLE 24. HOSPITAL SERVICE CORPORATIONS, MEDICAL SERVICE CORPORATIONS, DENTAL SERVICE CORPORATIONS, AND HEALTH SERVICE CORPORATIONS.</w:t>
      </w:r>
    </w:p>
    <w:p w14:paraId="73636AD0" w14:textId="26C666EB" w:rsidR="00D05769" w:rsidRPr="00B40358" w:rsidRDefault="00D05769" w:rsidP="00D05769">
      <w:pPr>
        <w:pStyle w:val="SectionHeading"/>
        <w:widowControl/>
        <w:rPr>
          <w:color w:val="auto"/>
          <w:u w:val="single"/>
        </w:rPr>
        <w:sectPr w:rsidR="00D05769" w:rsidRPr="00B40358" w:rsidSect="00D05769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docGrid w:linePitch="360"/>
        </w:sectPr>
      </w:pPr>
      <w:r w:rsidRPr="00B40358">
        <w:rPr>
          <w:color w:val="auto"/>
          <w:u w:val="single"/>
        </w:rPr>
        <w:lastRenderedPageBreak/>
        <w:t>§33-24-7</w:t>
      </w:r>
      <w:r w:rsidR="00113AC3">
        <w:rPr>
          <w:color w:val="auto"/>
          <w:u w:val="single"/>
        </w:rPr>
        <w:t>z</w:t>
      </w:r>
      <w:r w:rsidRPr="00B40358">
        <w:rPr>
          <w:color w:val="auto"/>
          <w:u w:val="single"/>
        </w:rPr>
        <w:t>. Biomarker testing.</w:t>
      </w:r>
    </w:p>
    <w:p w14:paraId="4805A632" w14:textId="77777777" w:rsidR="00D05769" w:rsidRPr="008501E6" w:rsidRDefault="00D05769" w:rsidP="00D05769">
      <w:pPr>
        <w:pStyle w:val="SectionBody"/>
        <w:widowControl/>
        <w:rPr>
          <w:color w:val="auto"/>
          <w:u w:val="single"/>
        </w:rPr>
      </w:pPr>
      <w:r w:rsidRPr="008501E6">
        <w:rPr>
          <w:color w:val="auto"/>
          <w:u w:val="single"/>
        </w:rPr>
        <w:t>(a) As used in this section:</w:t>
      </w:r>
    </w:p>
    <w:p w14:paraId="1BC5B717" w14:textId="3C27DADD" w:rsidR="00D05769" w:rsidRPr="008501E6" w:rsidRDefault="00D05769" w:rsidP="00D05769">
      <w:pPr>
        <w:pStyle w:val="SectionBody"/>
        <w:widowControl/>
        <w:rPr>
          <w:color w:val="auto"/>
          <w:u w:val="single"/>
        </w:rPr>
      </w:pPr>
      <w:r w:rsidRPr="008501E6">
        <w:rPr>
          <w:color w:val="auto"/>
          <w:u w:val="single"/>
        </w:rPr>
        <w:t>"Biomarker" means a characteristic that is objectively measured and evaluated as an indicator of normal biologic processes, pathogenic processes, or pharmacologic responses to a specific therapeutic intervention, including known gene-drug interactions for medications being considered for use or already being administered; and includes but is not limited to gene mutations, characteristics of genes and protein expression;</w:t>
      </w:r>
    </w:p>
    <w:p w14:paraId="0B0DA88D" w14:textId="76C1528C" w:rsidR="00D05769" w:rsidRPr="008E44CE" w:rsidRDefault="00D05769" w:rsidP="00D05769">
      <w:pPr>
        <w:pStyle w:val="SectionBody"/>
        <w:widowControl/>
        <w:rPr>
          <w:color w:val="auto"/>
          <w:u w:val="single"/>
        </w:rPr>
      </w:pPr>
      <w:r w:rsidRPr="008501E6">
        <w:rPr>
          <w:color w:val="auto"/>
          <w:u w:val="single"/>
        </w:rPr>
        <w:t xml:space="preserve">"Biomarker testing" means the analysis of a patient's tissue, blood, or other </w:t>
      </w:r>
      <w:r w:rsidRPr="008E44CE">
        <w:rPr>
          <w:color w:val="auto"/>
          <w:u w:val="single"/>
        </w:rPr>
        <w:t>biospecimen performed at a participating in-network laboratory facility that is either CLIA certified or CLIA wa</w:t>
      </w:r>
      <w:r w:rsidR="00F1571B" w:rsidRPr="008E44CE">
        <w:rPr>
          <w:color w:val="auto"/>
          <w:u w:val="single"/>
        </w:rPr>
        <w:t>i</w:t>
      </w:r>
      <w:r w:rsidRPr="008E44CE">
        <w:rPr>
          <w:color w:val="auto"/>
          <w:u w:val="single"/>
        </w:rPr>
        <w:t>ved by the Federal Food and Drug Administration for</w:t>
      </w:r>
      <w:r w:rsidRPr="008501E6">
        <w:rPr>
          <w:color w:val="auto"/>
          <w:u w:val="single"/>
        </w:rPr>
        <w:t xml:space="preserve"> the presence of a biomarker; and includes but is not limited to single-analyte tests, multiplex panel tests, protein expression, and </w:t>
      </w:r>
      <w:r w:rsidRPr="008E44CE">
        <w:rPr>
          <w:color w:val="auto"/>
          <w:u w:val="single"/>
        </w:rPr>
        <w:t>whole exome, whole genome, and whole transcriptome sequencing;</w:t>
      </w:r>
    </w:p>
    <w:p w14:paraId="4BF52AF9" w14:textId="789B8C4F" w:rsidR="00A718DC" w:rsidRPr="008501E6" w:rsidRDefault="00532EC5" w:rsidP="00A718DC">
      <w:pPr>
        <w:ind w:firstLine="720"/>
        <w:jc w:val="both"/>
        <w:rPr>
          <w:color w:val="auto"/>
          <w:u w:val="single"/>
        </w:rPr>
      </w:pPr>
      <w:r>
        <w:rPr>
          <w:u w:val="single"/>
        </w:rPr>
        <w:t>"</w:t>
      </w:r>
      <w:r w:rsidR="00A718DC" w:rsidRPr="008E44CE">
        <w:rPr>
          <w:u w:val="single"/>
        </w:rPr>
        <w:t>Clinical utility</w:t>
      </w:r>
      <w:r>
        <w:rPr>
          <w:u w:val="single"/>
        </w:rPr>
        <w:t>"</w:t>
      </w:r>
      <w:r w:rsidR="00A718DC" w:rsidRPr="008E44CE">
        <w:rPr>
          <w:u w:val="single"/>
        </w:rPr>
        <w:t xml:space="preserve"> means a test result to provide information that is used in the formulation of a treatment or monitoring strategy that informs a patient’s outcome and impacts the clinical decision;</w:t>
      </w:r>
    </w:p>
    <w:p w14:paraId="2607EFBB" w14:textId="00B5A8DC" w:rsidR="00D05769" w:rsidRPr="008501E6" w:rsidRDefault="00D05769" w:rsidP="00D05769">
      <w:pPr>
        <w:pStyle w:val="SectionBody"/>
        <w:widowControl/>
        <w:rPr>
          <w:color w:val="auto"/>
          <w:u w:val="single"/>
        </w:rPr>
      </w:pPr>
      <w:r w:rsidRPr="008501E6">
        <w:rPr>
          <w:color w:val="auto"/>
          <w:u w:val="single"/>
        </w:rPr>
        <w:t xml:space="preserve">"Consensus statements" means statements that are: </w:t>
      </w:r>
    </w:p>
    <w:p w14:paraId="1984AFDA" w14:textId="77777777" w:rsidR="00D05769" w:rsidRPr="008501E6" w:rsidRDefault="00D05769" w:rsidP="00D05769">
      <w:pPr>
        <w:pStyle w:val="SectionBody"/>
        <w:widowControl/>
        <w:rPr>
          <w:color w:val="auto"/>
          <w:u w:val="single"/>
        </w:rPr>
      </w:pPr>
      <w:r w:rsidRPr="008501E6">
        <w:rPr>
          <w:color w:val="auto"/>
          <w:u w:val="single"/>
        </w:rPr>
        <w:t xml:space="preserve">(A) Developed by an independent, multidisciplinary panel of experts utilizing a transparent methodology and reporting structure with a conflict of interest policy; </w:t>
      </w:r>
    </w:p>
    <w:p w14:paraId="125B0CA6" w14:textId="77777777" w:rsidR="00D05769" w:rsidRPr="008501E6" w:rsidRDefault="00D05769" w:rsidP="00D05769">
      <w:pPr>
        <w:pStyle w:val="SectionBody"/>
        <w:widowControl/>
        <w:rPr>
          <w:color w:val="auto"/>
          <w:u w:val="single"/>
        </w:rPr>
      </w:pPr>
      <w:r w:rsidRPr="008501E6">
        <w:rPr>
          <w:color w:val="auto"/>
          <w:u w:val="single"/>
        </w:rPr>
        <w:t xml:space="preserve">(B) Aimed at specific clinical circumstances; and </w:t>
      </w:r>
    </w:p>
    <w:p w14:paraId="4A00F699" w14:textId="77777777" w:rsidR="00D05769" w:rsidRPr="008501E6" w:rsidRDefault="00D05769" w:rsidP="00D05769">
      <w:pPr>
        <w:pStyle w:val="SectionBody"/>
        <w:widowControl/>
        <w:rPr>
          <w:color w:val="auto"/>
          <w:u w:val="single"/>
        </w:rPr>
      </w:pPr>
      <w:r w:rsidRPr="008501E6">
        <w:rPr>
          <w:color w:val="auto"/>
          <w:u w:val="single"/>
        </w:rPr>
        <w:t xml:space="preserve">(C) Based on the best available evidence for the purpose of optimizing the outcomes of clinical care; </w:t>
      </w:r>
    </w:p>
    <w:p w14:paraId="3D331308" w14:textId="6DE28204" w:rsidR="00A718DC" w:rsidRDefault="00D05769" w:rsidP="00D05769">
      <w:pPr>
        <w:pStyle w:val="SectionBody"/>
        <w:widowControl/>
        <w:rPr>
          <w:color w:val="auto"/>
          <w:u w:val="single"/>
        </w:rPr>
      </w:pPr>
      <w:r w:rsidRPr="008501E6">
        <w:rPr>
          <w:color w:val="auto"/>
          <w:u w:val="single"/>
        </w:rPr>
        <w:t xml:space="preserve">"FDA" means the United States Food and Drug Administration; </w:t>
      </w:r>
    </w:p>
    <w:p w14:paraId="22013190" w14:textId="7400176D" w:rsidR="00D05769" w:rsidRPr="008501E6" w:rsidRDefault="00A718DC" w:rsidP="00A718DC">
      <w:pPr>
        <w:ind w:firstLine="720"/>
        <w:jc w:val="both"/>
        <w:rPr>
          <w:color w:val="auto"/>
          <w:u w:val="single"/>
        </w:rPr>
      </w:pPr>
      <w:r w:rsidRPr="008E44CE">
        <w:rPr>
          <w:u w:val="single"/>
        </w:rPr>
        <w:t xml:space="preserve">(6) </w:t>
      </w:r>
      <w:r w:rsidR="00532EC5">
        <w:rPr>
          <w:u w:val="single"/>
        </w:rPr>
        <w:t>"</w:t>
      </w:r>
      <w:r w:rsidRPr="008E44CE">
        <w:rPr>
          <w:u w:val="single"/>
        </w:rPr>
        <w:t>Medically indicated</w:t>
      </w:r>
      <w:r w:rsidR="00532EC5">
        <w:rPr>
          <w:u w:val="single"/>
        </w:rPr>
        <w:t>"</w:t>
      </w:r>
      <w:r w:rsidRPr="008E44CE">
        <w:rPr>
          <w:u w:val="single"/>
        </w:rPr>
        <w:t xml:space="preserve"> means a patient’s treating physician determines the biomarker test is necessary based upon the individual’s specific medical condition and nationally recognized clinical practice guidelines;</w:t>
      </w:r>
      <w:r>
        <w:rPr>
          <w:u w:val="single"/>
        </w:rPr>
        <w:t xml:space="preserve"> </w:t>
      </w:r>
      <w:r w:rsidR="00D05769" w:rsidRPr="008501E6">
        <w:rPr>
          <w:color w:val="auto"/>
          <w:u w:val="single"/>
        </w:rPr>
        <w:t xml:space="preserve"> </w:t>
      </w:r>
    </w:p>
    <w:p w14:paraId="22D71CF5" w14:textId="29FB4E0A" w:rsidR="00D05769" w:rsidRPr="008501E6" w:rsidRDefault="00D05769" w:rsidP="00D05769">
      <w:pPr>
        <w:pStyle w:val="SectionBody"/>
        <w:widowControl/>
        <w:rPr>
          <w:color w:val="auto"/>
          <w:u w:val="single"/>
        </w:rPr>
      </w:pPr>
      <w:r w:rsidRPr="008501E6">
        <w:rPr>
          <w:color w:val="auto"/>
          <w:u w:val="single"/>
        </w:rPr>
        <w:lastRenderedPageBreak/>
        <w:t xml:space="preserve">"Nationally recognized clinical practice guidelines" means evidence-based clinical practice guidelines that: </w:t>
      </w:r>
    </w:p>
    <w:p w14:paraId="317EACF6" w14:textId="77777777" w:rsidR="00D05769" w:rsidRPr="008501E6" w:rsidRDefault="00D05769" w:rsidP="00D05769">
      <w:pPr>
        <w:pStyle w:val="SectionBody"/>
        <w:widowControl/>
        <w:rPr>
          <w:color w:val="auto"/>
          <w:u w:val="single"/>
        </w:rPr>
      </w:pPr>
      <w:r w:rsidRPr="008501E6">
        <w:rPr>
          <w:color w:val="auto"/>
          <w:u w:val="single"/>
        </w:rPr>
        <w:t xml:space="preserve">(A) Are developed by an independent organization or medical professional society utilizing a transparent methodology and reporting structure with a conflict of interest policy and include recommendations intended to optimize care; </w:t>
      </w:r>
    </w:p>
    <w:p w14:paraId="63BE178E" w14:textId="77777777" w:rsidR="00D05769" w:rsidRPr="008501E6" w:rsidRDefault="00D05769" w:rsidP="00D05769">
      <w:pPr>
        <w:pStyle w:val="SectionBody"/>
        <w:widowControl/>
        <w:rPr>
          <w:color w:val="auto"/>
          <w:u w:val="single"/>
        </w:rPr>
      </w:pPr>
      <w:r w:rsidRPr="008501E6">
        <w:rPr>
          <w:color w:val="auto"/>
          <w:u w:val="single"/>
        </w:rPr>
        <w:t xml:space="preserve">(B) Establish standards of care informed by: </w:t>
      </w:r>
    </w:p>
    <w:p w14:paraId="0E9A99A6" w14:textId="77777777" w:rsidR="00D05769" w:rsidRPr="008501E6" w:rsidRDefault="00D05769" w:rsidP="00D05769">
      <w:pPr>
        <w:pStyle w:val="SectionBody"/>
        <w:widowControl/>
        <w:rPr>
          <w:color w:val="auto"/>
          <w:u w:val="single"/>
        </w:rPr>
      </w:pPr>
      <w:r w:rsidRPr="008501E6">
        <w:rPr>
          <w:color w:val="auto"/>
          <w:u w:val="single"/>
        </w:rPr>
        <w:t xml:space="preserve">(i) A systematic review of evidence; and </w:t>
      </w:r>
    </w:p>
    <w:p w14:paraId="5C0540D5" w14:textId="77777777" w:rsidR="00D05769" w:rsidRPr="008501E6" w:rsidRDefault="00D05769" w:rsidP="00D05769">
      <w:pPr>
        <w:pStyle w:val="SectionBody"/>
        <w:widowControl/>
        <w:rPr>
          <w:color w:val="auto"/>
          <w:u w:val="single"/>
        </w:rPr>
      </w:pPr>
      <w:r w:rsidRPr="008501E6">
        <w:rPr>
          <w:color w:val="auto"/>
          <w:u w:val="single"/>
        </w:rPr>
        <w:t xml:space="preserve">(ii) An assessment of the benefits and risks of alternative care options. </w:t>
      </w:r>
    </w:p>
    <w:p w14:paraId="509508D0" w14:textId="725BA8E8" w:rsidR="00D05769" w:rsidRPr="008E44CE" w:rsidRDefault="00D05769" w:rsidP="00D05769">
      <w:pPr>
        <w:pStyle w:val="SectionBody"/>
        <w:widowControl/>
        <w:rPr>
          <w:color w:val="auto"/>
          <w:u w:val="single"/>
        </w:rPr>
      </w:pPr>
      <w:r w:rsidRPr="008501E6">
        <w:rPr>
          <w:color w:val="auto"/>
          <w:u w:val="single"/>
        </w:rPr>
        <w:t>"Precision diagnosis" means the use of biomarker testing after a covered individual has received a medical diagnosis of a disease or condition for which biomarker testing is appropriate</w:t>
      </w:r>
      <w:r w:rsidR="00A718DC" w:rsidRPr="008E44CE">
        <w:rPr>
          <w:color w:val="auto"/>
          <w:u w:val="single"/>
        </w:rPr>
        <w:t>; and</w:t>
      </w:r>
    </w:p>
    <w:p w14:paraId="008000D0" w14:textId="67772523" w:rsidR="00D05769" w:rsidRPr="008E44CE" w:rsidRDefault="00D05769" w:rsidP="00D05769">
      <w:pPr>
        <w:pStyle w:val="SectionBody"/>
        <w:widowControl/>
        <w:rPr>
          <w:color w:val="auto"/>
          <w:u w:val="single"/>
        </w:rPr>
      </w:pPr>
      <w:r w:rsidRPr="008E44CE">
        <w:rPr>
          <w:color w:val="auto"/>
          <w:u w:val="single"/>
        </w:rPr>
        <w:t>"Prior authorization" means obtaining advanced approval from a health insurer about the coverage of a service or medication.</w:t>
      </w:r>
    </w:p>
    <w:p w14:paraId="49ABD898" w14:textId="7DB88050" w:rsidR="00D05769" w:rsidRPr="008501E6" w:rsidRDefault="00D05769" w:rsidP="00D05769">
      <w:pPr>
        <w:pStyle w:val="SectionBody"/>
        <w:widowControl/>
        <w:rPr>
          <w:color w:val="auto"/>
          <w:u w:val="single"/>
        </w:rPr>
      </w:pPr>
      <w:r w:rsidRPr="008E44CE">
        <w:rPr>
          <w:color w:val="auto"/>
          <w:u w:val="single"/>
        </w:rPr>
        <w:t xml:space="preserve">(b)(1) The health insurers shall provide coverage for biomarker testing </w:t>
      </w:r>
      <w:r w:rsidR="005D0392" w:rsidRPr="008E44CE">
        <w:rPr>
          <w:u w:val="single"/>
        </w:rPr>
        <w:t xml:space="preserve">when ordered by a </w:t>
      </w:r>
      <w:r w:rsidR="00300A89" w:rsidRPr="008E44CE">
        <w:rPr>
          <w:u w:val="single"/>
        </w:rPr>
        <w:t>treating physician</w:t>
      </w:r>
      <w:r w:rsidR="005D0392" w:rsidRPr="008E44CE">
        <w:rPr>
          <w:u w:val="single"/>
        </w:rPr>
        <w:t xml:space="preserve"> operating within the provider's scope of practice</w:t>
      </w:r>
      <w:r w:rsidR="005D0392" w:rsidRPr="008E44CE">
        <w:rPr>
          <w:color w:val="auto"/>
          <w:u w:val="single"/>
        </w:rPr>
        <w:t xml:space="preserve"> </w:t>
      </w:r>
      <w:r w:rsidRPr="008E44CE">
        <w:rPr>
          <w:color w:val="auto"/>
          <w:u w:val="single"/>
        </w:rPr>
        <w:t xml:space="preserve">for the purposes of </w:t>
      </w:r>
      <w:r w:rsidR="004B761A" w:rsidRPr="008E44CE">
        <w:rPr>
          <w:color w:val="auto"/>
          <w:u w:val="single"/>
        </w:rPr>
        <w:t xml:space="preserve">diagnosis, </w:t>
      </w:r>
      <w:r w:rsidRPr="008E44CE">
        <w:rPr>
          <w:color w:val="auto"/>
          <w:u w:val="single"/>
        </w:rPr>
        <w:t>precision diagnosis, treatment, appropriate management, or ongoing monitoring of a covered person's disease or condition when</w:t>
      </w:r>
      <w:r w:rsidR="004B761A" w:rsidRPr="008E44CE">
        <w:rPr>
          <w:u w:val="single"/>
        </w:rPr>
        <w:t xml:space="preserve"> the test is medically indicated and provides clinical utility</w:t>
      </w:r>
      <w:r w:rsidR="004B761A" w:rsidRPr="008E44CE">
        <w:rPr>
          <w:color w:val="auto"/>
          <w:u w:val="single"/>
        </w:rPr>
        <w:t xml:space="preserve"> as demonstrated by</w:t>
      </w:r>
      <w:r w:rsidRPr="008E44CE">
        <w:rPr>
          <w:color w:val="auto"/>
          <w:u w:val="single"/>
        </w:rPr>
        <w:t xml:space="preserve"> medical and scientific evidence, including, but not limited to:</w:t>
      </w:r>
      <w:r w:rsidRPr="008501E6">
        <w:rPr>
          <w:color w:val="auto"/>
          <w:u w:val="single"/>
        </w:rPr>
        <w:t xml:space="preserve"> </w:t>
      </w:r>
    </w:p>
    <w:p w14:paraId="60A11F6D" w14:textId="77777777" w:rsidR="00D05769" w:rsidRPr="008501E6" w:rsidRDefault="00D05769" w:rsidP="00D05769">
      <w:pPr>
        <w:pStyle w:val="SectionBody"/>
        <w:widowControl/>
        <w:rPr>
          <w:color w:val="auto"/>
          <w:u w:val="single"/>
        </w:rPr>
      </w:pPr>
      <w:r w:rsidRPr="008501E6">
        <w:rPr>
          <w:color w:val="auto"/>
          <w:u w:val="single"/>
        </w:rPr>
        <w:t>(A) Labeled indications for a test approved or cleared by the FDA;</w:t>
      </w:r>
    </w:p>
    <w:p w14:paraId="203F8698" w14:textId="77777777" w:rsidR="00D05769" w:rsidRPr="008501E6" w:rsidRDefault="00D05769" w:rsidP="00D05769">
      <w:pPr>
        <w:pStyle w:val="SectionBody"/>
        <w:widowControl/>
        <w:rPr>
          <w:color w:val="auto"/>
          <w:u w:val="single"/>
        </w:rPr>
      </w:pPr>
      <w:r w:rsidRPr="008501E6">
        <w:rPr>
          <w:color w:val="auto"/>
          <w:u w:val="single"/>
        </w:rPr>
        <w:t xml:space="preserve">(B) Indicated tests for an FDA-approved drug; </w:t>
      </w:r>
    </w:p>
    <w:p w14:paraId="401B4192" w14:textId="77777777" w:rsidR="00D05769" w:rsidRPr="008501E6" w:rsidRDefault="00D05769" w:rsidP="00D05769">
      <w:pPr>
        <w:pStyle w:val="SectionBody"/>
        <w:widowControl/>
        <w:rPr>
          <w:color w:val="auto"/>
          <w:u w:val="single"/>
        </w:rPr>
      </w:pPr>
      <w:r w:rsidRPr="008501E6">
        <w:rPr>
          <w:color w:val="auto"/>
          <w:u w:val="single"/>
        </w:rPr>
        <w:t>(C) Warnings and precautions on FDA-approved drug labels;</w:t>
      </w:r>
    </w:p>
    <w:p w14:paraId="70AF5B66" w14:textId="77777777" w:rsidR="00D05769" w:rsidRPr="008501E6" w:rsidRDefault="00D05769" w:rsidP="00D05769">
      <w:pPr>
        <w:pStyle w:val="SectionBody"/>
        <w:widowControl/>
        <w:rPr>
          <w:color w:val="auto"/>
          <w:u w:val="single"/>
        </w:rPr>
      </w:pPr>
      <w:r w:rsidRPr="008501E6">
        <w:rPr>
          <w:color w:val="auto"/>
          <w:u w:val="single"/>
        </w:rPr>
        <w:t xml:space="preserve">(D) Centers for Medicare and Medicaid Services national coverage determinations and Medicare administrative contractor local coverage determinations; or </w:t>
      </w:r>
    </w:p>
    <w:p w14:paraId="12523E56" w14:textId="77777777" w:rsidR="00D05769" w:rsidRPr="008501E6" w:rsidRDefault="00D05769" w:rsidP="00D05769">
      <w:pPr>
        <w:pStyle w:val="SectionBody"/>
        <w:widowControl/>
        <w:rPr>
          <w:color w:val="auto"/>
          <w:u w:val="single"/>
        </w:rPr>
      </w:pPr>
      <w:r w:rsidRPr="008501E6">
        <w:rPr>
          <w:color w:val="auto"/>
          <w:u w:val="single"/>
        </w:rPr>
        <w:t xml:space="preserve">(E) Nationally recognized clinical practice guidelines such as, but not limited to, those of the </w:t>
      </w:r>
      <w:r>
        <w:rPr>
          <w:color w:val="auto"/>
          <w:u w:val="single"/>
        </w:rPr>
        <w:t>N</w:t>
      </w:r>
      <w:r w:rsidRPr="008501E6">
        <w:rPr>
          <w:color w:val="auto"/>
          <w:u w:val="single"/>
        </w:rPr>
        <w:t xml:space="preserve">ational </w:t>
      </w:r>
      <w:r>
        <w:rPr>
          <w:color w:val="auto"/>
          <w:u w:val="single"/>
        </w:rPr>
        <w:t>C</w:t>
      </w:r>
      <w:r w:rsidRPr="008501E6">
        <w:rPr>
          <w:color w:val="auto"/>
          <w:u w:val="single"/>
        </w:rPr>
        <w:t xml:space="preserve">omprehensive </w:t>
      </w:r>
      <w:r>
        <w:rPr>
          <w:color w:val="auto"/>
          <w:u w:val="single"/>
        </w:rPr>
        <w:t>C</w:t>
      </w:r>
      <w:r w:rsidRPr="008501E6">
        <w:rPr>
          <w:color w:val="auto"/>
          <w:u w:val="single"/>
        </w:rPr>
        <w:t xml:space="preserve">ancer </w:t>
      </w:r>
      <w:r>
        <w:rPr>
          <w:color w:val="auto"/>
          <w:u w:val="single"/>
        </w:rPr>
        <w:t>N</w:t>
      </w:r>
      <w:r w:rsidRPr="008501E6">
        <w:rPr>
          <w:color w:val="auto"/>
          <w:u w:val="single"/>
        </w:rPr>
        <w:t xml:space="preserve">etwork or the American </w:t>
      </w:r>
      <w:r>
        <w:rPr>
          <w:color w:val="auto"/>
          <w:u w:val="single"/>
        </w:rPr>
        <w:t>S</w:t>
      </w:r>
      <w:r w:rsidRPr="008501E6">
        <w:rPr>
          <w:color w:val="auto"/>
          <w:u w:val="single"/>
        </w:rPr>
        <w:t xml:space="preserve">ociety of </w:t>
      </w:r>
      <w:r>
        <w:rPr>
          <w:color w:val="auto"/>
          <w:u w:val="single"/>
        </w:rPr>
        <w:t>C</w:t>
      </w:r>
      <w:r w:rsidRPr="008501E6">
        <w:rPr>
          <w:color w:val="auto"/>
          <w:u w:val="single"/>
        </w:rPr>
        <w:t xml:space="preserve">linical </w:t>
      </w:r>
      <w:r>
        <w:rPr>
          <w:color w:val="auto"/>
          <w:u w:val="single"/>
        </w:rPr>
        <w:t>O</w:t>
      </w:r>
      <w:r w:rsidRPr="008501E6">
        <w:rPr>
          <w:color w:val="auto"/>
          <w:u w:val="single"/>
        </w:rPr>
        <w:t xml:space="preserve">ncology, and </w:t>
      </w:r>
      <w:r w:rsidRPr="008501E6">
        <w:rPr>
          <w:color w:val="auto"/>
          <w:u w:val="single"/>
        </w:rPr>
        <w:lastRenderedPageBreak/>
        <w:t xml:space="preserve">consensus statements: </w:t>
      </w:r>
      <w:r w:rsidRPr="004A5FD3">
        <w:rPr>
          <w:i/>
          <w:iCs/>
          <w:color w:val="auto"/>
          <w:u w:val="single"/>
        </w:rPr>
        <w:t>Provided</w:t>
      </w:r>
      <w:r w:rsidRPr="008501E6">
        <w:rPr>
          <w:color w:val="auto"/>
          <w:u w:val="single"/>
        </w:rPr>
        <w:t xml:space="preserve">, </w:t>
      </w:r>
      <w:r>
        <w:rPr>
          <w:color w:val="auto"/>
          <w:u w:val="single"/>
        </w:rPr>
        <w:t>T</w:t>
      </w:r>
      <w:r w:rsidRPr="008501E6">
        <w:rPr>
          <w:color w:val="auto"/>
          <w:u w:val="single"/>
        </w:rPr>
        <w:t>hat any treatment provided in accordance with such practice guidelines is limited to the use of drugs and tests approved or cleared by the FDA.</w:t>
      </w:r>
    </w:p>
    <w:p w14:paraId="782E1A78" w14:textId="29AB2428" w:rsidR="00D05769" w:rsidRPr="008501E6" w:rsidRDefault="00D05769" w:rsidP="00D05769">
      <w:pPr>
        <w:pStyle w:val="SectionBody"/>
        <w:widowControl/>
        <w:rPr>
          <w:color w:val="auto"/>
          <w:u w:val="single"/>
        </w:rPr>
      </w:pPr>
      <w:r w:rsidRPr="008501E6">
        <w:rPr>
          <w:color w:val="auto"/>
          <w:u w:val="single"/>
        </w:rPr>
        <w:t xml:space="preserve">(2) Nothing in this section </w:t>
      </w:r>
      <w:r w:rsidR="00DE4D9A">
        <w:rPr>
          <w:color w:val="auto"/>
          <w:u w:val="single"/>
        </w:rPr>
        <w:t>may</w:t>
      </w:r>
      <w:r w:rsidRPr="008501E6">
        <w:rPr>
          <w:color w:val="auto"/>
          <w:u w:val="single"/>
        </w:rPr>
        <w:t xml:space="preserve"> require coverage of biomarker testing for the purpose of screening an individual prior to receiving a diagnosis of a disease or condition for which biomarker testing is appropriate.</w:t>
      </w:r>
    </w:p>
    <w:p w14:paraId="1BBA5466" w14:textId="17C85540" w:rsidR="00D05769" w:rsidRPr="008501E6" w:rsidRDefault="00D05769" w:rsidP="00D05769">
      <w:pPr>
        <w:pStyle w:val="SectionBody"/>
        <w:widowControl/>
        <w:rPr>
          <w:color w:val="auto"/>
          <w:u w:val="single"/>
        </w:rPr>
      </w:pPr>
      <w:r w:rsidRPr="008501E6">
        <w:rPr>
          <w:color w:val="auto"/>
          <w:u w:val="single"/>
        </w:rPr>
        <w:t>(3) The coverage shall be provided in a manner that limit</w:t>
      </w:r>
      <w:r w:rsidR="00DE4D9A">
        <w:rPr>
          <w:color w:val="auto"/>
          <w:u w:val="single"/>
        </w:rPr>
        <w:t>s</w:t>
      </w:r>
      <w:r w:rsidRPr="008501E6">
        <w:rPr>
          <w:color w:val="auto"/>
          <w:u w:val="single"/>
        </w:rPr>
        <w:t xml:space="preserve"> disruptions in care including the need for multiple biopsies or biospecimen samples.</w:t>
      </w:r>
    </w:p>
    <w:p w14:paraId="5644889F" w14:textId="786A8564" w:rsidR="00D05769" w:rsidRPr="008E44CE" w:rsidRDefault="00D05769" w:rsidP="00D05769">
      <w:pPr>
        <w:pStyle w:val="SectionBody"/>
        <w:widowControl/>
        <w:rPr>
          <w:color w:val="auto"/>
          <w:u w:val="single"/>
        </w:rPr>
      </w:pPr>
      <w:r w:rsidRPr="008501E6">
        <w:rPr>
          <w:color w:val="auto"/>
          <w:u w:val="single"/>
        </w:rPr>
        <w:t xml:space="preserve">(4) The health insurers may require that biomarker testing be subject to prior authorization in accordance with </w:t>
      </w:r>
      <w:r w:rsidRPr="008E44CE">
        <w:rPr>
          <w:color w:val="auto"/>
          <w:u w:val="single"/>
        </w:rPr>
        <w:t>§33-</w:t>
      </w:r>
      <w:r w:rsidR="00012C78" w:rsidRPr="008E44CE">
        <w:rPr>
          <w:color w:val="auto"/>
          <w:u w:val="single"/>
        </w:rPr>
        <w:t>24-7s of this code</w:t>
      </w:r>
      <w:r w:rsidRPr="008E44CE">
        <w:rPr>
          <w:color w:val="auto"/>
          <w:u w:val="single"/>
        </w:rPr>
        <w:t>.</w:t>
      </w:r>
    </w:p>
    <w:p w14:paraId="1E3A251D" w14:textId="05D71448" w:rsidR="00D05769" w:rsidRPr="00B40358" w:rsidRDefault="00D05769" w:rsidP="00D05769">
      <w:pPr>
        <w:pStyle w:val="SectionBody"/>
        <w:widowControl/>
        <w:rPr>
          <w:color w:val="auto"/>
          <w:u w:val="single"/>
        </w:rPr>
        <w:sectPr w:rsidR="00D05769" w:rsidRPr="00B40358" w:rsidSect="00D05769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docGrid w:linePitch="360"/>
        </w:sectPr>
      </w:pPr>
      <w:r w:rsidRPr="008E44CE">
        <w:rPr>
          <w:color w:val="auto"/>
          <w:u w:val="single"/>
        </w:rPr>
        <w:t xml:space="preserve">(5) The covered person and </w:t>
      </w:r>
      <w:r w:rsidR="00FC218A" w:rsidRPr="008E44CE">
        <w:rPr>
          <w:color w:val="auto"/>
          <w:u w:val="single"/>
        </w:rPr>
        <w:t>treating physician</w:t>
      </w:r>
      <w:r w:rsidRPr="008501E6">
        <w:rPr>
          <w:color w:val="auto"/>
          <w:u w:val="single"/>
        </w:rPr>
        <w:t xml:space="preserve"> shall have access to a clear, readily accessible, and convenient process to request an exception to a coverage policy provided pursuant to the provisions of this section. The process shall be made readily accessible on the website of the insurer</w:t>
      </w:r>
      <w:r w:rsidRPr="00B40358">
        <w:rPr>
          <w:color w:val="auto"/>
          <w:u w:val="single"/>
        </w:rPr>
        <w:t>.</w:t>
      </w:r>
    </w:p>
    <w:p w14:paraId="37AE8BD9" w14:textId="77777777" w:rsidR="00D05769" w:rsidRPr="00B40358" w:rsidRDefault="00D05769" w:rsidP="00D05769">
      <w:pPr>
        <w:pStyle w:val="ArticleHeading"/>
        <w:widowControl/>
        <w:rPr>
          <w:color w:val="auto"/>
        </w:rPr>
        <w:sectPr w:rsidR="00D05769" w:rsidRPr="00B40358" w:rsidSect="00D05769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docGrid w:linePitch="360"/>
        </w:sectPr>
      </w:pPr>
      <w:r w:rsidRPr="00B40358">
        <w:rPr>
          <w:color w:val="auto"/>
        </w:rPr>
        <w:t>ARTICLE 25. HEALTH CARE CORPORATIONS.</w:t>
      </w:r>
    </w:p>
    <w:p w14:paraId="3E37D428" w14:textId="72B2A181" w:rsidR="00D05769" w:rsidRPr="00B40358" w:rsidRDefault="00D05769" w:rsidP="00D05769">
      <w:pPr>
        <w:pStyle w:val="SectionHeading"/>
        <w:widowControl/>
        <w:rPr>
          <w:color w:val="auto"/>
          <w:u w:val="single"/>
        </w:rPr>
        <w:sectPr w:rsidR="00D05769" w:rsidRPr="00B40358" w:rsidSect="00D05769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docGrid w:linePitch="360"/>
        </w:sectPr>
      </w:pPr>
      <w:bookmarkStart w:id="4" w:name="_Hlk209021974"/>
      <w:r w:rsidRPr="00B40358">
        <w:rPr>
          <w:color w:val="auto"/>
          <w:u w:val="single"/>
        </w:rPr>
        <w:t>§33-25-8</w:t>
      </w:r>
      <w:r w:rsidR="00113AC3">
        <w:rPr>
          <w:color w:val="auto"/>
          <w:u w:val="single"/>
        </w:rPr>
        <w:t>w</w:t>
      </w:r>
      <w:bookmarkEnd w:id="4"/>
      <w:r w:rsidRPr="00B40358">
        <w:rPr>
          <w:color w:val="auto"/>
          <w:u w:val="single"/>
        </w:rPr>
        <w:t>. Biomarker testing.</w:t>
      </w:r>
    </w:p>
    <w:p w14:paraId="7ED2D194" w14:textId="77777777" w:rsidR="00D05769" w:rsidRPr="008501E6" w:rsidRDefault="00D05769" w:rsidP="00D05769">
      <w:pPr>
        <w:pStyle w:val="SectionBody"/>
        <w:widowControl/>
        <w:rPr>
          <w:color w:val="auto"/>
          <w:u w:val="single"/>
        </w:rPr>
      </w:pPr>
      <w:r w:rsidRPr="008501E6">
        <w:rPr>
          <w:color w:val="auto"/>
          <w:u w:val="single"/>
        </w:rPr>
        <w:t xml:space="preserve">(a) As used in this section: </w:t>
      </w:r>
    </w:p>
    <w:p w14:paraId="78BF0CCE" w14:textId="27570259" w:rsidR="00D05769" w:rsidRPr="008501E6" w:rsidRDefault="00D05769" w:rsidP="00D05769">
      <w:pPr>
        <w:pStyle w:val="SectionBody"/>
        <w:widowControl/>
        <w:rPr>
          <w:color w:val="auto"/>
          <w:u w:val="single"/>
        </w:rPr>
      </w:pPr>
      <w:r w:rsidRPr="008501E6">
        <w:rPr>
          <w:color w:val="auto"/>
          <w:u w:val="single"/>
        </w:rPr>
        <w:t xml:space="preserve">"Biomarker" means a characteristic that is objectively measured and evaluated as an indicator of normal biologic processes, pathogenic processes, or pharmacologic responses to a specific therapeutic intervention, including known gene-drug interactions for medications being considered for use or already being administered; and includes but is not limited to gene mutations, characteristics of genes and protein expression; </w:t>
      </w:r>
    </w:p>
    <w:p w14:paraId="545B265B" w14:textId="39ABD03C" w:rsidR="00D05769" w:rsidRDefault="00D05769" w:rsidP="00D05769">
      <w:pPr>
        <w:pStyle w:val="SectionBody"/>
        <w:widowControl/>
        <w:rPr>
          <w:color w:val="auto"/>
          <w:u w:val="single"/>
        </w:rPr>
      </w:pPr>
      <w:r w:rsidRPr="008501E6">
        <w:rPr>
          <w:color w:val="auto"/>
          <w:u w:val="single"/>
        </w:rPr>
        <w:t xml:space="preserve">"Biomarker testing" means the analysis of a patient's tissue, blood, or other </w:t>
      </w:r>
      <w:r w:rsidRPr="008E44CE">
        <w:rPr>
          <w:color w:val="auto"/>
          <w:u w:val="single"/>
        </w:rPr>
        <w:t>biospecimen performed at a participating in-network laboratory facility that is either CLIA certified or CLIA wa</w:t>
      </w:r>
      <w:r w:rsidR="00F1571B" w:rsidRPr="008E44CE">
        <w:rPr>
          <w:color w:val="auto"/>
          <w:u w:val="single"/>
        </w:rPr>
        <w:t>i</w:t>
      </w:r>
      <w:r w:rsidRPr="008E44CE">
        <w:rPr>
          <w:color w:val="auto"/>
          <w:u w:val="single"/>
        </w:rPr>
        <w:t>ved by the Federal Food and Drug Administration</w:t>
      </w:r>
      <w:r w:rsidRPr="00D05769">
        <w:rPr>
          <w:color w:val="auto"/>
          <w:u w:val="single"/>
        </w:rPr>
        <w:t xml:space="preserve"> </w:t>
      </w:r>
      <w:r w:rsidRPr="008501E6">
        <w:rPr>
          <w:color w:val="auto"/>
          <w:u w:val="single"/>
        </w:rPr>
        <w:t xml:space="preserve">for the presence of a biomarker; and includes but is not limited to single-analyte tests, multiplex panel tests, protein expression, and whole exome, whole genome, and whole transcriptome sequencing; </w:t>
      </w:r>
    </w:p>
    <w:p w14:paraId="4C5877E8" w14:textId="6FA7B623" w:rsidR="00A718DC" w:rsidRPr="008501E6" w:rsidRDefault="00532EC5" w:rsidP="00A718DC">
      <w:pPr>
        <w:ind w:firstLine="720"/>
        <w:jc w:val="both"/>
        <w:rPr>
          <w:color w:val="auto"/>
          <w:u w:val="single"/>
        </w:rPr>
      </w:pPr>
      <w:r>
        <w:rPr>
          <w:u w:val="single"/>
        </w:rPr>
        <w:lastRenderedPageBreak/>
        <w:t>"</w:t>
      </w:r>
      <w:r w:rsidR="00A718DC" w:rsidRPr="008E44CE">
        <w:rPr>
          <w:u w:val="single"/>
        </w:rPr>
        <w:t>Clinical utility</w:t>
      </w:r>
      <w:r>
        <w:rPr>
          <w:u w:val="single"/>
        </w:rPr>
        <w:t>"</w:t>
      </w:r>
      <w:r w:rsidR="00A718DC" w:rsidRPr="008E44CE">
        <w:rPr>
          <w:u w:val="single"/>
        </w:rPr>
        <w:t xml:space="preserve"> means a test result to provide information that is used in the formulation of a treatment or monitoring strategy that informs a patient’s outcome and impacts the clinical decision;</w:t>
      </w:r>
    </w:p>
    <w:p w14:paraId="47DB6413" w14:textId="602A2F7A" w:rsidR="00D05769" w:rsidRPr="008501E6" w:rsidRDefault="00D05769" w:rsidP="00D05769">
      <w:pPr>
        <w:pStyle w:val="SectionBody"/>
        <w:widowControl/>
        <w:rPr>
          <w:color w:val="auto"/>
          <w:u w:val="single"/>
        </w:rPr>
      </w:pPr>
      <w:r w:rsidRPr="008501E6">
        <w:rPr>
          <w:color w:val="auto"/>
          <w:u w:val="single"/>
        </w:rPr>
        <w:t xml:space="preserve">"Consensus statements" means statements that are: </w:t>
      </w:r>
    </w:p>
    <w:p w14:paraId="469AFFC6" w14:textId="77777777" w:rsidR="00D05769" w:rsidRPr="008501E6" w:rsidRDefault="00D05769" w:rsidP="00D05769">
      <w:pPr>
        <w:pStyle w:val="SectionBody"/>
        <w:widowControl/>
        <w:rPr>
          <w:color w:val="auto"/>
          <w:u w:val="single"/>
        </w:rPr>
      </w:pPr>
      <w:r w:rsidRPr="008501E6">
        <w:rPr>
          <w:color w:val="auto"/>
          <w:u w:val="single"/>
        </w:rPr>
        <w:t xml:space="preserve">(A) Developed by an independent, multidisciplinary panel of experts utilizing a transparent methodology and reporting structure with a conflict of interest policy; </w:t>
      </w:r>
    </w:p>
    <w:p w14:paraId="435324B9" w14:textId="77777777" w:rsidR="00D05769" w:rsidRPr="008501E6" w:rsidRDefault="00D05769" w:rsidP="00D05769">
      <w:pPr>
        <w:pStyle w:val="SectionBody"/>
        <w:widowControl/>
        <w:rPr>
          <w:color w:val="auto"/>
          <w:u w:val="single"/>
        </w:rPr>
      </w:pPr>
      <w:r w:rsidRPr="008501E6">
        <w:rPr>
          <w:color w:val="auto"/>
          <w:u w:val="single"/>
        </w:rPr>
        <w:t xml:space="preserve">(B) Aimed at specific clinical circumstances; and </w:t>
      </w:r>
    </w:p>
    <w:p w14:paraId="67B4A638" w14:textId="77777777" w:rsidR="00D05769" w:rsidRPr="008501E6" w:rsidRDefault="00D05769" w:rsidP="00D05769">
      <w:pPr>
        <w:pStyle w:val="SectionBody"/>
        <w:widowControl/>
        <w:rPr>
          <w:color w:val="auto"/>
          <w:u w:val="single"/>
        </w:rPr>
      </w:pPr>
      <w:r w:rsidRPr="008501E6">
        <w:rPr>
          <w:color w:val="auto"/>
          <w:u w:val="single"/>
        </w:rPr>
        <w:t xml:space="preserve">(C) Based on the best available evidence for the purpose of optimizing the outcomes of clinical care; </w:t>
      </w:r>
    </w:p>
    <w:p w14:paraId="58DE9601" w14:textId="750B5170" w:rsidR="00A718DC" w:rsidRDefault="00D05769" w:rsidP="00D05769">
      <w:pPr>
        <w:pStyle w:val="SectionBody"/>
        <w:widowControl/>
        <w:rPr>
          <w:color w:val="auto"/>
          <w:u w:val="single"/>
        </w:rPr>
      </w:pPr>
      <w:r w:rsidRPr="008501E6">
        <w:rPr>
          <w:color w:val="auto"/>
          <w:u w:val="single"/>
        </w:rPr>
        <w:t xml:space="preserve">"FDA" means the United States Food and Drug Administration; </w:t>
      </w:r>
    </w:p>
    <w:p w14:paraId="2999C85E" w14:textId="640297C6" w:rsidR="00A718DC" w:rsidRPr="008501E6" w:rsidRDefault="00532EC5" w:rsidP="00A718DC">
      <w:pPr>
        <w:ind w:firstLine="720"/>
        <w:jc w:val="both"/>
        <w:rPr>
          <w:color w:val="auto"/>
          <w:u w:val="single"/>
        </w:rPr>
      </w:pPr>
      <w:r>
        <w:rPr>
          <w:u w:val="single"/>
        </w:rPr>
        <w:t>"</w:t>
      </w:r>
      <w:r w:rsidR="00A718DC" w:rsidRPr="008E44CE">
        <w:rPr>
          <w:u w:val="single"/>
        </w:rPr>
        <w:t>Medically indicated</w:t>
      </w:r>
      <w:r>
        <w:rPr>
          <w:u w:val="single"/>
        </w:rPr>
        <w:t>"</w:t>
      </w:r>
      <w:r w:rsidR="00A718DC" w:rsidRPr="008E44CE">
        <w:rPr>
          <w:u w:val="single"/>
        </w:rPr>
        <w:t xml:space="preserve"> means a patient’s treating physician determines the biomarker test is necessary based upon the individual’s specific medical condition and nationally recognized clinical practice guidelines;</w:t>
      </w:r>
      <w:r w:rsidR="00A718DC">
        <w:rPr>
          <w:u w:val="single"/>
        </w:rPr>
        <w:t xml:space="preserve"> </w:t>
      </w:r>
      <w:r w:rsidR="00A718DC" w:rsidRPr="008501E6">
        <w:rPr>
          <w:color w:val="auto"/>
          <w:u w:val="single"/>
        </w:rPr>
        <w:t xml:space="preserve"> </w:t>
      </w:r>
    </w:p>
    <w:p w14:paraId="42ED0480" w14:textId="76E31736" w:rsidR="00D05769" w:rsidRPr="008501E6" w:rsidRDefault="00D05769" w:rsidP="00D05769">
      <w:pPr>
        <w:pStyle w:val="SectionBody"/>
        <w:widowControl/>
        <w:rPr>
          <w:color w:val="auto"/>
          <w:u w:val="single"/>
        </w:rPr>
      </w:pPr>
      <w:r w:rsidRPr="008501E6">
        <w:rPr>
          <w:color w:val="auto"/>
          <w:u w:val="single"/>
        </w:rPr>
        <w:t xml:space="preserve">"Nationally recognized clinical practice guidelines" means evidence-based clinical practice guidelines that: </w:t>
      </w:r>
    </w:p>
    <w:p w14:paraId="19D26C9B" w14:textId="77777777" w:rsidR="00D05769" w:rsidRPr="008501E6" w:rsidRDefault="00D05769" w:rsidP="00D05769">
      <w:pPr>
        <w:pStyle w:val="SectionBody"/>
        <w:widowControl/>
        <w:rPr>
          <w:color w:val="auto"/>
          <w:u w:val="single"/>
        </w:rPr>
      </w:pPr>
      <w:r w:rsidRPr="008501E6">
        <w:rPr>
          <w:color w:val="auto"/>
          <w:u w:val="single"/>
        </w:rPr>
        <w:t xml:space="preserve">(A) Are developed by an independent organization or medical professional society utilizing a transparent methodology and reporting structure with a conflict of interest policy and include recommendations intended to optimize care; </w:t>
      </w:r>
    </w:p>
    <w:p w14:paraId="389D4270" w14:textId="77777777" w:rsidR="00D05769" w:rsidRPr="008501E6" w:rsidRDefault="00D05769" w:rsidP="00D05769">
      <w:pPr>
        <w:pStyle w:val="SectionBody"/>
        <w:widowControl/>
        <w:rPr>
          <w:color w:val="auto"/>
          <w:u w:val="single"/>
        </w:rPr>
      </w:pPr>
      <w:r w:rsidRPr="008501E6">
        <w:rPr>
          <w:color w:val="auto"/>
          <w:u w:val="single"/>
        </w:rPr>
        <w:t xml:space="preserve">(B) Establish standards of care informed by: </w:t>
      </w:r>
    </w:p>
    <w:p w14:paraId="040A8B26" w14:textId="77777777" w:rsidR="00D05769" w:rsidRPr="008501E6" w:rsidRDefault="00D05769" w:rsidP="00D05769">
      <w:pPr>
        <w:pStyle w:val="SectionBody"/>
        <w:widowControl/>
        <w:rPr>
          <w:color w:val="auto"/>
          <w:u w:val="single"/>
        </w:rPr>
      </w:pPr>
      <w:r w:rsidRPr="008501E6">
        <w:rPr>
          <w:color w:val="auto"/>
          <w:u w:val="single"/>
        </w:rPr>
        <w:t xml:space="preserve">(i) A systematic review of evidence; and </w:t>
      </w:r>
    </w:p>
    <w:p w14:paraId="2388D6B8" w14:textId="77777777" w:rsidR="00D05769" w:rsidRPr="008501E6" w:rsidRDefault="00D05769" w:rsidP="00D05769">
      <w:pPr>
        <w:pStyle w:val="SectionBody"/>
        <w:widowControl/>
        <w:rPr>
          <w:color w:val="auto"/>
          <w:u w:val="single"/>
        </w:rPr>
      </w:pPr>
      <w:r w:rsidRPr="008501E6">
        <w:rPr>
          <w:color w:val="auto"/>
          <w:u w:val="single"/>
        </w:rPr>
        <w:t xml:space="preserve">(ii) An assessment of the benefits and risks of alternative care options. </w:t>
      </w:r>
    </w:p>
    <w:p w14:paraId="53A2273C" w14:textId="542DAC5A" w:rsidR="00D05769" w:rsidRPr="008E44CE" w:rsidRDefault="00D05769" w:rsidP="00D05769">
      <w:pPr>
        <w:pStyle w:val="SectionBody"/>
        <w:widowControl/>
        <w:rPr>
          <w:color w:val="auto"/>
          <w:u w:val="single"/>
        </w:rPr>
      </w:pPr>
      <w:r w:rsidRPr="008501E6">
        <w:rPr>
          <w:color w:val="auto"/>
          <w:u w:val="single"/>
        </w:rPr>
        <w:t xml:space="preserve">"Precision diagnosis" means the use of biomarker testing after a covered individual has </w:t>
      </w:r>
      <w:r w:rsidRPr="008E44CE">
        <w:rPr>
          <w:color w:val="auto"/>
          <w:u w:val="single"/>
        </w:rPr>
        <w:t>received a medical diagnosis of a disease or condition for which biomarker testing is appropriate</w:t>
      </w:r>
      <w:r w:rsidR="00A718DC" w:rsidRPr="008E44CE">
        <w:rPr>
          <w:color w:val="auto"/>
          <w:u w:val="single"/>
        </w:rPr>
        <w:t>; and</w:t>
      </w:r>
    </w:p>
    <w:p w14:paraId="0EC81333" w14:textId="6756229E" w:rsidR="00D05769" w:rsidRPr="008E44CE" w:rsidRDefault="00D05769" w:rsidP="00D05769">
      <w:pPr>
        <w:pStyle w:val="SectionBody"/>
        <w:widowControl/>
        <w:rPr>
          <w:color w:val="auto"/>
          <w:u w:val="single"/>
        </w:rPr>
      </w:pPr>
      <w:r w:rsidRPr="008E44CE">
        <w:rPr>
          <w:color w:val="auto"/>
          <w:u w:val="single"/>
        </w:rPr>
        <w:t>"Prior authorization" means obtaining advanced approval from a health insurer about the coverage of a service or medication.</w:t>
      </w:r>
    </w:p>
    <w:p w14:paraId="2C953C4F" w14:textId="24E42D7E" w:rsidR="00D05769" w:rsidRPr="008501E6" w:rsidRDefault="00D05769" w:rsidP="00D05769">
      <w:pPr>
        <w:pStyle w:val="SectionBody"/>
        <w:widowControl/>
        <w:rPr>
          <w:color w:val="auto"/>
          <w:u w:val="single"/>
        </w:rPr>
      </w:pPr>
      <w:r w:rsidRPr="008E44CE">
        <w:rPr>
          <w:color w:val="auto"/>
          <w:u w:val="single"/>
        </w:rPr>
        <w:lastRenderedPageBreak/>
        <w:t>(b)(1) The health insurers shall provide coverage for biomarker testing</w:t>
      </w:r>
      <w:r w:rsidR="005D0392" w:rsidRPr="008E44CE">
        <w:rPr>
          <w:color w:val="auto"/>
          <w:u w:val="single"/>
        </w:rPr>
        <w:t xml:space="preserve">  </w:t>
      </w:r>
      <w:r w:rsidR="005D0392" w:rsidRPr="008E44CE">
        <w:rPr>
          <w:u w:val="single"/>
        </w:rPr>
        <w:t xml:space="preserve">when ordered by a </w:t>
      </w:r>
      <w:r w:rsidR="00300A89" w:rsidRPr="008E44CE">
        <w:rPr>
          <w:u w:val="single"/>
        </w:rPr>
        <w:t>treating physician</w:t>
      </w:r>
      <w:r w:rsidR="005D0392" w:rsidRPr="008E44CE">
        <w:rPr>
          <w:u w:val="single"/>
        </w:rPr>
        <w:t xml:space="preserve"> operating within the provider's scope of practice</w:t>
      </w:r>
      <w:r w:rsidRPr="008E44CE">
        <w:rPr>
          <w:color w:val="auto"/>
          <w:u w:val="single"/>
        </w:rPr>
        <w:t xml:space="preserve"> for the purposes of </w:t>
      </w:r>
      <w:r w:rsidR="004B761A" w:rsidRPr="008E44CE">
        <w:rPr>
          <w:color w:val="auto"/>
          <w:u w:val="single"/>
        </w:rPr>
        <w:t xml:space="preserve">diagnosis, </w:t>
      </w:r>
      <w:r w:rsidRPr="008E44CE">
        <w:rPr>
          <w:color w:val="auto"/>
          <w:u w:val="single"/>
        </w:rPr>
        <w:t xml:space="preserve">precision diagnosis, treatment, appropriate management, or ongoing monitoring of a covered person's disease or condition when </w:t>
      </w:r>
      <w:r w:rsidR="004B761A" w:rsidRPr="008E44CE">
        <w:rPr>
          <w:u w:val="single"/>
        </w:rPr>
        <w:t>the test is medically indicated and provides clinical utility</w:t>
      </w:r>
      <w:r w:rsidR="004B761A" w:rsidRPr="008E44CE">
        <w:rPr>
          <w:color w:val="auto"/>
          <w:u w:val="single"/>
        </w:rPr>
        <w:t xml:space="preserve"> as demonstrated by </w:t>
      </w:r>
      <w:r w:rsidRPr="008E44CE">
        <w:rPr>
          <w:color w:val="auto"/>
          <w:u w:val="single"/>
        </w:rPr>
        <w:t>medical and scientific evidence, including, but not</w:t>
      </w:r>
      <w:r w:rsidRPr="008501E6">
        <w:rPr>
          <w:color w:val="auto"/>
          <w:u w:val="single"/>
        </w:rPr>
        <w:t xml:space="preserve"> limited to: </w:t>
      </w:r>
    </w:p>
    <w:p w14:paraId="74375FB0" w14:textId="77777777" w:rsidR="00D05769" w:rsidRPr="008501E6" w:rsidRDefault="00D05769" w:rsidP="00D05769">
      <w:pPr>
        <w:pStyle w:val="SectionBody"/>
        <w:widowControl/>
        <w:rPr>
          <w:color w:val="auto"/>
          <w:u w:val="single"/>
        </w:rPr>
      </w:pPr>
      <w:r w:rsidRPr="008501E6">
        <w:rPr>
          <w:color w:val="auto"/>
          <w:u w:val="single"/>
        </w:rPr>
        <w:t>(A) Labeled indications for a test approved or cleared by the FDA;</w:t>
      </w:r>
    </w:p>
    <w:p w14:paraId="0B5EDD99" w14:textId="77777777" w:rsidR="00D05769" w:rsidRPr="008501E6" w:rsidRDefault="00D05769" w:rsidP="00D05769">
      <w:pPr>
        <w:pStyle w:val="SectionBody"/>
        <w:widowControl/>
        <w:rPr>
          <w:color w:val="auto"/>
          <w:u w:val="single"/>
        </w:rPr>
      </w:pPr>
      <w:r w:rsidRPr="008501E6">
        <w:rPr>
          <w:color w:val="auto"/>
          <w:u w:val="single"/>
        </w:rPr>
        <w:t xml:space="preserve">(B) Indicated tests for an FDA-approved drug; </w:t>
      </w:r>
    </w:p>
    <w:p w14:paraId="5167F765" w14:textId="77777777" w:rsidR="00D05769" w:rsidRPr="008501E6" w:rsidRDefault="00D05769" w:rsidP="00D05769">
      <w:pPr>
        <w:pStyle w:val="SectionBody"/>
        <w:widowControl/>
        <w:rPr>
          <w:color w:val="auto"/>
          <w:u w:val="single"/>
        </w:rPr>
      </w:pPr>
      <w:r w:rsidRPr="008501E6">
        <w:rPr>
          <w:color w:val="auto"/>
          <w:u w:val="single"/>
        </w:rPr>
        <w:t>(C) Warnings and precautions on FDA-approved drug labels;</w:t>
      </w:r>
    </w:p>
    <w:p w14:paraId="1C8ABC1B" w14:textId="77777777" w:rsidR="00D05769" w:rsidRPr="008501E6" w:rsidRDefault="00D05769" w:rsidP="00D05769">
      <w:pPr>
        <w:pStyle w:val="SectionBody"/>
        <w:widowControl/>
        <w:rPr>
          <w:color w:val="auto"/>
          <w:u w:val="single"/>
        </w:rPr>
      </w:pPr>
      <w:r w:rsidRPr="008501E6">
        <w:rPr>
          <w:color w:val="auto"/>
          <w:u w:val="single"/>
        </w:rPr>
        <w:t xml:space="preserve">(D) Centers for Medicare and Medicaid Services national coverage determinations and Medicare administrative contractor local coverage determinations; or </w:t>
      </w:r>
    </w:p>
    <w:p w14:paraId="115F0631" w14:textId="77777777" w:rsidR="00D05769" w:rsidRPr="008501E6" w:rsidRDefault="00D05769" w:rsidP="00D05769">
      <w:pPr>
        <w:pStyle w:val="SectionBody"/>
        <w:widowControl/>
        <w:rPr>
          <w:color w:val="auto"/>
          <w:u w:val="single"/>
        </w:rPr>
      </w:pPr>
      <w:r w:rsidRPr="008501E6">
        <w:rPr>
          <w:color w:val="auto"/>
          <w:u w:val="single"/>
        </w:rPr>
        <w:t xml:space="preserve">(E) Nationally recognized clinical practice guidelines such as, but not limited to, those of the </w:t>
      </w:r>
      <w:r>
        <w:rPr>
          <w:color w:val="auto"/>
          <w:u w:val="single"/>
        </w:rPr>
        <w:t>N</w:t>
      </w:r>
      <w:r w:rsidRPr="008501E6">
        <w:rPr>
          <w:color w:val="auto"/>
          <w:u w:val="single"/>
        </w:rPr>
        <w:t xml:space="preserve">ational </w:t>
      </w:r>
      <w:r>
        <w:rPr>
          <w:color w:val="auto"/>
          <w:u w:val="single"/>
        </w:rPr>
        <w:t>C</w:t>
      </w:r>
      <w:r w:rsidRPr="008501E6">
        <w:rPr>
          <w:color w:val="auto"/>
          <w:u w:val="single"/>
        </w:rPr>
        <w:t xml:space="preserve">omprehensive </w:t>
      </w:r>
      <w:r>
        <w:rPr>
          <w:color w:val="auto"/>
          <w:u w:val="single"/>
        </w:rPr>
        <w:t>C</w:t>
      </w:r>
      <w:r w:rsidRPr="008501E6">
        <w:rPr>
          <w:color w:val="auto"/>
          <w:u w:val="single"/>
        </w:rPr>
        <w:t xml:space="preserve">ancer </w:t>
      </w:r>
      <w:r>
        <w:rPr>
          <w:color w:val="auto"/>
          <w:u w:val="single"/>
        </w:rPr>
        <w:t>N</w:t>
      </w:r>
      <w:r w:rsidRPr="008501E6">
        <w:rPr>
          <w:color w:val="auto"/>
          <w:u w:val="single"/>
        </w:rPr>
        <w:t xml:space="preserve">etwork or the American </w:t>
      </w:r>
      <w:r>
        <w:rPr>
          <w:color w:val="auto"/>
          <w:u w:val="single"/>
        </w:rPr>
        <w:t>S</w:t>
      </w:r>
      <w:r w:rsidRPr="008501E6">
        <w:rPr>
          <w:color w:val="auto"/>
          <w:u w:val="single"/>
        </w:rPr>
        <w:t xml:space="preserve">ociety of </w:t>
      </w:r>
      <w:r>
        <w:rPr>
          <w:color w:val="auto"/>
          <w:u w:val="single"/>
        </w:rPr>
        <w:t>C</w:t>
      </w:r>
      <w:r w:rsidRPr="008501E6">
        <w:rPr>
          <w:color w:val="auto"/>
          <w:u w:val="single"/>
        </w:rPr>
        <w:t xml:space="preserve">linical </w:t>
      </w:r>
      <w:r>
        <w:rPr>
          <w:color w:val="auto"/>
          <w:u w:val="single"/>
        </w:rPr>
        <w:t>O</w:t>
      </w:r>
      <w:r w:rsidRPr="008501E6">
        <w:rPr>
          <w:color w:val="auto"/>
          <w:u w:val="single"/>
        </w:rPr>
        <w:t xml:space="preserve">ncology, and consensus statements: </w:t>
      </w:r>
      <w:r w:rsidRPr="004A5FD3">
        <w:rPr>
          <w:i/>
          <w:iCs/>
          <w:color w:val="auto"/>
          <w:u w:val="single"/>
        </w:rPr>
        <w:t>Provided</w:t>
      </w:r>
      <w:r w:rsidRPr="008501E6">
        <w:rPr>
          <w:color w:val="auto"/>
          <w:u w:val="single"/>
        </w:rPr>
        <w:t xml:space="preserve">, </w:t>
      </w:r>
      <w:r>
        <w:rPr>
          <w:color w:val="auto"/>
          <w:u w:val="single"/>
        </w:rPr>
        <w:t>T</w:t>
      </w:r>
      <w:r w:rsidRPr="008501E6">
        <w:rPr>
          <w:color w:val="auto"/>
          <w:u w:val="single"/>
        </w:rPr>
        <w:t>hat any treatment provided in accordance with such practice guidelines is limited to the use of drugs and tests approved or cleared by the FDA.</w:t>
      </w:r>
    </w:p>
    <w:p w14:paraId="057D49FD" w14:textId="6A92ABF3" w:rsidR="00D05769" w:rsidRPr="008501E6" w:rsidRDefault="00D05769" w:rsidP="00D05769">
      <w:pPr>
        <w:pStyle w:val="SectionBody"/>
        <w:widowControl/>
        <w:rPr>
          <w:color w:val="auto"/>
          <w:u w:val="single"/>
        </w:rPr>
      </w:pPr>
      <w:r w:rsidRPr="008501E6">
        <w:rPr>
          <w:color w:val="auto"/>
          <w:u w:val="single"/>
        </w:rPr>
        <w:t xml:space="preserve">(2) Nothing in this section </w:t>
      </w:r>
      <w:r w:rsidR="009051D1">
        <w:rPr>
          <w:color w:val="auto"/>
          <w:u w:val="single"/>
        </w:rPr>
        <w:t>may</w:t>
      </w:r>
      <w:r w:rsidRPr="008501E6">
        <w:rPr>
          <w:color w:val="auto"/>
          <w:u w:val="single"/>
        </w:rPr>
        <w:t xml:space="preserve"> require coverage of biomarker testing for the purpose of screening an individual prior to receiving a diagnosis of a disease or condition for which biomarker testing is appropriate.</w:t>
      </w:r>
    </w:p>
    <w:p w14:paraId="328C2DA0" w14:textId="14B289FA" w:rsidR="00D05769" w:rsidRPr="008501E6" w:rsidRDefault="00D05769" w:rsidP="00D05769">
      <w:pPr>
        <w:pStyle w:val="SectionBody"/>
        <w:widowControl/>
        <w:rPr>
          <w:color w:val="auto"/>
          <w:u w:val="single"/>
        </w:rPr>
      </w:pPr>
      <w:r w:rsidRPr="008501E6">
        <w:rPr>
          <w:color w:val="auto"/>
          <w:u w:val="single"/>
        </w:rPr>
        <w:t>(3) The coverage shall be provided in a manner that limit</w:t>
      </w:r>
      <w:r w:rsidR="009051D1">
        <w:rPr>
          <w:color w:val="auto"/>
          <w:u w:val="single"/>
        </w:rPr>
        <w:t>s</w:t>
      </w:r>
      <w:r w:rsidRPr="008501E6">
        <w:rPr>
          <w:color w:val="auto"/>
          <w:u w:val="single"/>
        </w:rPr>
        <w:t xml:space="preserve"> disruptions in care including the need for multiple biopsies or biospecimen samples.</w:t>
      </w:r>
    </w:p>
    <w:p w14:paraId="46BF2E3D" w14:textId="77777777" w:rsidR="00D05769" w:rsidRPr="008501E6" w:rsidRDefault="00D05769" w:rsidP="00D05769">
      <w:pPr>
        <w:pStyle w:val="SectionBody"/>
        <w:widowControl/>
        <w:rPr>
          <w:color w:val="auto"/>
          <w:u w:val="single"/>
        </w:rPr>
      </w:pPr>
      <w:r w:rsidRPr="008501E6">
        <w:rPr>
          <w:color w:val="auto"/>
          <w:u w:val="single"/>
        </w:rPr>
        <w:t>(4) The health insurers may require that biomarker testing be subject to prior authorization in accordance with §33-16-3dd.</w:t>
      </w:r>
    </w:p>
    <w:p w14:paraId="2F5DAF35" w14:textId="0EA9A161" w:rsidR="00D05769" w:rsidRPr="00B40358" w:rsidRDefault="00D05769" w:rsidP="00D05769">
      <w:pPr>
        <w:pStyle w:val="SectionBody"/>
        <w:widowControl/>
        <w:rPr>
          <w:color w:val="auto"/>
          <w:u w:val="single"/>
        </w:rPr>
        <w:sectPr w:rsidR="00D05769" w:rsidRPr="00B40358" w:rsidSect="00D05769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docGrid w:linePitch="360"/>
        </w:sectPr>
      </w:pPr>
      <w:r w:rsidRPr="008501E6">
        <w:rPr>
          <w:color w:val="auto"/>
          <w:u w:val="single"/>
        </w:rPr>
        <w:t xml:space="preserve">(5) The covered person </w:t>
      </w:r>
      <w:r w:rsidRPr="008E44CE">
        <w:rPr>
          <w:color w:val="auto"/>
          <w:u w:val="single"/>
        </w:rPr>
        <w:t xml:space="preserve">and </w:t>
      </w:r>
      <w:r w:rsidR="00FC218A" w:rsidRPr="008E44CE">
        <w:rPr>
          <w:color w:val="auto"/>
          <w:u w:val="single"/>
        </w:rPr>
        <w:t>treating physician</w:t>
      </w:r>
      <w:r w:rsidRPr="008501E6">
        <w:rPr>
          <w:color w:val="auto"/>
          <w:u w:val="single"/>
        </w:rPr>
        <w:t xml:space="preserve"> shall have access to a clear, readily accessible, and convenient process to request an exception to a coverage policy provided pursuant to the provisions of this section. The process shall be made readily accessible on the website of the insurer</w:t>
      </w:r>
      <w:r w:rsidRPr="00B40358">
        <w:rPr>
          <w:color w:val="auto"/>
          <w:u w:val="single"/>
        </w:rPr>
        <w:t>.</w:t>
      </w:r>
    </w:p>
    <w:p w14:paraId="38173DF3" w14:textId="77777777" w:rsidR="00D05769" w:rsidRPr="00B40358" w:rsidRDefault="00D05769" w:rsidP="00D05769">
      <w:pPr>
        <w:pStyle w:val="ArticleHeading"/>
        <w:widowControl/>
        <w:rPr>
          <w:color w:val="auto"/>
        </w:rPr>
        <w:sectPr w:rsidR="00D05769" w:rsidRPr="00B40358" w:rsidSect="00D05769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docGrid w:linePitch="360"/>
        </w:sectPr>
      </w:pPr>
      <w:r w:rsidRPr="00B40358">
        <w:rPr>
          <w:color w:val="auto"/>
        </w:rPr>
        <w:t>ARTICLE 25A. HEALTH MAINTENANCE ORGANIZATION ACT.</w:t>
      </w:r>
    </w:p>
    <w:p w14:paraId="6EB067DE" w14:textId="464A793D" w:rsidR="00D05769" w:rsidRPr="00B40358" w:rsidRDefault="00D05769" w:rsidP="00D05769">
      <w:pPr>
        <w:pStyle w:val="SectionHeading"/>
        <w:widowControl/>
        <w:rPr>
          <w:color w:val="auto"/>
          <w:u w:val="single"/>
        </w:rPr>
        <w:sectPr w:rsidR="00D05769" w:rsidRPr="00B40358" w:rsidSect="00D05769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docGrid w:linePitch="360"/>
        </w:sectPr>
      </w:pPr>
      <w:r w:rsidRPr="00B40358">
        <w:rPr>
          <w:color w:val="auto"/>
          <w:u w:val="single"/>
        </w:rPr>
        <w:lastRenderedPageBreak/>
        <w:t>§33-25A-8</w:t>
      </w:r>
      <w:r w:rsidR="00013350">
        <w:rPr>
          <w:color w:val="auto"/>
          <w:u w:val="single"/>
        </w:rPr>
        <w:t>z</w:t>
      </w:r>
      <w:r w:rsidRPr="00B40358">
        <w:rPr>
          <w:color w:val="auto"/>
          <w:u w:val="single"/>
        </w:rPr>
        <w:t xml:space="preserve">. </w:t>
      </w:r>
      <w:bookmarkEnd w:id="2"/>
      <w:r w:rsidRPr="00B40358">
        <w:rPr>
          <w:color w:val="auto"/>
          <w:u w:val="single"/>
        </w:rPr>
        <w:t>Biomarker testing.</w:t>
      </w:r>
    </w:p>
    <w:p w14:paraId="008DB2A1" w14:textId="77777777" w:rsidR="00D05769" w:rsidRPr="008501E6" w:rsidRDefault="00D05769" w:rsidP="00D05769">
      <w:pPr>
        <w:pStyle w:val="SectionBody"/>
        <w:widowControl/>
        <w:rPr>
          <w:color w:val="auto"/>
          <w:u w:val="single"/>
        </w:rPr>
      </w:pPr>
      <w:r w:rsidRPr="008501E6">
        <w:rPr>
          <w:color w:val="auto"/>
          <w:u w:val="single"/>
        </w:rPr>
        <w:t xml:space="preserve">(a) As used in this section: </w:t>
      </w:r>
    </w:p>
    <w:p w14:paraId="570A6B15" w14:textId="67210ED1" w:rsidR="00D05769" w:rsidRPr="008501E6" w:rsidRDefault="00D05769" w:rsidP="00D05769">
      <w:pPr>
        <w:pStyle w:val="SectionBody"/>
        <w:widowControl/>
        <w:rPr>
          <w:color w:val="auto"/>
          <w:u w:val="single"/>
        </w:rPr>
      </w:pPr>
      <w:r w:rsidRPr="008501E6">
        <w:rPr>
          <w:color w:val="auto"/>
          <w:u w:val="single"/>
        </w:rPr>
        <w:t xml:space="preserve">"Biomarker" means a characteristic that is objectively measured and evaluated as an indicator of normal biologic processes, pathogenic processes, or pharmacologic responses to a specific therapeutic intervention, including known gene-drug interactions for medications being considered for use or already being administered; and includes but is not limited to gene mutations, characteristics of genes and protein expression; </w:t>
      </w:r>
    </w:p>
    <w:p w14:paraId="45BADEFE" w14:textId="7D3031A4" w:rsidR="00D05769" w:rsidRDefault="00D05769" w:rsidP="00D05769">
      <w:pPr>
        <w:pStyle w:val="SectionBody"/>
        <w:widowControl/>
        <w:rPr>
          <w:color w:val="auto"/>
          <w:u w:val="single"/>
        </w:rPr>
      </w:pPr>
      <w:r w:rsidRPr="008501E6">
        <w:rPr>
          <w:color w:val="auto"/>
          <w:u w:val="single"/>
        </w:rPr>
        <w:t xml:space="preserve">"Biomarker testing" means the analysis of a patient's tissue, blood, or other </w:t>
      </w:r>
      <w:r w:rsidRPr="008E44CE">
        <w:rPr>
          <w:color w:val="auto"/>
          <w:u w:val="single"/>
        </w:rPr>
        <w:t>biospecimen performed at a participating in-network laboratory facility that is either CLIA certified or CLIA wa</w:t>
      </w:r>
      <w:r w:rsidR="00F1571B" w:rsidRPr="008E44CE">
        <w:rPr>
          <w:color w:val="auto"/>
          <w:u w:val="single"/>
        </w:rPr>
        <w:t>i</w:t>
      </w:r>
      <w:r w:rsidRPr="008E44CE">
        <w:rPr>
          <w:color w:val="auto"/>
          <w:u w:val="single"/>
        </w:rPr>
        <w:t>ved by the Federal Food and Drug Administration for the presence of a biomarker; and includes but is not limited to single-analyte tests, multiplex</w:t>
      </w:r>
      <w:r w:rsidRPr="008501E6">
        <w:rPr>
          <w:color w:val="auto"/>
          <w:u w:val="single"/>
        </w:rPr>
        <w:t xml:space="preserve"> panel tests, protein expression, and whole exome, whole genome, and whole transcriptome sequencing; </w:t>
      </w:r>
    </w:p>
    <w:p w14:paraId="786F8EA9" w14:textId="730D1BD1" w:rsidR="00A718DC" w:rsidRPr="008501E6" w:rsidRDefault="00532EC5" w:rsidP="00A718DC">
      <w:pPr>
        <w:ind w:firstLine="720"/>
        <w:jc w:val="both"/>
        <w:rPr>
          <w:color w:val="auto"/>
          <w:u w:val="single"/>
        </w:rPr>
      </w:pPr>
      <w:r>
        <w:rPr>
          <w:u w:val="single"/>
        </w:rPr>
        <w:t>"</w:t>
      </w:r>
      <w:r w:rsidR="00A718DC" w:rsidRPr="008E44CE">
        <w:rPr>
          <w:u w:val="single"/>
        </w:rPr>
        <w:t>Clinical utility</w:t>
      </w:r>
      <w:r>
        <w:rPr>
          <w:u w:val="single"/>
        </w:rPr>
        <w:t>"</w:t>
      </w:r>
      <w:r w:rsidR="00A718DC" w:rsidRPr="008E44CE">
        <w:rPr>
          <w:u w:val="single"/>
        </w:rPr>
        <w:t xml:space="preserve"> means a test result to provide information that is used in the formulation of a treatment or monitoring strategy that informs a patient’s outcome and impacts the clinical decision;</w:t>
      </w:r>
    </w:p>
    <w:p w14:paraId="2D099DD3" w14:textId="5106344D" w:rsidR="00D05769" w:rsidRPr="008501E6" w:rsidRDefault="00D05769" w:rsidP="00D05769">
      <w:pPr>
        <w:pStyle w:val="SectionBody"/>
        <w:widowControl/>
        <w:rPr>
          <w:color w:val="auto"/>
          <w:u w:val="single"/>
        </w:rPr>
      </w:pPr>
      <w:r w:rsidRPr="008501E6">
        <w:rPr>
          <w:color w:val="auto"/>
          <w:u w:val="single"/>
        </w:rPr>
        <w:t>(</w:t>
      </w:r>
      <w:r w:rsidR="00A718DC">
        <w:rPr>
          <w:color w:val="auto"/>
          <w:u w:val="single"/>
        </w:rPr>
        <w:t>4</w:t>
      </w:r>
      <w:r w:rsidRPr="008501E6">
        <w:rPr>
          <w:color w:val="auto"/>
          <w:u w:val="single"/>
        </w:rPr>
        <w:t xml:space="preserve">) "Consensus statements" means statements that are: </w:t>
      </w:r>
    </w:p>
    <w:p w14:paraId="64F8828A" w14:textId="77777777" w:rsidR="00D05769" w:rsidRPr="008501E6" w:rsidRDefault="00D05769" w:rsidP="00D05769">
      <w:pPr>
        <w:pStyle w:val="SectionBody"/>
        <w:widowControl/>
        <w:rPr>
          <w:color w:val="auto"/>
          <w:u w:val="single"/>
        </w:rPr>
      </w:pPr>
      <w:r w:rsidRPr="008501E6">
        <w:rPr>
          <w:color w:val="auto"/>
          <w:u w:val="single"/>
        </w:rPr>
        <w:t xml:space="preserve">(A) Developed by an independent, multidisciplinary panel of experts utilizing a transparent methodology and reporting structure with a conflict of interest policy; </w:t>
      </w:r>
    </w:p>
    <w:p w14:paraId="2CB4CEA3" w14:textId="77777777" w:rsidR="00D05769" w:rsidRPr="008501E6" w:rsidRDefault="00D05769" w:rsidP="00D05769">
      <w:pPr>
        <w:pStyle w:val="SectionBody"/>
        <w:widowControl/>
        <w:rPr>
          <w:color w:val="auto"/>
          <w:u w:val="single"/>
        </w:rPr>
      </w:pPr>
      <w:r w:rsidRPr="008501E6">
        <w:rPr>
          <w:color w:val="auto"/>
          <w:u w:val="single"/>
        </w:rPr>
        <w:t xml:space="preserve">(B) Aimed at specific clinical circumstances; and </w:t>
      </w:r>
    </w:p>
    <w:p w14:paraId="2F680946" w14:textId="77777777" w:rsidR="00D05769" w:rsidRPr="008501E6" w:rsidRDefault="00D05769" w:rsidP="00D05769">
      <w:pPr>
        <w:pStyle w:val="SectionBody"/>
        <w:widowControl/>
        <w:rPr>
          <w:color w:val="auto"/>
          <w:u w:val="single"/>
        </w:rPr>
      </w:pPr>
      <w:r w:rsidRPr="008501E6">
        <w:rPr>
          <w:color w:val="auto"/>
          <w:u w:val="single"/>
        </w:rPr>
        <w:t xml:space="preserve">(C) Based on the best available evidence for the purpose of optimizing the outcomes of clinical care; </w:t>
      </w:r>
    </w:p>
    <w:p w14:paraId="1CF34210" w14:textId="77777777" w:rsidR="00A718DC" w:rsidRDefault="00D05769" w:rsidP="00D05769">
      <w:pPr>
        <w:pStyle w:val="SectionBody"/>
        <w:widowControl/>
        <w:rPr>
          <w:color w:val="auto"/>
          <w:u w:val="single"/>
        </w:rPr>
      </w:pPr>
      <w:r w:rsidRPr="008501E6">
        <w:rPr>
          <w:color w:val="auto"/>
          <w:u w:val="single"/>
        </w:rPr>
        <w:t>(</w:t>
      </w:r>
      <w:r w:rsidR="00A718DC">
        <w:rPr>
          <w:color w:val="auto"/>
          <w:u w:val="single"/>
        </w:rPr>
        <w:t>6</w:t>
      </w:r>
      <w:r w:rsidRPr="008501E6">
        <w:rPr>
          <w:color w:val="auto"/>
          <w:u w:val="single"/>
        </w:rPr>
        <w:t xml:space="preserve">) "FDA" means the United States Food and Drug Administration; </w:t>
      </w:r>
    </w:p>
    <w:p w14:paraId="4CA6EE2F" w14:textId="394D204E" w:rsidR="00A718DC" w:rsidRPr="008501E6" w:rsidRDefault="00532EC5" w:rsidP="00A718DC">
      <w:pPr>
        <w:ind w:firstLine="720"/>
        <w:jc w:val="both"/>
        <w:rPr>
          <w:color w:val="auto"/>
          <w:u w:val="single"/>
        </w:rPr>
      </w:pPr>
      <w:r>
        <w:rPr>
          <w:u w:val="single"/>
        </w:rPr>
        <w:t>"</w:t>
      </w:r>
      <w:r w:rsidR="00A718DC" w:rsidRPr="008E44CE">
        <w:rPr>
          <w:u w:val="single"/>
        </w:rPr>
        <w:t>Medically indicated</w:t>
      </w:r>
      <w:r>
        <w:rPr>
          <w:u w:val="single"/>
        </w:rPr>
        <w:t>"</w:t>
      </w:r>
      <w:r w:rsidR="00A718DC" w:rsidRPr="008E44CE">
        <w:rPr>
          <w:u w:val="single"/>
        </w:rPr>
        <w:t xml:space="preserve"> means a patient’s treating physician determines the biomarker test is necessary based upon the individual’s specific medical condition and nationally recognized clinical practice guidelines;</w:t>
      </w:r>
      <w:r w:rsidR="00A718DC">
        <w:rPr>
          <w:u w:val="single"/>
        </w:rPr>
        <w:t xml:space="preserve"> </w:t>
      </w:r>
      <w:r w:rsidR="00A718DC" w:rsidRPr="008501E6">
        <w:rPr>
          <w:color w:val="auto"/>
          <w:u w:val="single"/>
        </w:rPr>
        <w:t xml:space="preserve"> </w:t>
      </w:r>
    </w:p>
    <w:p w14:paraId="26DB7FBC" w14:textId="3DAE5BA4" w:rsidR="00D05769" w:rsidRPr="008501E6" w:rsidRDefault="00D05769" w:rsidP="00D05769">
      <w:pPr>
        <w:pStyle w:val="SectionBody"/>
        <w:widowControl/>
        <w:rPr>
          <w:color w:val="auto"/>
          <w:u w:val="single"/>
        </w:rPr>
      </w:pPr>
      <w:r w:rsidRPr="008501E6">
        <w:rPr>
          <w:color w:val="auto"/>
          <w:u w:val="single"/>
        </w:rPr>
        <w:lastRenderedPageBreak/>
        <w:t xml:space="preserve">"Nationally recognized clinical practice guidelines" means evidence-based clinical practice guidelines that: </w:t>
      </w:r>
    </w:p>
    <w:p w14:paraId="4DC00758" w14:textId="77777777" w:rsidR="00D05769" w:rsidRPr="008501E6" w:rsidRDefault="00D05769" w:rsidP="00D05769">
      <w:pPr>
        <w:pStyle w:val="SectionBody"/>
        <w:widowControl/>
        <w:rPr>
          <w:color w:val="auto"/>
          <w:u w:val="single"/>
        </w:rPr>
      </w:pPr>
      <w:r w:rsidRPr="008501E6">
        <w:rPr>
          <w:color w:val="auto"/>
          <w:u w:val="single"/>
        </w:rPr>
        <w:t xml:space="preserve">(A) Are developed by an independent organization or medical professional society utilizing a transparent methodology and reporting structure with a conflict of interest policy and include recommendations intended to optimize care; </w:t>
      </w:r>
    </w:p>
    <w:p w14:paraId="5AE68FB6" w14:textId="77777777" w:rsidR="00D05769" w:rsidRPr="008501E6" w:rsidRDefault="00D05769" w:rsidP="00D05769">
      <w:pPr>
        <w:pStyle w:val="SectionBody"/>
        <w:widowControl/>
        <w:rPr>
          <w:color w:val="auto"/>
          <w:u w:val="single"/>
        </w:rPr>
      </w:pPr>
      <w:r w:rsidRPr="008501E6">
        <w:rPr>
          <w:color w:val="auto"/>
          <w:u w:val="single"/>
        </w:rPr>
        <w:t xml:space="preserve">(B) Establish standards of care informed by: </w:t>
      </w:r>
    </w:p>
    <w:p w14:paraId="5A2423AA" w14:textId="77777777" w:rsidR="00D05769" w:rsidRPr="008501E6" w:rsidRDefault="00D05769" w:rsidP="00D05769">
      <w:pPr>
        <w:pStyle w:val="SectionBody"/>
        <w:widowControl/>
        <w:rPr>
          <w:color w:val="auto"/>
          <w:u w:val="single"/>
        </w:rPr>
      </w:pPr>
      <w:r w:rsidRPr="008501E6">
        <w:rPr>
          <w:color w:val="auto"/>
          <w:u w:val="single"/>
        </w:rPr>
        <w:t xml:space="preserve">(i) A systematic review of evidence; and </w:t>
      </w:r>
    </w:p>
    <w:p w14:paraId="377915D6" w14:textId="77777777" w:rsidR="00D05769" w:rsidRPr="008501E6" w:rsidRDefault="00D05769" w:rsidP="00D05769">
      <w:pPr>
        <w:pStyle w:val="SectionBody"/>
        <w:widowControl/>
        <w:rPr>
          <w:color w:val="auto"/>
          <w:u w:val="single"/>
        </w:rPr>
      </w:pPr>
      <w:r w:rsidRPr="008501E6">
        <w:rPr>
          <w:color w:val="auto"/>
          <w:u w:val="single"/>
        </w:rPr>
        <w:t xml:space="preserve">(ii) An assessment of the benefits and risks of alternative care options. </w:t>
      </w:r>
    </w:p>
    <w:p w14:paraId="3B478DDB" w14:textId="0B343DBC" w:rsidR="00D05769" w:rsidRPr="008E44CE" w:rsidRDefault="00D05769" w:rsidP="00D05769">
      <w:pPr>
        <w:pStyle w:val="SectionBody"/>
        <w:widowControl/>
        <w:rPr>
          <w:color w:val="auto"/>
          <w:u w:val="single"/>
        </w:rPr>
      </w:pPr>
      <w:r w:rsidRPr="008501E6">
        <w:rPr>
          <w:color w:val="auto"/>
          <w:u w:val="single"/>
        </w:rPr>
        <w:t>"Precision diagnosis" means the use of biomarker testing after a covered individual has received a medical diagnosis of a disease or condition for which biomarker testing is appropriate</w:t>
      </w:r>
      <w:r w:rsidR="003C3EE5" w:rsidRPr="008E44CE">
        <w:rPr>
          <w:color w:val="auto"/>
          <w:u w:val="single"/>
        </w:rPr>
        <w:t>; and</w:t>
      </w:r>
    </w:p>
    <w:p w14:paraId="4319DF9A" w14:textId="2345B528" w:rsidR="00D05769" w:rsidRPr="008E44CE" w:rsidRDefault="00D05769" w:rsidP="00D05769">
      <w:pPr>
        <w:pStyle w:val="SectionBody"/>
        <w:widowControl/>
        <w:rPr>
          <w:color w:val="auto"/>
          <w:u w:val="single"/>
        </w:rPr>
      </w:pPr>
      <w:r w:rsidRPr="008E44CE">
        <w:rPr>
          <w:color w:val="auto"/>
          <w:u w:val="single"/>
        </w:rPr>
        <w:t>"Prior authorization" means obtaining advanced approval from a health insurer about the coverage of a service or medication.</w:t>
      </w:r>
    </w:p>
    <w:p w14:paraId="52A3F701" w14:textId="3405D372" w:rsidR="00D05769" w:rsidRPr="008501E6" w:rsidRDefault="00D05769" w:rsidP="00D05769">
      <w:pPr>
        <w:pStyle w:val="SectionBody"/>
        <w:widowControl/>
        <w:rPr>
          <w:color w:val="auto"/>
          <w:u w:val="single"/>
        </w:rPr>
      </w:pPr>
      <w:r w:rsidRPr="008E44CE">
        <w:rPr>
          <w:color w:val="auto"/>
          <w:u w:val="single"/>
        </w:rPr>
        <w:t>(b)(1) The health insurers shall provide coverage for biomarker testing</w:t>
      </w:r>
      <w:r w:rsidR="005D0392" w:rsidRPr="008E44CE">
        <w:rPr>
          <w:color w:val="auto"/>
          <w:u w:val="single"/>
        </w:rPr>
        <w:t xml:space="preserve"> </w:t>
      </w:r>
      <w:r w:rsidR="005D0392" w:rsidRPr="008E44CE">
        <w:rPr>
          <w:u w:val="single"/>
        </w:rPr>
        <w:t xml:space="preserve">when ordered by a </w:t>
      </w:r>
      <w:r w:rsidR="00300A89" w:rsidRPr="008E44CE">
        <w:rPr>
          <w:u w:val="single"/>
        </w:rPr>
        <w:t>treating physician</w:t>
      </w:r>
      <w:r w:rsidR="005D0392" w:rsidRPr="008E44CE">
        <w:rPr>
          <w:u w:val="single"/>
        </w:rPr>
        <w:t xml:space="preserve"> operating within the provider's scope of practice</w:t>
      </w:r>
      <w:r w:rsidRPr="008E44CE">
        <w:rPr>
          <w:color w:val="auto"/>
          <w:u w:val="single"/>
        </w:rPr>
        <w:t xml:space="preserve"> </w:t>
      </w:r>
      <w:r w:rsidR="005D0392" w:rsidRPr="008E44CE">
        <w:rPr>
          <w:color w:val="auto"/>
          <w:u w:val="single"/>
        </w:rPr>
        <w:t xml:space="preserve"> </w:t>
      </w:r>
      <w:r w:rsidRPr="008E44CE">
        <w:rPr>
          <w:color w:val="auto"/>
          <w:u w:val="single"/>
        </w:rPr>
        <w:t xml:space="preserve">for the purposes of </w:t>
      </w:r>
      <w:r w:rsidR="004B761A" w:rsidRPr="008E44CE">
        <w:rPr>
          <w:color w:val="auto"/>
          <w:u w:val="single"/>
        </w:rPr>
        <w:t xml:space="preserve">diagnosis, </w:t>
      </w:r>
      <w:r w:rsidRPr="008E44CE">
        <w:rPr>
          <w:color w:val="auto"/>
          <w:u w:val="single"/>
        </w:rPr>
        <w:t xml:space="preserve">precision diagnosis, treatment, appropriate management, or ongoing monitoring of a covered person's disease or condition when </w:t>
      </w:r>
      <w:r w:rsidR="004B761A" w:rsidRPr="008E44CE">
        <w:rPr>
          <w:u w:val="single"/>
        </w:rPr>
        <w:t>the test is medically indicated and provides clinical utility</w:t>
      </w:r>
      <w:r w:rsidR="004B761A" w:rsidRPr="008E44CE">
        <w:rPr>
          <w:color w:val="auto"/>
          <w:u w:val="single"/>
        </w:rPr>
        <w:t xml:space="preserve"> as demonstrated by </w:t>
      </w:r>
      <w:r w:rsidRPr="008E44CE">
        <w:rPr>
          <w:color w:val="auto"/>
          <w:u w:val="single"/>
        </w:rPr>
        <w:t>medical and scientific evidence, including, but not limited to:</w:t>
      </w:r>
      <w:r w:rsidRPr="008501E6">
        <w:rPr>
          <w:color w:val="auto"/>
          <w:u w:val="single"/>
        </w:rPr>
        <w:t xml:space="preserve"> </w:t>
      </w:r>
    </w:p>
    <w:p w14:paraId="7747B5F4" w14:textId="77777777" w:rsidR="00D05769" w:rsidRPr="008501E6" w:rsidRDefault="00D05769" w:rsidP="00D05769">
      <w:pPr>
        <w:pStyle w:val="SectionBody"/>
        <w:widowControl/>
        <w:rPr>
          <w:color w:val="auto"/>
          <w:u w:val="single"/>
        </w:rPr>
      </w:pPr>
      <w:r w:rsidRPr="008501E6">
        <w:rPr>
          <w:color w:val="auto"/>
          <w:u w:val="single"/>
        </w:rPr>
        <w:t>(A) Labeled indications for a test approved or cleared by the FDA;</w:t>
      </w:r>
    </w:p>
    <w:p w14:paraId="151C549E" w14:textId="77777777" w:rsidR="00D05769" w:rsidRPr="008501E6" w:rsidRDefault="00D05769" w:rsidP="00D05769">
      <w:pPr>
        <w:pStyle w:val="SectionBody"/>
        <w:widowControl/>
        <w:rPr>
          <w:color w:val="auto"/>
          <w:u w:val="single"/>
        </w:rPr>
      </w:pPr>
      <w:r w:rsidRPr="008501E6">
        <w:rPr>
          <w:color w:val="auto"/>
          <w:u w:val="single"/>
        </w:rPr>
        <w:t xml:space="preserve">(B) Indicated tests for an FDA-approved drug; </w:t>
      </w:r>
    </w:p>
    <w:p w14:paraId="7AE6F85A" w14:textId="77777777" w:rsidR="00D05769" w:rsidRPr="008501E6" w:rsidRDefault="00D05769" w:rsidP="00D05769">
      <w:pPr>
        <w:pStyle w:val="SectionBody"/>
        <w:widowControl/>
        <w:rPr>
          <w:color w:val="auto"/>
          <w:u w:val="single"/>
        </w:rPr>
      </w:pPr>
      <w:r w:rsidRPr="008501E6">
        <w:rPr>
          <w:color w:val="auto"/>
          <w:u w:val="single"/>
        </w:rPr>
        <w:t>(C) Warnings and precautions on FDA-approved drug labels;</w:t>
      </w:r>
    </w:p>
    <w:p w14:paraId="09D2956D" w14:textId="77777777" w:rsidR="00D05769" w:rsidRPr="008501E6" w:rsidRDefault="00D05769" w:rsidP="00D05769">
      <w:pPr>
        <w:pStyle w:val="SectionBody"/>
        <w:widowControl/>
        <w:rPr>
          <w:color w:val="auto"/>
          <w:u w:val="single"/>
        </w:rPr>
      </w:pPr>
      <w:r w:rsidRPr="008501E6">
        <w:rPr>
          <w:color w:val="auto"/>
          <w:u w:val="single"/>
        </w:rPr>
        <w:t xml:space="preserve">(D) Centers for Medicare and Medicaid Services national coverage determinations and Medicare administrative contractor local coverage determinations; or </w:t>
      </w:r>
    </w:p>
    <w:p w14:paraId="6EBB2C78" w14:textId="77777777" w:rsidR="00D05769" w:rsidRPr="008501E6" w:rsidRDefault="00D05769" w:rsidP="00D05769">
      <w:pPr>
        <w:pStyle w:val="SectionBody"/>
        <w:widowControl/>
        <w:rPr>
          <w:color w:val="auto"/>
          <w:u w:val="single"/>
        </w:rPr>
      </w:pPr>
      <w:r w:rsidRPr="008501E6">
        <w:rPr>
          <w:color w:val="auto"/>
          <w:u w:val="single"/>
        </w:rPr>
        <w:t xml:space="preserve">(E) Nationally recognized clinical practice guidelines such as, but not limited to, those of the </w:t>
      </w:r>
      <w:r>
        <w:rPr>
          <w:color w:val="auto"/>
          <w:u w:val="single"/>
        </w:rPr>
        <w:t>N</w:t>
      </w:r>
      <w:r w:rsidRPr="008501E6">
        <w:rPr>
          <w:color w:val="auto"/>
          <w:u w:val="single"/>
        </w:rPr>
        <w:t xml:space="preserve">ational </w:t>
      </w:r>
      <w:r>
        <w:rPr>
          <w:color w:val="auto"/>
          <w:u w:val="single"/>
        </w:rPr>
        <w:t>C</w:t>
      </w:r>
      <w:r w:rsidRPr="008501E6">
        <w:rPr>
          <w:color w:val="auto"/>
          <w:u w:val="single"/>
        </w:rPr>
        <w:t xml:space="preserve">omprehensive </w:t>
      </w:r>
      <w:r>
        <w:rPr>
          <w:color w:val="auto"/>
          <w:u w:val="single"/>
        </w:rPr>
        <w:t>C</w:t>
      </w:r>
      <w:r w:rsidRPr="008501E6">
        <w:rPr>
          <w:color w:val="auto"/>
          <w:u w:val="single"/>
        </w:rPr>
        <w:t xml:space="preserve">ancer </w:t>
      </w:r>
      <w:r>
        <w:rPr>
          <w:color w:val="auto"/>
          <w:u w:val="single"/>
        </w:rPr>
        <w:t>N</w:t>
      </w:r>
      <w:r w:rsidRPr="008501E6">
        <w:rPr>
          <w:color w:val="auto"/>
          <w:u w:val="single"/>
        </w:rPr>
        <w:t xml:space="preserve">etwork or the American </w:t>
      </w:r>
      <w:r>
        <w:rPr>
          <w:color w:val="auto"/>
          <w:u w:val="single"/>
        </w:rPr>
        <w:t>S</w:t>
      </w:r>
      <w:r w:rsidRPr="008501E6">
        <w:rPr>
          <w:color w:val="auto"/>
          <w:u w:val="single"/>
        </w:rPr>
        <w:t xml:space="preserve">ociety of </w:t>
      </w:r>
      <w:r>
        <w:rPr>
          <w:color w:val="auto"/>
          <w:u w:val="single"/>
        </w:rPr>
        <w:t>C</w:t>
      </w:r>
      <w:r w:rsidRPr="008501E6">
        <w:rPr>
          <w:color w:val="auto"/>
          <w:u w:val="single"/>
        </w:rPr>
        <w:t xml:space="preserve">linical </w:t>
      </w:r>
      <w:r>
        <w:rPr>
          <w:color w:val="auto"/>
          <w:u w:val="single"/>
        </w:rPr>
        <w:t>O</w:t>
      </w:r>
      <w:r w:rsidRPr="008501E6">
        <w:rPr>
          <w:color w:val="auto"/>
          <w:u w:val="single"/>
        </w:rPr>
        <w:t xml:space="preserve">ncology, and </w:t>
      </w:r>
      <w:r w:rsidRPr="008501E6">
        <w:rPr>
          <w:color w:val="auto"/>
          <w:u w:val="single"/>
        </w:rPr>
        <w:lastRenderedPageBreak/>
        <w:t xml:space="preserve">consensus statements: </w:t>
      </w:r>
      <w:r w:rsidRPr="004A5FD3">
        <w:rPr>
          <w:i/>
          <w:iCs/>
          <w:color w:val="auto"/>
          <w:u w:val="single"/>
        </w:rPr>
        <w:t>Provided</w:t>
      </w:r>
      <w:r w:rsidRPr="008501E6">
        <w:rPr>
          <w:color w:val="auto"/>
          <w:u w:val="single"/>
        </w:rPr>
        <w:t xml:space="preserve">, </w:t>
      </w:r>
      <w:r>
        <w:rPr>
          <w:color w:val="auto"/>
          <w:u w:val="single"/>
        </w:rPr>
        <w:t>T</w:t>
      </w:r>
      <w:r w:rsidRPr="008501E6">
        <w:rPr>
          <w:color w:val="auto"/>
          <w:u w:val="single"/>
        </w:rPr>
        <w:t>hat any treatment provided in accordance with such practice guidelines is limited to the use of drugs and tests approved or cleared by the FDA.</w:t>
      </w:r>
    </w:p>
    <w:p w14:paraId="1DA5E870" w14:textId="39037B6C" w:rsidR="00D05769" w:rsidRPr="008501E6" w:rsidRDefault="00D05769" w:rsidP="00D05769">
      <w:pPr>
        <w:pStyle w:val="SectionBody"/>
        <w:widowControl/>
        <w:rPr>
          <w:color w:val="auto"/>
          <w:u w:val="single"/>
        </w:rPr>
      </w:pPr>
      <w:r w:rsidRPr="008501E6">
        <w:rPr>
          <w:color w:val="auto"/>
          <w:u w:val="single"/>
        </w:rPr>
        <w:t xml:space="preserve">(2) Nothing in this section </w:t>
      </w:r>
      <w:r w:rsidR="00B2308B">
        <w:rPr>
          <w:color w:val="auto"/>
          <w:u w:val="single"/>
        </w:rPr>
        <w:t>may</w:t>
      </w:r>
      <w:r w:rsidRPr="008501E6">
        <w:rPr>
          <w:color w:val="auto"/>
          <w:u w:val="single"/>
        </w:rPr>
        <w:t xml:space="preserve"> require coverage of biomarker testing for the purpose of screening an individual prior to receiving a diagnosis of a disease or condition for which biomarker testing is appropriate.</w:t>
      </w:r>
    </w:p>
    <w:p w14:paraId="00D2D972" w14:textId="1C6C02A2" w:rsidR="00D05769" w:rsidRPr="008501E6" w:rsidRDefault="00D05769" w:rsidP="00D05769">
      <w:pPr>
        <w:pStyle w:val="SectionBody"/>
        <w:widowControl/>
        <w:rPr>
          <w:color w:val="auto"/>
          <w:u w:val="single"/>
        </w:rPr>
      </w:pPr>
      <w:r w:rsidRPr="008501E6">
        <w:rPr>
          <w:color w:val="auto"/>
          <w:u w:val="single"/>
        </w:rPr>
        <w:t>(3) The coverage shall be provided in a manner that limit</w:t>
      </w:r>
      <w:r w:rsidR="00B2308B">
        <w:rPr>
          <w:color w:val="auto"/>
          <w:u w:val="single"/>
        </w:rPr>
        <w:t>s</w:t>
      </w:r>
      <w:r w:rsidRPr="008501E6">
        <w:rPr>
          <w:color w:val="auto"/>
          <w:u w:val="single"/>
        </w:rPr>
        <w:t xml:space="preserve"> disruptions in care including the need for multiple biopsies or biospecimen samples.</w:t>
      </w:r>
    </w:p>
    <w:p w14:paraId="33ECAC34" w14:textId="5629750B" w:rsidR="00D05769" w:rsidRPr="008E44CE" w:rsidRDefault="00D05769" w:rsidP="00D05769">
      <w:pPr>
        <w:pStyle w:val="SectionBody"/>
        <w:widowControl/>
        <w:rPr>
          <w:color w:val="auto"/>
          <w:u w:val="single"/>
        </w:rPr>
      </w:pPr>
      <w:r w:rsidRPr="008501E6">
        <w:rPr>
          <w:color w:val="auto"/>
          <w:u w:val="single"/>
        </w:rPr>
        <w:t xml:space="preserve">(4) The </w:t>
      </w:r>
      <w:r w:rsidRPr="008E44CE">
        <w:rPr>
          <w:color w:val="auto"/>
          <w:u w:val="single"/>
        </w:rPr>
        <w:t>health insurers may require that biomarker testing be subject to prior authorization in accordance with §33-</w:t>
      </w:r>
      <w:r w:rsidR="00012C78" w:rsidRPr="008E44CE">
        <w:rPr>
          <w:color w:val="auto"/>
          <w:u w:val="single"/>
        </w:rPr>
        <w:t>25A</w:t>
      </w:r>
      <w:r w:rsidRPr="008E44CE">
        <w:rPr>
          <w:color w:val="auto"/>
          <w:u w:val="single"/>
        </w:rPr>
        <w:t>-</w:t>
      </w:r>
      <w:r w:rsidR="00012C78" w:rsidRPr="008E44CE">
        <w:rPr>
          <w:color w:val="auto"/>
          <w:u w:val="single"/>
        </w:rPr>
        <w:t>8s of this code.</w:t>
      </w:r>
    </w:p>
    <w:p w14:paraId="7A79B572" w14:textId="6B2E0E85" w:rsidR="008736AA" w:rsidRDefault="00D05769" w:rsidP="009F1A25">
      <w:pPr>
        <w:pStyle w:val="SectionBody"/>
        <w:widowControl/>
      </w:pPr>
      <w:r w:rsidRPr="008E44CE">
        <w:rPr>
          <w:color w:val="auto"/>
          <w:u w:val="single"/>
        </w:rPr>
        <w:t xml:space="preserve">(5) The covered person and </w:t>
      </w:r>
      <w:r w:rsidR="00FC218A" w:rsidRPr="008E44CE">
        <w:rPr>
          <w:color w:val="auto"/>
          <w:u w:val="single"/>
        </w:rPr>
        <w:t>treating physician</w:t>
      </w:r>
      <w:r w:rsidRPr="008501E6">
        <w:rPr>
          <w:color w:val="auto"/>
          <w:u w:val="single"/>
        </w:rPr>
        <w:t xml:space="preserve"> shall have access to a clear, readily accessible, and convenient process to request an exception to a coverage policy provided pursuant to the provisions of this section. The process shall be made readily accessible on the website of the insurer</w:t>
      </w:r>
      <w:r w:rsidRPr="00B40358">
        <w:rPr>
          <w:color w:val="auto"/>
          <w:u w:val="single"/>
        </w:rPr>
        <w:t>.</w:t>
      </w:r>
    </w:p>
    <w:p w14:paraId="2A32C409" w14:textId="77777777" w:rsidR="00C33014" w:rsidRDefault="00C33014" w:rsidP="00CC1F3B">
      <w:pPr>
        <w:pStyle w:val="Note"/>
      </w:pPr>
    </w:p>
    <w:p w14:paraId="78975D37" w14:textId="31E544DC" w:rsidR="006865E9" w:rsidRDefault="00CF1DCA" w:rsidP="00CC1F3B">
      <w:pPr>
        <w:pStyle w:val="Note"/>
      </w:pPr>
      <w:r>
        <w:t>NOTE: The</w:t>
      </w:r>
      <w:r w:rsidR="006865E9">
        <w:t xml:space="preserve"> purpose of this bill is to </w:t>
      </w:r>
      <w:r w:rsidR="00A34845" w:rsidRPr="00A34845">
        <w:t>require insurance coverage for biomarker testing</w:t>
      </w:r>
      <w:r w:rsidR="00A869A8">
        <w:t>.</w:t>
      </w:r>
    </w:p>
    <w:p w14:paraId="61DFFFEA" w14:textId="77777777" w:rsidR="006865E9" w:rsidRPr="00303684" w:rsidRDefault="00AE48A0" w:rsidP="00CC1F3B">
      <w:pPr>
        <w:pStyle w:val="Note"/>
      </w:pPr>
      <w:r w:rsidRPr="00AE48A0">
        <w:t>Strike-throughs indicate language that would be stricken from a heading or the present law and underscoring indicates new language that would be added.</w:t>
      </w:r>
    </w:p>
    <w:sectPr w:rsidR="006865E9" w:rsidRPr="00303684" w:rsidSect="00DF199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01F671" w14:textId="77777777" w:rsidR="0080122C" w:rsidRPr="00B844FE" w:rsidRDefault="0080122C" w:rsidP="00B844FE">
      <w:r>
        <w:separator/>
      </w:r>
    </w:p>
  </w:endnote>
  <w:endnote w:type="continuationSeparator" w:id="0">
    <w:p w14:paraId="66414AE7" w14:textId="77777777" w:rsidR="0080122C" w:rsidRPr="00B844FE" w:rsidRDefault="0080122C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3373C9A9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7C0C1BE7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54B0692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6BB23B" w14:textId="77777777" w:rsidR="0080122C" w:rsidRPr="00B844FE" w:rsidRDefault="0080122C" w:rsidP="00B844FE">
      <w:r>
        <w:separator/>
      </w:r>
    </w:p>
  </w:footnote>
  <w:footnote w:type="continuationSeparator" w:id="0">
    <w:p w14:paraId="0C20081F" w14:textId="77777777" w:rsidR="0080122C" w:rsidRPr="00B844FE" w:rsidRDefault="0080122C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9A04B6" w14:textId="77777777" w:rsidR="002A0269" w:rsidRPr="00B844FE" w:rsidRDefault="00286342">
    <w:pPr>
      <w:pStyle w:val="Header"/>
    </w:pPr>
    <w:sdt>
      <w:sdtPr>
        <w:id w:val="-684364211"/>
        <w:placeholder>
          <w:docPart w:val="78BBDE3156314302862217A0392A7E37"/>
        </w:placeholder>
        <w:temporary/>
        <w:showingPlcHdr/>
        <w15:appearance w15:val="hidden"/>
      </w:sdtPr>
      <w:sdtEndPr/>
      <w:sdtContent>
        <w:r w:rsidR="00CC1F3B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78BBDE3156314302862217A0392A7E37"/>
        </w:placeholder>
        <w:temporary/>
        <w:showingPlcHdr/>
        <w15:appearance w15:val="hidden"/>
      </w:sdtPr>
      <w:sdtEndPr/>
      <w:sdtContent>
        <w:r w:rsidR="00CC1F3B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962BCB" w14:textId="132A4753" w:rsidR="00C33014" w:rsidRPr="00C33014" w:rsidRDefault="00AE48A0" w:rsidP="000573A9">
    <w:pPr>
      <w:pStyle w:val="HeaderStyle"/>
    </w:pPr>
    <w:r>
      <w:t>I</w:t>
    </w:r>
    <w:r w:rsidR="001A66B7">
      <w:t xml:space="preserve">ntr </w:t>
    </w:r>
    <w:sdt>
      <w:sdtPr>
        <w:tag w:val="BNumWH"/>
        <w:id w:val="138549797"/>
        <w:showingPlcHdr/>
        <w:text/>
      </w:sdtPr>
      <w:sdtEndPr/>
      <w:sdtContent/>
    </w:sdt>
    <w:r w:rsidR="007A5259">
      <w:t xml:space="preserve"> </w:t>
    </w:r>
    <w:r w:rsidR="001409BA">
      <w:t>SB 464</w:t>
    </w:r>
    <w:r w:rsidR="00C33014" w:rsidRPr="002A0269">
      <w:ptab w:relativeTo="margin" w:alignment="center" w:leader="none"/>
    </w:r>
    <w:r w:rsidR="00C33014">
      <w:tab/>
    </w:r>
    <w:sdt>
      <w:sdtPr>
        <w:alias w:val="CBD Number"/>
        <w:tag w:val="CBD Number"/>
        <w:id w:val="1176923086"/>
        <w:lock w:val="sdtLocked"/>
        <w:text/>
      </w:sdtPr>
      <w:sdtEndPr/>
      <w:sdtContent>
        <w:r w:rsidR="00EA59B5">
          <w:t>2026R1667</w:t>
        </w:r>
      </w:sdtContent>
    </w:sdt>
  </w:p>
  <w:p w14:paraId="581B01F5" w14:textId="77777777" w:rsidR="00E831B3" w:rsidRPr="00C33014" w:rsidRDefault="00E831B3" w:rsidP="00C3301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C7A198" w14:textId="1120EB98" w:rsidR="002A0269" w:rsidRPr="002A0269" w:rsidRDefault="00286342" w:rsidP="00CC1F3B">
    <w:pPr>
      <w:pStyle w:val="HeaderStyle"/>
    </w:pPr>
    <w:sdt>
      <w:sdtPr>
        <w:tag w:val="BNumWH"/>
        <w:id w:val="-1890952866"/>
        <w:showingPlcHdr/>
        <w:text/>
      </w:sdtPr>
      <w:sdtEndPr/>
      <w:sdtContent/>
    </w:sdt>
    <w:r w:rsidR="007A5259">
      <w:t xml:space="preserve"> </w:t>
    </w:r>
    <w:r w:rsidR="00C33014" w:rsidRPr="002A0269">
      <w:ptab w:relativeTo="margin" w:alignment="center" w:leader="none"/>
    </w:r>
    <w:r w:rsidR="00C33014">
      <w:tab/>
    </w:r>
    <w:sdt>
      <w:sdtPr>
        <w:alias w:val="CBD Number"/>
        <w:tag w:val="CBD Number"/>
        <w:id w:val="-944383718"/>
        <w:lock w:val="sdtLocked"/>
        <w:showingPlcHdr/>
        <w:text/>
      </w:sdtPr>
      <w:sdtEndPr/>
      <w:sdtContent>
        <w:r w:rsidR="00E356BA">
          <w:t xml:space="preserve">     </w:t>
        </w:r>
      </w:sdtContent>
    </w:sdt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2E582" w14:textId="77777777" w:rsidR="00D05769" w:rsidRPr="00F54159" w:rsidRDefault="00D05769">
    <w:pPr>
      <w:pStyle w:val="Header"/>
    </w:pPr>
    <w:r>
      <w:t>CS for HB 4753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11F92" w14:textId="77777777" w:rsidR="00D05769" w:rsidRPr="00F54159" w:rsidRDefault="00D05769">
    <w:pPr>
      <w:pStyle w:val="Header"/>
    </w:pPr>
    <w:r>
      <w:t>CS for HB 4753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1887789788">
    <w:abstractNumId w:val="0"/>
  </w:num>
  <w:num w:numId="2" w16cid:durableId="475342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769"/>
    <w:rsid w:val="0000526A"/>
    <w:rsid w:val="00012608"/>
    <w:rsid w:val="00012C78"/>
    <w:rsid w:val="00013350"/>
    <w:rsid w:val="000573A9"/>
    <w:rsid w:val="00082EC3"/>
    <w:rsid w:val="00085D22"/>
    <w:rsid w:val="000C338A"/>
    <w:rsid w:val="000C5C77"/>
    <w:rsid w:val="000E3912"/>
    <w:rsid w:val="000F10AC"/>
    <w:rsid w:val="0010070F"/>
    <w:rsid w:val="00100BB0"/>
    <w:rsid w:val="00113AC3"/>
    <w:rsid w:val="001143CA"/>
    <w:rsid w:val="00125F74"/>
    <w:rsid w:val="00133EF6"/>
    <w:rsid w:val="001409BA"/>
    <w:rsid w:val="0015112E"/>
    <w:rsid w:val="001552E7"/>
    <w:rsid w:val="001566B4"/>
    <w:rsid w:val="001A0A2B"/>
    <w:rsid w:val="001A22BD"/>
    <w:rsid w:val="001A66B7"/>
    <w:rsid w:val="001C279E"/>
    <w:rsid w:val="001D32FE"/>
    <w:rsid w:val="001D459E"/>
    <w:rsid w:val="002116C6"/>
    <w:rsid w:val="002359A8"/>
    <w:rsid w:val="0027011C"/>
    <w:rsid w:val="00274200"/>
    <w:rsid w:val="00275740"/>
    <w:rsid w:val="00282547"/>
    <w:rsid w:val="00286342"/>
    <w:rsid w:val="00294610"/>
    <w:rsid w:val="002A0269"/>
    <w:rsid w:val="00300A89"/>
    <w:rsid w:val="00303684"/>
    <w:rsid w:val="003143F5"/>
    <w:rsid w:val="00314854"/>
    <w:rsid w:val="003602CA"/>
    <w:rsid w:val="00394191"/>
    <w:rsid w:val="003C3EE5"/>
    <w:rsid w:val="003C51CD"/>
    <w:rsid w:val="004058E2"/>
    <w:rsid w:val="004368E0"/>
    <w:rsid w:val="00447E6A"/>
    <w:rsid w:val="00450355"/>
    <w:rsid w:val="00452EFB"/>
    <w:rsid w:val="004974AE"/>
    <w:rsid w:val="004B761A"/>
    <w:rsid w:val="004C13DD"/>
    <w:rsid w:val="004D2CC5"/>
    <w:rsid w:val="004E3441"/>
    <w:rsid w:val="00500579"/>
    <w:rsid w:val="00532EC5"/>
    <w:rsid w:val="005565A6"/>
    <w:rsid w:val="00575F35"/>
    <w:rsid w:val="005A5366"/>
    <w:rsid w:val="005D0392"/>
    <w:rsid w:val="005D7E17"/>
    <w:rsid w:val="006210B7"/>
    <w:rsid w:val="006369EB"/>
    <w:rsid w:val="00637E73"/>
    <w:rsid w:val="00644757"/>
    <w:rsid w:val="006865E9"/>
    <w:rsid w:val="00691F3E"/>
    <w:rsid w:val="006924E6"/>
    <w:rsid w:val="00694BFB"/>
    <w:rsid w:val="006A106B"/>
    <w:rsid w:val="006A2937"/>
    <w:rsid w:val="006C523D"/>
    <w:rsid w:val="006D4036"/>
    <w:rsid w:val="007746EE"/>
    <w:rsid w:val="00790A56"/>
    <w:rsid w:val="007A5259"/>
    <w:rsid w:val="007A7081"/>
    <w:rsid w:val="007C5498"/>
    <w:rsid w:val="007F1CF5"/>
    <w:rsid w:val="007F29DD"/>
    <w:rsid w:val="0080122C"/>
    <w:rsid w:val="008148D2"/>
    <w:rsid w:val="00823CD9"/>
    <w:rsid w:val="00834EDE"/>
    <w:rsid w:val="008736AA"/>
    <w:rsid w:val="008B045D"/>
    <w:rsid w:val="008D275D"/>
    <w:rsid w:val="008D5F20"/>
    <w:rsid w:val="008E44CE"/>
    <w:rsid w:val="009051D1"/>
    <w:rsid w:val="00922AE2"/>
    <w:rsid w:val="00943014"/>
    <w:rsid w:val="00956141"/>
    <w:rsid w:val="00980327"/>
    <w:rsid w:val="00986478"/>
    <w:rsid w:val="00987CCF"/>
    <w:rsid w:val="009B5557"/>
    <w:rsid w:val="009E5E8A"/>
    <w:rsid w:val="009F1067"/>
    <w:rsid w:val="009F1A25"/>
    <w:rsid w:val="00A31E01"/>
    <w:rsid w:val="00A34845"/>
    <w:rsid w:val="00A527AD"/>
    <w:rsid w:val="00A718CF"/>
    <w:rsid w:val="00A718DC"/>
    <w:rsid w:val="00A869A8"/>
    <w:rsid w:val="00AA1634"/>
    <w:rsid w:val="00AB0024"/>
    <w:rsid w:val="00AD32A1"/>
    <w:rsid w:val="00AE48A0"/>
    <w:rsid w:val="00AE61BE"/>
    <w:rsid w:val="00AE7E15"/>
    <w:rsid w:val="00B16F25"/>
    <w:rsid w:val="00B21C38"/>
    <w:rsid w:val="00B2308B"/>
    <w:rsid w:val="00B24422"/>
    <w:rsid w:val="00B45078"/>
    <w:rsid w:val="00B57029"/>
    <w:rsid w:val="00B66B81"/>
    <w:rsid w:val="00B80C20"/>
    <w:rsid w:val="00B844FE"/>
    <w:rsid w:val="00B86B4F"/>
    <w:rsid w:val="00B90919"/>
    <w:rsid w:val="00BA1F84"/>
    <w:rsid w:val="00BC562B"/>
    <w:rsid w:val="00C15003"/>
    <w:rsid w:val="00C158FA"/>
    <w:rsid w:val="00C32FED"/>
    <w:rsid w:val="00C33014"/>
    <w:rsid w:val="00C33434"/>
    <w:rsid w:val="00C34869"/>
    <w:rsid w:val="00C42EB6"/>
    <w:rsid w:val="00C65632"/>
    <w:rsid w:val="00C85096"/>
    <w:rsid w:val="00CB20EF"/>
    <w:rsid w:val="00CC1F3B"/>
    <w:rsid w:val="00CD12CB"/>
    <w:rsid w:val="00CD36CF"/>
    <w:rsid w:val="00CF1DCA"/>
    <w:rsid w:val="00D05769"/>
    <w:rsid w:val="00D16092"/>
    <w:rsid w:val="00D579FC"/>
    <w:rsid w:val="00D81C16"/>
    <w:rsid w:val="00D8656A"/>
    <w:rsid w:val="00DD0B67"/>
    <w:rsid w:val="00DE066E"/>
    <w:rsid w:val="00DE4D9A"/>
    <w:rsid w:val="00DE526B"/>
    <w:rsid w:val="00DF199D"/>
    <w:rsid w:val="00E01542"/>
    <w:rsid w:val="00E356BA"/>
    <w:rsid w:val="00E365F1"/>
    <w:rsid w:val="00E45B01"/>
    <w:rsid w:val="00E62F48"/>
    <w:rsid w:val="00E831B3"/>
    <w:rsid w:val="00E95FBC"/>
    <w:rsid w:val="00EA59B5"/>
    <w:rsid w:val="00EB7AFD"/>
    <w:rsid w:val="00EE494E"/>
    <w:rsid w:val="00EE70CB"/>
    <w:rsid w:val="00EF3EE7"/>
    <w:rsid w:val="00F1571B"/>
    <w:rsid w:val="00F4045C"/>
    <w:rsid w:val="00F41CA2"/>
    <w:rsid w:val="00F443C0"/>
    <w:rsid w:val="00F62EFB"/>
    <w:rsid w:val="00F73357"/>
    <w:rsid w:val="00F939A4"/>
    <w:rsid w:val="00FA7B09"/>
    <w:rsid w:val="00FC218A"/>
    <w:rsid w:val="00FC2FD6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37BF4F"/>
  <w15:chartTrackingRefBased/>
  <w15:docId w15:val="{00261211-80B5-49FA-9EF0-3710D2590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D05769"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E45B0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link w:val="SectionBodyChar"/>
    <w:qFormat/>
    <w:rsid w:val="00CC1F3B"/>
  </w:style>
  <w:style w:type="paragraph" w:customStyle="1" w:styleId="SectionHeading">
    <w:name w:val="Section Heading"/>
    <w:basedOn w:val="SectionHeadingOld"/>
    <w:link w:val="SectionHeadingChar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SectionBodyChar">
    <w:name w:val="Section Body Char"/>
    <w:link w:val="SectionBody"/>
    <w:rsid w:val="00D05769"/>
    <w:rPr>
      <w:rFonts w:eastAsia="Calibri"/>
      <w:color w:val="000000"/>
    </w:rPr>
  </w:style>
  <w:style w:type="character" w:styleId="Hyperlink">
    <w:name w:val="Hyperlink"/>
    <w:basedOn w:val="DefaultParagraphFont"/>
    <w:uiPriority w:val="99"/>
    <w:unhideWhenUsed/>
    <w:locked/>
    <w:rsid w:val="00D05769"/>
    <w:rPr>
      <w:color w:val="0000FF"/>
      <w:u w:val="single"/>
    </w:rPr>
  </w:style>
  <w:style w:type="character" w:customStyle="1" w:styleId="SectionHeadingChar">
    <w:name w:val="Section Heading Char"/>
    <w:link w:val="SectionHeading"/>
    <w:locked/>
    <w:rsid w:val="00D05769"/>
    <w:rPr>
      <w:rFonts w:eastAsia="Calibri"/>
      <w:b/>
      <w:color w:val="00000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45B0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code.wvlegislature.gov/5-16/" TargetMode="External"/><Relationship Id="rId18" Type="http://schemas.openxmlformats.org/officeDocument/2006/relationships/hyperlink" Target="https://code.wvlegislature.gov/33-16/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yperlink" Target="https://code.wvlegislature.gov/33-15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code.wvlegislature.gov/9-5/" TargetMode="Externa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indy.dellinger\Documents\Bill%20Shell%20-%20Senat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FA0FC158E114FDC9CD8ACA328895A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6A69EC-17EA-4B05-BB98-6C7ECFF90935}"/>
      </w:docPartPr>
      <w:docPartBody>
        <w:p w:rsidR="001B35A9" w:rsidRDefault="00BF308E">
          <w:pPr>
            <w:pStyle w:val="EFA0FC158E114FDC9CD8ACA328895AAC"/>
          </w:pPr>
          <w:r w:rsidRPr="00B844FE">
            <w:t>Prefix Text</w:t>
          </w:r>
        </w:p>
      </w:docPartBody>
    </w:docPart>
    <w:docPart>
      <w:docPartPr>
        <w:name w:val="78BBDE3156314302862217A0392A7E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4940A1-E27E-453B-AE66-C6285F691956}"/>
      </w:docPartPr>
      <w:docPartBody>
        <w:p w:rsidR="001B35A9" w:rsidRDefault="00BF308E">
          <w:pPr>
            <w:pStyle w:val="78BBDE3156314302862217A0392A7E37"/>
          </w:pPr>
          <w:r w:rsidRPr="00B844FE">
            <w:t>[Type here]</w:t>
          </w:r>
        </w:p>
      </w:docPartBody>
    </w:docPart>
    <w:docPart>
      <w:docPartPr>
        <w:name w:val="83E56C71709D40E6B717915986FF5C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BE78BA-15A4-460A-B430-F6060ACD2A71}"/>
      </w:docPartPr>
      <w:docPartBody>
        <w:p w:rsidR="001B35A9" w:rsidRDefault="00BF308E">
          <w:pPr>
            <w:pStyle w:val="83E56C71709D40E6B717915986FF5C0F"/>
          </w:pPr>
          <w:r w:rsidRPr="00B844FE">
            <w:t>Number</w:t>
          </w:r>
        </w:p>
      </w:docPartBody>
    </w:docPart>
    <w:docPart>
      <w:docPartPr>
        <w:name w:val="76D333AE50B1479997F13194DDA984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6FE949-4F30-40DE-820F-7F0D6EB5D232}"/>
      </w:docPartPr>
      <w:docPartBody>
        <w:p w:rsidR="001B35A9" w:rsidRDefault="00BF308E">
          <w:pPr>
            <w:pStyle w:val="76D333AE50B1479997F13194DDA98432"/>
          </w:pPr>
          <w:r w:rsidRPr="00B844FE">
            <w:t>Enter Sponsors Here</w:t>
          </w:r>
        </w:p>
      </w:docPartBody>
    </w:docPart>
    <w:docPart>
      <w:docPartPr>
        <w:name w:val="EDC27839152145E896AB24D6DB36F0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30D052-4D26-4ABD-B4AE-0071B3FBB1B4}"/>
      </w:docPartPr>
      <w:docPartBody>
        <w:p w:rsidR="001B35A9" w:rsidRDefault="00BF308E">
          <w:pPr>
            <w:pStyle w:val="EDC27839152145E896AB24D6DB36F02C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490"/>
    <w:rsid w:val="00100DD2"/>
    <w:rsid w:val="00133EF6"/>
    <w:rsid w:val="001A0A2B"/>
    <w:rsid w:val="001A22BD"/>
    <w:rsid w:val="001B35A9"/>
    <w:rsid w:val="002359A8"/>
    <w:rsid w:val="00294610"/>
    <w:rsid w:val="008B045D"/>
    <w:rsid w:val="008D5F20"/>
    <w:rsid w:val="00987CCF"/>
    <w:rsid w:val="009E5E8A"/>
    <w:rsid w:val="00AB3490"/>
    <w:rsid w:val="00AE7E15"/>
    <w:rsid w:val="00BF308E"/>
    <w:rsid w:val="00EB7AFD"/>
    <w:rsid w:val="00F73357"/>
    <w:rsid w:val="00FD6D93"/>
    <w:rsid w:val="00FE5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FA0FC158E114FDC9CD8ACA328895AAC">
    <w:name w:val="EFA0FC158E114FDC9CD8ACA328895AAC"/>
  </w:style>
  <w:style w:type="paragraph" w:customStyle="1" w:styleId="78BBDE3156314302862217A0392A7E37">
    <w:name w:val="78BBDE3156314302862217A0392A7E37"/>
  </w:style>
  <w:style w:type="paragraph" w:customStyle="1" w:styleId="83E56C71709D40E6B717915986FF5C0F">
    <w:name w:val="83E56C71709D40E6B717915986FF5C0F"/>
  </w:style>
  <w:style w:type="paragraph" w:customStyle="1" w:styleId="76D333AE50B1479997F13194DDA98432">
    <w:name w:val="76D333AE50B1479997F13194DDA98432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EDC27839152145E896AB24D6DB36F02C">
    <w:name w:val="EDC27839152145E896AB24D6DB36F02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B128F1-9139-44BE-9EAC-55A14AAD8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 - Senate</Template>
  <TotalTime>35</TotalTime>
  <Pages>20</Pages>
  <Words>5242</Words>
  <Characters>28573</Characters>
  <Application>Microsoft Office Word</Application>
  <DocSecurity>0</DocSecurity>
  <Lines>468</Lines>
  <Paragraphs>181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Cindy Dellinger</dc:creator>
  <cp:keywords/>
  <dc:description/>
  <cp:lastModifiedBy>Kristin Jones</cp:lastModifiedBy>
  <cp:revision>11</cp:revision>
  <dcterms:created xsi:type="dcterms:W3CDTF">2025-12-05T18:51:00Z</dcterms:created>
  <dcterms:modified xsi:type="dcterms:W3CDTF">2026-01-15T21:38:00Z</dcterms:modified>
</cp:coreProperties>
</file>