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FB62" w14:textId="77777777" w:rsidR="00FE067E" w:rsidRDefault="003C6034" w:rsidP="00CC1F3B">
      <w:pPr>
        <w:pStyle w:val="TitlePageOrigin"/>
      </w:pPr>
      <w:r>
        <w:rPr>
          <w:caps w:val="0"/>
        </w:rPr>
        <w:t>WEST VIRGINIA LEGISLATURE</w:t>
      </w:r>
    </w:p>
    <w:p w14:paraId="0258DF08"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2670F646" w14:textId="77777777" w:rsidR="00CD36CF" w:rsidRDefault="000532B5" w:rsidP="00CC1F3B">
      <w:pPr>
        <w:pStyle w:val="TitlePageBillPrefix"/>
      </w:pPr>
      <w:sdt>
        <w:sdtPr>
          <w:tag w:val="IntroDate"/>
          <w:id w:val="-1236936958"/>
          <w:placeholder>
            <w:docPart w:val="D900674A52914FFA97B9FB19E593FA42"/>
          </w:placeholder>
          <w:text/>
        </w:sdtPr>
        <w:sdtEndPr/>
        <w:sdtContent>
          <w:r w:rsidR="00AE48A0">
            <w:t>Introduced</w:t>
          </w:r>
        </w:sdtContent>
      </w:sdt>
    </w:p>
    <w:p w14:paraId="56A49008" w14:textId="167DC80F" w:rsidR="00CD36CF" w:rsidRDefault="000532B5" w:rsidP="00CC1F3B">
      <w:pPr>
        <w:pStyle w:val="BillNumber"/>
      </w:pPr>
      <w:sdt>
        <w:sdtPr>
          <w:tag w:val="Chamber"/>
          <w:id w:val="893011969"/>
          <w:lock w:val="sdtLocked"/>
          <w:placeholder>
            <w:docPart w:val="1D95EA7636A742AB984988E2B3ED2FC7"/>
          </w:placeholder>
          <w:dropDownList>
            <w:listItem w:displayText="House" w:value="House"/>
            <w:listItem w:displayText="Senate" w:value="Senate"/>
          </w:dropDownList>
        </w:sdtPr>
        <w:sdtEndPr/>
        <w:sdtContent>
          <w:r w:rsidR="0047264F">
            <w:t>Senate</w:t>
          </w:r>
        </w:sdtContent>
      </w:sdt>
      <w:r w:rsidR="00303684">
        <w:t xml:space="preserve"> </w:t>
      </w:r>
      <w:r w:rsidR="00CD36CF">
        <w:t xml:space="preserve">Bill </w:t>
      </w:r>
      <w:sdt>
        <w:sdtPr>
          <w:tag w:val="BNum"/>
          <w:id w:val="1645317809"/>
          <w:lock w:val="sdtLocked"/>
          <w:placeholder>
            <w:docPart w:val="2FB8963C8ACD4F80971BF0AC7A1E0B6F"/>
          </w:placeholder>
          <w:text/>
        </w:sdtPr>
        <w:sdtEndPr/>
        <w:sdtContent>
          <w:r w:rsidR="00256294">
            <w:t>477</w:t>
          </w:r>
        </w:sdtContent>
      </w:sdt>
    </w:p>
    <w:p w14:paraId="02366105" w14:textId="621727CD" w:rsidR="00CD36CF" w:rsidRDefault="00CD36CF" w:rsidP="00CC1F3B">
      <w:pPr>
        <w:pStyle w:val="Sponsors"/>
      </w:pPr>
      <w:r>
        <w:t xml:space="preserve">By </w:t>
      </w:r>
      <w:sdt>
        <w:sdtPr>
          <w:tag w:val="Sponsors"/>
          <w:id w:val="1589585889"/>
          <w:placeholder>
            <w:docPart w:val="E6C6D6A10FB24ED7B6CB56924FD00C74"/>
          </w:placeholder>
          <w:text w:multiLine="1"/>
        </w:sdtPr>
        <w:sdtEndPr/>
        <w:sdtContent>
          <w:r w:rsidR="0047264F">
            <w:t>Senator</w:t>
          </w:r>
          <w:r w:rsidR="00DC30B8">
            <w:t>s</w:t>
          </w:r>
          <w:r w:rsidR="0047264F">
            <w:t xml:space="preserve"> Rose</w:t>
          </w:r>
          <w:r w:rsidR="00DC30B8">
            <w:t>, Helton, M. Maynard, and Rucker</w:t>
          </w:r>
        </w:sdtContent>
      </w:sdt>
    </w:p>
    <w:p w14:paraId="7B34B5AF" w14:textId="07544BE6" w:rsidR="00E831B3" w:rsidRDefault="00CD36CF" w:rsidP="00CC1F3B">
      <w:pPr>
        <w:pStyle w:val="References"/>
      </w:pPr>
      <w:r>
        <w:t>[</w:t>
      </w:r>
      <w:sdt>
        <w:sdtPr>
          <w:tag w:val="References"/>
          <w:id w:val="-1043047873"/>
          <w:placeholder>
            <w:docPart w:val="85F137852D04437A8BF0BC38CF9AA2BB"/>
          </w:placeholder>
          <w:text w:multiLine="1"/>
        </w:sdtPr>
        <w:sdtEndPr/>
        <w:sdtContent>
          <w:r w:rsidR="00093AB0">
            <w:t>Introduced</w:t>
          </w:r>
          <w:r w:rsidR="007D3A3D">
            <w:t xml:space="preserve"> January 19, 2026</w:t>
          </w:r>
          <w:r w:rsidR="00093AB0">
            <w:t>; referred</w:t>
          </w:r>
          <w:r w:rsidR="00093AB0">
            <w:br/>
            <w:t>to the Committee on</w:t>
          </w:r>
        </w:sdtContent>
      </w:sdt>
      <w:r w:rsidR="00256294">
        <w:t xml:space="preserve"> Health and Human Resources; and then to the Committee on the Judiciary</w:t>
      </w:r>
      <w:r>
        <w:t>]</w:t>
      </w:r>
    </w:p>
    <w:p w14:paraId="302AF59C" w14:textId="51AA594C" w:rsidR="00303684" w:rsidRDefault="0000526A" w:rsidP="00CC1F3B">
      <w:pPr>
        <w:pStyle w:val="TitleSection"/>
      </w:pPr>
      <w:r>
        <w:lastRenderedPageBreak/>
        <w:t>A BILL</w:t>
      </w:r>
      <w:r w:rsidR="0047264F">
        <w:t xml:space="preserve"> </w:t>
      </w:r>
      <w:r w:rsidR="0047264F" w:rsidRPr="0047264F">
        <w:t>to amend the Code of West Virginia, 1931, as amended, by adding a new section, designated §30-5-37, relating to pharmacists dispensing Ivermectin; authorizing provision of Ivermectin with a collaborate pharmacy practice agreement; authorizing Ivermectin without a prescription upon federal regulations; clarifying liability and disciplinary action protections for pharmacists and health care providers; authorizing rules; establishing effective dates; and establishing severability.</w:t>
      </w:r>
    </w:p>
    <w:p w14:paraId="7B1D35F7" w14:textId="77777777" w:rsidR="00303684" w:rsidRDefault="00303684" w:rsidP="00CC1F3B">
      <w:pPr>
        <w:pStyle w:val="EnactingClause"/>
      </w:pPr>
      <w:r>
        <w:t>Be it enacted by the Legislature of West Virginia:</w:t>
      </w:r>
    </w:p>
    <w:p w14:paraId="2AAC2BD5"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275EF6E" w14:textId="77777777" w:rsidR="0047264F" w:rsidRDefault="0047264F" w:rsidP="0047264F">
      <w:pPr>
        <w:pStyle w:val="ArticleHeading"/>
        <w:sectPr w:rsidR="0047264F" w:rsidSect="00DF199D">
          <w:type w:val="continuous"/>
          <w:pgSz w:w="12240" w:h="15840" w:code="1"/>
          <w:pgMar w:top="1440" w:right="1440" w:bottom="1440" w:left="1440" w:header="720" w:footer="720" w:gutter="0"/>
          <w:lnNumType w:countBy="1" w:restart="newSection"/>
          <w:cols w:space="720"/>
          <w:titlePg/>
          <w:docGrid w:linePitch="360"/>
        </w:sectPr>
      </w:pPr>
      <w:r w:rsidRPr="0047264F">
        <w:t>ARTICLE 5. PHARMACISTS, PHARMACY TECHNICIANS, PHARMACY INTERNS AND PHARMACIES.</w:t>
      </w:r>
    </w:p>
    <w:p w14:paraId="4A203612" w14:textId="77777777" w:rsidR="0047264F" w:rsidRDefault="0047264F" w:rsidP="0047264F">
      <w:pPr>
        <w:pStyle w:val="SectionHeading"/>
        <w:rPr>
          <w:u w:val="single"/>
        </w:rPr>
        <w:sectPr w:rsidR="0047264F" w:rsidSect="00DF199D">
          <w:type w:val="continuous"/>
          <w:pgSz w:w="12240" w:h="15840" w:code="1"/>
          <w:pgMar w:top="1440" w:right="1440" w:bottom="1440" w:left="1440" w:header="720" w:footer="720" w:gutter="0"/>
          <w:lnNumType w:countBy="1" w:restart="newSection"/>
          <w:cols w:space="720"/>
          <w:titlePg/>
          <w:docGrid w:linePitch="360"/>
        </w:sectPr>
      </w:pPr>
      <w:r w:rsidRPr="0047264F">
        <w:rPr>
          <w:u w:val="single"/>
        </w:rPr>
        <w:t>§30-5-37. Provision of Ivermectin with collaborative pharmacy practice agreement; over-the-counter sale of Ivermectin; </w:t>
      </w:r>
      <w:proofErr w:type="gramStart"/>
      <w:r w:rsidRPr="0047264F">
        <w:rPr>
          <w:u w:val="single"/>
        </w:rPr>
        <w:t>protections</w:t>
      </w:r>
      <w:proofErr w:type="gramEnd"/>
      <w:r w:rsidRPr="0047264F">
        <w:rPr>
          <w:u w:val="single"/>
        </w:rPr>
        <w:t> for pharmacists; rulemaking; effective date; severability.</w:t>
      </w:r>
    </w:p>
    <w:p w14:paraId="159D081C" w14:textId="77777777" w:rsidR="0047264F" w:rsidRPr="0047264F" w:rsidRDefault="0047264F" w:rsidP="0047264F">
      <w:pPr>
        <w:pStyle w:val="SectionBody"/>
        <w:rPr>
          <w:u w:val="single"/>
        </w:rPr>
      </w:pPr>
      <w:r w:rsidRPr="0047264F">
        <w:rPr>
          <w:u w:val="single"/>
        </w:rPr>
        <w:t>(a) Provision of Ivermectin with collaborate pharmacy practice agreement. -</w:t>
      </w:r>
    </w:p>
    <w:p w14:paraId="444CC734" w14:textId="22BE1FBC" w:rsidR="0047264F" w:rsidRPr="0047264F" w:rsidRDefault="0047264F" w:rsidP="0047264F">
      <w:pPr>
        <w:pStyle w:val="SectionBody"/>
        <w:rPr>
          <w:u w:val="single"/>
        </w:rPr>
      </w:pPr>
      <w:r w:rsidRPr="0047264F">
        <w:rPr>
          <w:u w:val="single"/>
        </w:rPr>
        <w:t>A pharmacist, in good faith, may provide Ivermectin to a patient pursuant to a valid collaborative pharmacy practice agreement, in accordance with §30-5-19, containing a non-patient-specific prescriptive order and standardized procedures developed and executed by one or more authorized prescribers.</w:t>
      </w:r>
    </w:p>
    <w:p w14:paraId="5082F619" w14:textId="77777777" w:rsidR="0047264F" w:rsidRPr="0047264F" w:rsidRDefault="0047264F" w:rsidP="0047264F">
      <w:pPr>
        <w:pStyle w:val="SectionBody"/>
        <w:rPr>
          <w:u w:val="single"/>
        </w:rPr>
      </w:pPr>
      <w:r w:rsidRPr="0047264F">
        <w:rPr>
          <w:u w:val="single"/>
        </w:rPr>
        <w:t>(b) Authorization to dispense Ivermectin without a prescription. -</w:t>
      </w:r>
    </w:p>
    <w:p w14:paraId="4B27FF9D" w14:textId="6A43F06C" w:rsidR="0047264F" w:rsidRPr="00D7474B" w:rsidRDefault="0047264F" w:rsidP="0047264F">
      <w:pPr>
        <w:pStyle w:val="SectionBody"/>
        <w:rPr>
          <w:color w:val="auto"/>
          <w:u w:val="single"/>
        </w:rPr>
      </w:pPr>
      <w:r w:rsidRPr="0047264F">
        <w:rPr>
          <w:u w:val="single"/>
        </w:rPr>
        <w:t>(1) U</w:t>
      </w:r>
      <w:r w:rsidRPr="00D7474B">
        <w:rPr>
          <w:color w:val="auto"/>
          <w:u w:val="single"/>
        </w:rPr>
        <w:t xml:space="preserve">pon the </w:t>
      </w:r>
      <w:r w:rsidR="00DA71BF" w:rsidRPr="00D7474B">
        <w:rPr>
          <w:color w:val="auto"/>
          <w:u w:val="single"/>
        </w:rPr>
        <w:t>F</w:t>
      </w:r>
      <w:r w:rsidRPr="00D7474B">
        <w:rPr>
          <w:color w:val="auto"/>
          <w:u w:val="single"/>
        </w:rPr>
        <w:t xml:space="preserve">ederal Food and Drug Administration approving Ivermectin for over-the-counter use, notwithstanding any other provision of this code, a licensed pharmacist may dispense Ivermectin for human use to a patient without requiring a prescription from a licensed health care </w:t>
      </w:r>
      <w:proofErr w:type="gramStart"/>
      <w:r w:rsidRPr="00D7474B">
        <w:rPr>
          <w:color w:val="auto"/>
          <w:u w:val="single"/>
        </w:rPr>
        <w:t>provider;</w:t>
      </w:r>
      <w:proofErr w:type="gramEnd"/>
    </w:p>
    <w:p w14:paraId="5885FE67" w14:textId="68D5ACE1" w:rsidR="0047264F" w:rsidRPr="00D7474B" w:rsidRDefault="0047264F" w:rsidP="0047264F">
      <w:pPr>
        <w:pStyle w:val="SectionBody"/>
        <w:rPr>
          <w:color w:val="auto"/>
          <w:u w:val="single"/>
        </w:rPr>
      </w:pPr>
      <w:r w:rsidRPr="00D7474B">
        <w:rPr>
          <w:color w:val="auto"/>
          <w:u w:val="single"/>
        </w:rPr>
        <w:t>(2) The pharmacist shall provide the patient with the</w:t>
      </w:r>
      <w:r w:rsidR="00DA71BF" w:rsidRPr="00D7474B">
        <w:rPr>
          <w:color w:val="auto"/>
          <w:u w:val="single"/>
        </w:rPr>
        <w:t xml:space="preserve"> Federal </w:t>
      </w:r>
      <w:r w:rsidRPr="00D7474B">
        <w:rPr>
          <w:color w:val="auto"/>
          <w:u w:val="single"/>
        </w:rPr>
        <w:t>F</w:t>
      </w:r>
      <w:r w:rsidR="00DA71BF" w:rsidRPr="00D7474B">
        <w:rPr>
          <w:color w:val="auto"/>
          <w:u w:val="single"/>
        </w:rPr>
        <w:t>ood and Drug Administration approved</w:t>
      </w:r>
      <w:r w:rsidRPr="00D7474B">
        <w:rPr>
          <w:color w:val="auto"/>
          <w:u w:val="single"/>
        </w:rPr>
        <w:t xml:space="preserve"> patient information sheet on Ivermectin at the time of sale; and</w:t>
      </w:r>
    </w:p>
    <w:p w14:paraId="277DA37D" w14:textId="77777777" w:rsidR="0047264F" w:rsidRPr="0047264F" w:rsidRDefault="0047264F" w:rsidP="0047264F">
      <w:pPr>
        <w:pStyle w:val="SectionBody"/>
        <w:rPr>
          <w:u w:val="single"/>
        </w:rPr>
      </w:pPr>
      <w:r w:rsidRPr="0047264F">
        <w:rPr>
          <w:u w:val="single"/>
        </w:rPr>
        <w:t xml:space="preserve">(3) No consultation with a pharmacist or other health care provider is required for the sale </w:t>
      </w:r>
      <w:r w:rsidRPr="0047264F">
        <w:rPr>
          <w:u w:val="single"/>
        </w:rPr>
        <w:lastRenderedPageBreak/>
        <w:t>or purchase of Ivermectin.</w:t>
      </w:r>
    </w:p>
    <w:p w14:paraId="19F5C5BC" w14:textId="77777777" w:rsidR="0047264F" w:rsidRPr="0047264F" w:rsidRDefault="0047264F" w:rsidP="0047264F">
      <w:pPr>
        <w:pStyle w:val="SectionBody"/>
        <w:rPr>
          <w:u w:val="single"/>
        </w:rPr>
      </w:pPr>
      <w:r w:rsidRPr="0047264F">
        <w:rPr>
          <w:u w:val="single"/>
        </w:rPr>
        <w:t xml:space="preserve">(c) Pharmacist and health care provider </w:t>
      </w:r>
      <w:proofErr w:type="gramStart"/>
      <w:r w:rsidRPr="0047264F">
        <w:rPr>
          <w:u w:val="single"/>
        </w:rPr>
        <w:t>protections</w:t>
      </w:r>
      <w:proofErr w:type="gramEnd"/>
      <w:r w:rsidRPr="0047264F">
        <w:rPr>
          <w:u w:val="single"/>
        </w:rPr>
        <w:t>. -</w:t>
      </w:r>
    </w:p>
    <w:p w14:paraId="04AF702D" w14:textId="77777777" w:rsidR="0047264F" w:rsidRPr="0047264F" w:rsidRDefault="0047264F" w:rsidP="0047264F">
      <w:pPr>
        <w:pStyle w:val="SectionBody"/>
        <w:rPr>
          <w:u w:val="single"/>
        </w:rPr>
      </w:pPr>
      <w:r w:rsidRPr="0047264F">
        <w:rPr>
          <w:u w:val="single"/>
        </w:rPr>
        <w:t>(1) A pharmacist who dispenses Ivermectin in accordance with this section shall not be liable for damages in any civil action, criminal prosecution, or professional disciplinary proceeding for dispensing Ivermectin under this section, provided that the pharmacist acts in good faith and in accordance with applicable laws and professional standards; and</w:t>
      </w:r>
    </w:p>
    <w:p w14:paraId="596F2EA3" w14:textId="77777777" w:rsidR="0047264F" w:rsidRPr="0047264F" w:rsidRDefault="0047264F" w:rsidP="0047264F">
      <w:pPr>
        <w:pStyle w:val="SectionBody"/>
        <w:rPr>
          <w:u w:val="single"/>
        </w:rPr>
      </w:pPr>
      <w:r w:rsidRPr="0047264F">
        <w:rPr>
          <w:u w:val="single"/>
        </w:rPr>
        <w:t>(2) A health care provider shall not be subject to disciplinary action by any licensing board or other state regulatory agency for prescribing or recommending the use of Ivermectin for any condition within their scope of practice.</w:t>
      </w:r>
    </w:p>
    <w:p w14:paraId="195CF736" w14:textId="77777777" w:rsidR="0047264F" w:rsidRPr="0047264F" w:rsidRDefault="0047264F" w:rsidP="0047264F">
      <w:pPr>
        <w:pStyle w:val="SectionBody"/>
        <w:rPr>
          <w:u w:val="single"/>
        </w:rPr>
      </w:pPr>
      <w:r w:rsidRPr="0047264F">
        <w:rPr>
          <w:u w:val="single"/>
        </w:rPr>
        <w:t>(d) Rulemaking. -</w:t>
      </w:r>
    </w:p>
    <w:p w14:paraId="1E849DD9" w14:textId="7952E173" w:rsidR="0047264F" w:rsidRPr="0047264F" w:rsidRDefault="0047264F" w:rsidP="0047264F">
      <w:pPr>
        <w:pStyle w:val="SectionBody"/>
        <w:rPr>
          <w:u w:val="single"/>
        </w:rPr>
      </w:pPr>
      <w:r w:rsidRPr="0047264F">
        <w:rPr>
          <w:u w:val="single"/>
        </w:rPr>
        <w:t>The West Virginia Board of Pharmacy may establish rules to implement this section in accordance with the provisions of §29A-3-</w:t>
      </w:r>
      <w:r w:rsidRPr="00D7474B">
        <w:rPr>
          <w:color w:val="auto"/>
          <w:u w:val="single"/>
        </w:rPr>
        <w:t>1 </w:t>
      </w:r>
      <w:r w:rsidRPr="00D7474B">
        <w:rPr>
          <w:i/>
          <w:iCs/>
          <w:color w:val="auto"/>
          <w:u w:val="single"/>
        </w:rPr>
        <w:t>et seq.</w:t>
      </w:r>
      <w:r w:rsidRPr="00D7474B">
        <w:rPr>
          <w:color w:val="auto"/>
          <w:u w:val="single"/>
        </w:rPr>
        <w:t xml:space="preserve"> of this co</w:t>
      </w:r>
      <w:r w:rsidRPr="0047264F">
        <w:rPr>
          <w:u w:val="single"/>
        </w:rPr>
        <w:t>de.</w:t>
      </w:r>
    </w:p>
    <w:p w14:paraId="60A84F65" w14:textId="77777777" w:rsidR="0047264F" w:rsidRPr="0047264F" w:rsidRDefault="0047264F" w:rsidP="0047264F">
      <w:pPr>
        <w:pStyle w:val="SectionBody"/>
        <w:rPr>
          <w:u w:val="single"/>
        </w:rPr>
      </w:pPr>
      <w:r w:rsidRPr="0047264F">
        <w:rPr>
          <w:u w:val="single"/>
        </w:rPr>
        <w:t>(e) Effective date. -</w:t>
      </w:r>
    </w:p>
    <w:p w14:paraId="33FAAD0F" w14:textId="5CE5686F" w:rsidR="0047264F" w:rsidRPr="0047264F" w:rsidRDefault="0047264F" w:rsidP="0047264F">
      <w:pPr>
        <w:pStyle w:val="SectionBody"/>
        <w:rPr>
          <w:u w:val="single"/>
        </w:rPr>
      </w:pPr>
      <w:r w:rsidRPr="0047264F">
        <w:rPr>
          <w:u w:val="single"/>
        </w:rPr>
        <w:t>(1) The provisions of this section, except §30-5-37(b)</w:t>
      </w:r>
      <w:r w:rsidR="00D7474B">
        <w:rPr>
          <w:u w:val="single"/>
        </w:rPr>
        <w:t xml:space="preserve"> of this code</w:t>
      </w:r>
      <w:r w:rsidRPr="0047264F">
        <w:rPr>
          <w:u w:val="single"/>
        </w:rPr>
        <w:t>, shall be effective 90 days from passage.</w:t>
      </w:r>
    </w:p>
    <w:p w14:paraId="32CDEA59" w14:textId="6C64E108" w:rsidR="0047264F" w:rsidRPr="0047264F" w:rsidRDefault="0047264F" w:rsidP="0047264F">
      <w:pPr>
        <w:pStyle w:val="SectionBody"/>
        <w:rPr>
          <w:u w:val="single"/>
        </w:rPr>
      </w:pPr>
      <w:r w:rsidRPr="0047264F">
        <w:rPr>
          <w:u w:val="single"/>
        </w:rPr>
        <w:t>(2) </w:t>
      </w:r>
      <w:r w:rsidR="00D7474B">
        <w:rPr>
          <w:u w:val="single"/>
        </w:rPr>
        <w:t xml:space="preserve">Subsection </w:t>
      </w:r>
      <w:r w:rsidRPr="0047264F">
        <w:rPr>
          <w:u w:val="single"/>
        </w:rPr>
        <w:t xml:space="preserve">(b) </w:t>
      </w:r>
      <w:r w:rsidR="00D7474B">
        <w:rPr>
          <w:u w:val="single"/>
        </w:rPr>
        <w:t xml:space="preserve">of this section </w:t>
      </w:r>
      <w:r w:rsidRPr="0047264F">
        <w:rPr>
          <w:u w:val="single"/>
        </w:rPr>
        <w:t xml:space="preserve">shall be effective immediately upon the </w:t>
      </w:r>
      <w:r w:rsidR="00DA71BF" w:rsidRPr="00D7474B">
        <w:rPr>
          <w:color w:val="auto"/>
          <w:u w:val="single"/>
        </w:rPr>
        <w:t>F</w:t>
      </w:r>
      <w:r w:rsidRPr="0047264F">
        <w:rPr>
          <w:u w:val="single"/>
        </w:rPr>
        <w:t>ederal Food and Drug Administration approving Ivermectin for over-the-counter use.</w:t>
      </w:r>
    </w:p>
    <w:p w14:paraId="20A42044" w14:textId="77777777" w:rsidR="0047264F" w:rsidRPr="0047264F" w:rsidRDefault="0047264F" w:rsidP="0047264F">
      <w:pPr>
        <w:pStyle w:val="SectionBody"/>
        <w:rPr>
          <w:u w:val="single"/>
        </w:rPr>
      </w:pPr>
      <w:r w:rsidRPr="0047264F">
        <w:rPr>
          <w:u w:val="single"/>
        </w:rPr>
        <w:t>(f) Severability. -</w:t>
      </w:r>
    </w:p>
    <w:p w14:paraId="2A1A61D2" w14:textId="0C61B991" w:rsidR="008736AA" w:rsidRDefault="0047264F" w:rsidP="0047264F">
      <w:pPr>
        <w:pStyle w:val="SectionBody"/>
      </w:pPr>
      <w:r w:rsidRPr="0047264F">
        <w:rPr>
          <w:u w:val="single"/>
        </w:rPr>
        <w:t xml:space="preserve">If any provision of this section or its application to any person or circumstance is found to be invalid, the remainder of this section and its application to other </w:t>
      </w:r>
      <w:proofErr w:type="gramStart"/>
      <w:r w:rsidRPr="0047264F">
        <w:rPr>
          <w:u w:val="single"/>
        </w:rPr>
        <w:t>persons</w:t>
      </w:r>
      <w:proofErr w:type="gramEnd"/>
      <w:r w:rsidRPr="0047264F">
        <w:rPr>
          <w:u w:val="single"/>
        </w:rPr>
        <w:t xml:space="preserve"> and circumstances shall not be affected.</w:t>
      </w:r>
    </w:p>
    <w:p w14:paraId="51278E27" w14:textId="77777777" w:rsidR="00C33014" w:rsidRDefault="00C33014" w:rsidP="00CC1F3B">
      <w:pPr>
        <w:pStyle w:val="Note"/>
      </w:pPr>
    </w:p>
    <w:p w14:paraId="75855857" w14:textId="34267853" w:rsidR="006865E9" w:rsidRDefault="00CF1DCA" w:rsidP="00CC1F3B">
      <w:pPr>
        <w:pStyle w:val="Note"/>
      </w:pPr>
      <w:r>
        <w:t>NOTE: The</w:t>
      </w:r>
      <w:r w:rsidR="006865E9">
        <w:t xml:space="preserve"> purpose of this bill is to </w:t>
      </w:r>
      <w:r w:rsidR="0047264F" w:rsidRPr="0047264F">
        <w:t>enable pharmacists to dispense Ivermectin for human use pursuant to a collaborative pharmacy practice agreement and without a prescription, once the FDA approves of it for over-the-counter use.</w:t>
      </w:r>
    </w:p>
    <w:p w14:paraId="179AEA35"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31121" w14:textId="77777777" w:rsidR="0047264F" w:rsidRPr="00B844FE" w:rsidRDefault="0047264F" w:rsidP="00B844FE">
      <w:r>
        <w:separator/>
      </w:r>
    </w:p>
  </w:endnote>
  <w:endnote w:type="continuationSeparator" w:id="0">
    <w:p w14:paraId="7997CED0" w14:textId="77777777" w:rsidR="0047264F" w:rsidRPr="00B844FE" w:rsidRDefault="0047264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F8DBB2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B51174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9BC2E6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5CF24" w14:textId="77777777" w:rsidR="0047264F" w:rsidRDefault="00472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B7FD9" w14:textId="77777777" w:rsidR="0047264F" w:rsidRPr="00B844FE" w:rsidRDefault="0047264F" w:rsidP="00B844FE">
      <w:r>
        <w:separator/>
      </w:r>
    </w:p>
  </w:footnote>
  <w:footnote w:type="continuationSeparator" w:id="0">
    <w:p w14:paraId="25121077" w14:textId="77777777" w:rsidR="0047264F" w:rsidRPr="00B844FE" w:rsidRDefault="0047264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B7E9E" w14:textId="77777777" w:rsidR="002A0269" w:rsidRPr="00B844FE" w:rsidRDefault="000532B5">
    <w:pPr>
      <w:pStyle w:val="Header"/>
    </w:pPr>
    <w:sdt>
      <w:sdtPr>
        <w:id w:val="-684364211"/>
        <w:placeholder>
          <w:docPart w:val="1D95EA7636A742AB984988E2B3ED2FC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D95EA7636A742AB984988E2B3ED2FC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B24B1" w14:textId="23BA5CA6"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47264F">
          <w:rPr>
            <w:sz w:val="22"/>
            <w:szCs w:val="22"/>
          </w:rPr>
          <w:t>SB</w:t>
        </w:r>
      </w:sdtContent>
    </w:sdt>
    <w:r w:rsidR="007A5259" w:rsidRPr="00686E9A">
      <w:rPr>
        <w:sz w:val="22"/>
        <w:szCs w:val="22"/>
      </w:rPr>
      <w:t xml:space="preserve"> </w:t>
    </w:r>
    <w:r w:rsidR="007D3A3D">
      <w:rPr>
        <w:sz w:val="22"/>
        <w:szCs w:val="22"/>
      </w:rPr>
      <w:t>477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7264F">
          <w:rPr>
            <w:sz w:val="22"/>
            <w:szCs w:val="22"/>
          </w:rPr>
          <w:t>2026R2373</w:t>
        </w:r>
      </w:sdtContent>
    </w:sdt>
  </w:p>
  <w:p w14:paraId="1CEB534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6474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64F"/>
    <w:rsid w:val="0000526A"/>
    <w:rsid w:val="000532B5"/>
    <w:rsid w:val="000573A9"/>
    <w:rsid w:val="00060C73"/>
    <w:rsid w:val="00085D22"/>
    <w:rsid w:val="00093AB0"/>
    <w:rsid w:val="000B5F51"/>
    <w:rsid w:val="000C5C77"/>
    <w:rsid w:val="000E3912"/>
    <w:rsid w:val="0010070F"/>
    <w:rsid w:val="00126660"/>
    <w:rsid w:val="0015112E"/>
    <w:rsid w:val="001552E7"/>
    <w:rsid w:val="001566B4"/>
    <w:rsid w:val="001A66B7"/>
    <w:rsid w:val="001C279E"/>
    <w:rsid w:val="001D459E"/>
    <w:rsid w:val="0020151F"/>
    <w:rsid w:val="00211F02"/>
    <w:rsid w:val="0022348D"/>
    <w:rsid w:val="00256294"/>
    <w:rsid w:val="0027011C"/>
    <w:rsid w:val="00274200"/>
    <w:rsid w:val="00275740"/>
    <w:rsid w:val="002A0269"/>
    <w:rsid w:val="00303684"/>
    <w:rsid w:val="003143F5"/>
    <w:rsid w:val="00314854"/>
    <w:rsid w:val="00394191"/>
    <w:rsid w:val="003C51CD"/>
    <w:rsid w:val="003C6034"/>
    <w:rsid w:val="00400B5C"/>
    <w:rsid w:val="00411025"/>
    <w:rsid w:val="004368E0"/>
    <w:rsid w:val="0047264F"/>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66AD0"/>
    <w:rsid w:val="00791644"/>
    <w:rsid w:val="007A5259"/>
    <w:rsid w:val="007A7081"/>
    <w:rsid w:val="007D3A3D"/>
    <w:rsid w:val="007D783B"/>
    <w:rsid w:val="007F1CF5"/>
    <w:rsid w:val="00834EDE"/>
    <w:rsid w:val="0085315D"/>
    <w:rsid w:val="008736AA"/>
    <w:rsid w:val="008D275D"/>
    <w:rsid w:val="00933CDF"/>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B2C04"/>
    <w:rsid w:val="00CC1F3B"/>
    <w:rsid w:val="00CD12CB"/>
    <w:rsid w:val="00CD36CF"/>
    <w:rsid w:val="00CF1DCA"/>
    <w:rsid w:val="00D579FC"/>
    <w:rsid w:val="00D7474B"/>
    <w:rsid w:val="00D81C16"/>
    <w:rsid w:val="00DA71BF"/>
    <w:rsid w:val="00DC30B8"/>
    <w:rsid w:val="00DE526B"/>
    <w:rsid w:val="00DF199D"/>
    <w:rsid w:val="00E01542"/>
    <w:rsid w:val="00E2081F"/>
    <w:rsid w:val="00E365F1"/>
    <w:rsid w:val="00E4595F"/>
    <w:rsid w:val="00E62F48"/>
    <w:rsid w:val="00E831B3"/>
    <w:rsid w:val="00E95FBC"/>
    <w:rsid w:val="00EC5E63"/>
    <w:rsid w:val="00EE70CB"/>
    <w:rsid w:val="00F41CA2"/>
    <w:rsid w:val="00F443C0"/>
    <w:rsid w:val="00F62EFB"/>
    <w:rsid w:val="00F636AC"/>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C6C2E"/>
  <w15:chartTrackingRefBased/>
  <w15:docId w15:val="{569BF7FC-5600-4131-BABC-696763392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47264F"/>
    <w:rPr>
      <w:color w:val="0563C1" w:themeColor="hyperlink"/>
      <w:u w:val="single"/>
    </w:rPr>
  </w:style>
  <w:style w:type="character" w:styleId="UnresolvedMention">
    <w:name w:val="Unresolved Mention"/>
    <w:basedOn w:val="DefaultParagraphFont"/>
    <w:uiPriority w:val="99"/>
    <w:semiHidden/>
    <w:unhideWhenUsed/>
    <w:rsid w:val="004726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00674A52914FFA97B9FB19E593FA42"/>
        <w:category>
          <w:name w:val="General"/>
          <w:gallery w:val="placeholder"/>
        </w:category>
        <w:types>
          <w:type w:val="bbPlcHdr"/>
        </w:types>
        <w:behaviors>
          <w:behavior w:val="content"/>
        </w:behaviors>
        <w:guid w:val="{A6A29B1A-137F-4052-A150-F91F45E5B76F}"/>
      </w:docPartPr>
      <w:docPartBody>
        <w:p w:rsidR="008458FE" w:rsidRDefault="008458FE">
          <w:pPr>
            <w:pStyle w:val="D900674A52914FFA97B9FB19E593FA42"/>
          </w:pPr>
          <w:r w:rsidRPr="00B844FE">
            <w:t>Prefix Text</w:t>
          </w:r>
        </w:p>
      </w:docPartBody>
    </w:docPart>
    <w:docPart>
      <w:docPartPr>
        <w:name w:val="1D95EA7636A742AB984988E2B3ED2FC7"/>
        <w:category>
          <w:name w:val="General"/>
          <w:gallery w:val="placeholder"/>
        </w:category>
        <w:types>
          <w:type w:val="bbPlcHdr"/>
        </w:types>
        <w:behaviors>
          <w:behavior w:val="content"/>
        </w:behaviors>
        <w:guid w:val="{37257E3C-F3ED-4B62-AF66-2CAD1DB0DDBD}"/>
      </w:docPartPr>
      <w:docPartBody>
        <w:p w:rsidR="008458FE" w:rsidRDefault="008458FE">
          <w:pPr>
            <w:pStyle w:val="1D95EA7636A742AB984988E2B3ED2FC7"/>
          </w:pPr>
          <w:r w:rsidRPr="00B844FE">
            <w:t>[Type here]</w:t>
          </w:r>
        </w:p>
      </w:docPartBody>
    </w:docPart>
    <w:docPart>
      <w:docPartPr>
        <w:name w:val="2FB8963C8ACD4F80971BF0AC7A1E0B6F"/>
        <w:category>
          <w:name w:val="General"/>
          <w:gallery w:val="placeholder"/>
        </w:category>
        <w:types>
          <w:type w:val="bbPlcHdr"/>
        </w:types>
        <w:behaviors>
          <w:behavior w:val="content"/>
        </w:behaviors>
        <w:guid w:val="{ED599EA0-FFD4-489E-93A6-8C1FB93E8C2E}"/>
      </w:docPartPr>
      <w:docPartBody>
        <w:p w:rsidR="008458FE" w:rsidRDefault="008458FE">
          <w:pPr>
            <w:pStyle w:val="2FB8963C8ACD4F80971BF0AC7A1E0B6F"/>
          </w:pPr>
          <w:r w:rsidRPr="00B844FE">
            <w:t>Number</w:t>
          </w:r>
        </w:p>
      </w:docPartBody>
    </w:docPart>
    <w:docPart>
      <w:docPartPr>
        <w:name w:val="E6C6D6A10FB24ED7B6CB56924FD00C74"/>
        <w:category>
          <w:name w:val="General"/>
          <w:gallery w:val="placeholder"/>
        </w:category>
        <w:types>
          <w:type w:val="bbPlcHdr"/>
        </w:types>
        <w:behaviors>
          <w:behavior w:val="content"/>
        </w:behaviors>
        <w:guid w:val="{AD9CCCC7-1F5A-46C9-8573-7405B1164580}"/>
      </w:docPartPr>
      <w:docPartBody>
        <w:p w:rsidR="008458FE" w:rsidRDefault="008458FE">
          <w:pPr>
            <w:pStyle w:val="E6C6D6A10FB24ED7B6CB56924FD00C74"/>
          </w:pPr>
          <w:r w:rsidRPr="00B844FE">
            <w:t>Enter Sponsors Here</w:t>
          </w:r>
        </w:p>
      </w:docPartBody>
    </w:docPart>
    <w:docPart>
      <w:docPartPr>
        <w:name w:val="85F137852D04437A8BF0BC38CF9AA2BB"/>
        <w:category>
          <w:name w:val="General"/>
          <w:gallery w:val="placeholder"/>
        </w:category>
        <w:types>
          <w:type w:val="bbPlcHdr"/>
        </w:types>
        <w:behaviors>
          <w:behavior w:val="content"/>
        </w:behaviors>
        <w:guid w:val="{C1D29220-D02D-483C-930F-90A55E4B0620}"/>
      </w:docPartPr>
      <w:docPartBody>
        <w:p w:rsidR="008458FE" w:rsidRDefault="008458FE">
          <w:pPr>
            <w:pStyle w:val="85F137852D04437A8BF0BC38CF9AA2B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8FE"/>
    <w:rsid w:val="00060C73"/>
    <w:rsid w:val="000B5F51"/>
    <w:rsid w:val="00411025"/>
    <w:rsid w:val="00791644"/>
    <w:rsid w:val="007D783B"/>
    <w:rsid w:val="008458FE"/>
    <w:rsid w:val="0085315D"/>
    <w:rsid w:val="00CB2C04"/>
    <w:rsid w:val="00E2081F"/>
    <w:rsid w:val="00E45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00674A52914FFA97B9FB19E593FA42">
    <w:name w:val="D900674A52914FFA97B9FB19E593FA42"/>
  </w:style>
  <w:style w:type="paragraph" w:customStyle="1" w:styleId="1D95EA7636A742AB984988E2B3ED2FC7">
    <w:name w:val="1D95EA7636A742AB984988E2B3ED2FC7"/>
  </w:style>
  <w:style w:type="paragraph" w:customStyle="1" w:styleId="2FB8963C8ACD4F80971BF0AC7A1E0B6F">
    <w:name w:val="2FB8963C8ACD4F80971BF0AC7A1E0B6F"/>
  </w:style>
  <w:style w:type="paragraph" w:customStyle="1" w:styleId="E6C6D6A10FB24ED7B6CB56924FD00C74">
    <w:name w:val="E6C6D6A10FB24ED7B6CB56924FD00C74"/>
  </w:style>
  <w:style w:type="character" w:styleId="PlaceholderText">
    <w:name w:val="Placeholder Text"/>
    <w:basedOn w:val="DefaultParagraphFont"/>
    <w:uiPriority w:val="99"/>
    <w:semiHidden/>
    <w:rPr>
      <w:color w:val="808080"/>
    </w:rPr>
  </w:style>
  <w:style w:type="paragraph" w:customStyle="1" w:styleId="85F137852D04437A8BF0BC38CF9AA2BB">
    <w:name w:val="85F137852D04437A8BF0BC38CF9AA2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31</TotalTime>
  <Pages>3</Pages>
  <Words>552</Words>
  <Characters>3247</Characters>
  <Application>Microsoft Office Word</Application>
  <DocSecurity>0</DocSecurity>
  <Lines>64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11</cp:revision>
  <cp:lastPrinted>2026-01-15T20:00:00Z</cp:lastPrinted>
  <dcterms:created xsi:type="dcterms:W3CDTF">2026-01-14T14:13:00Z</dcterms:created>
  <dcterms:modified xsi:type="dcterms:W3CDTF">2026-01-19T14:27:00Z</dcterms:modified>
</cp:coreProperties>
</file>