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BAAF" w14:textId="77777777" w:rsidR="00FE067E" w:rsidRDefault="00CD36CF" w:rsidP="00EF6030">
      <w:pPr>
        <w:pStyle w:val="TitlePageOrigin"/>
      </w:pPr>
      <w:r>
        <w:t>WEST virginia legislature</w:t>
      </w:r>
    </w:p>
    <w:p w14:paraId="0A8798D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EFEBAE9" w14:textId="77777777" w:rsidR="00CD36CF" w:rsidRDefault="0040198E" w:rsidP="00EF6030">
      <w:pPr>
        <w:pStyle w:val="TitlePageBillPrefix"/>
      </w:pPr>
      <w:sdt>
        <w:sdtPr>
          <w:tag w:val="IntroDate"/>
          <w:id w:val="-1236936958"/>
          <w:placeholder>
            <w:docPart w:val="7701DDBC07B14161A9940770AA5895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D553178" w14:textId="77777777" w:rsidR="00AC3B58" w:rsidRPr="00AC3B58" w:rsidRDefault="00AC3B58" w:rsidP="00EF6030">
      <w:pPr>
        <w:pStyle w:val="TitlePageBillPrefix"/>
      </w:pPr>
      <w:r>
        <w:t>for</w:t>
      </w:r>
    </w:p>
    <w:p w14:paraId="2857A49C" w14:textId="77777777" w:rsidR="00CD36CF" w:rsidRDefault="0040198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610A68B2BB84591BC73DF7D6CB957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1CF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04EDF4F52774D178E1A908C996CF362"/>
          </w:placeholder>
          <w:text/>
        </w:sdtPr>
        <w:sdtEndPr/>
        <w:sdtContent>
          <w:r w:rsidR="00791CF6" w:rsidRPr="00791CF6">
            <w:t>478</w:t>
          </w:r>
        </w:sdtContent>
      </w:sdt>
    </w:p>
    <w:p w14:paraId="4552AA3F" w14:textId="47BBCE25" w:rsidR="00791CF6" w:rsidRDefault="00791CF6" w:rsidP="00EF6030">
      <w:pPr>
        <w:pStyle w:val="References"/>
        <w:rPr>
          <w:smallCaps/>
        </w:rPr>
      </w:pPr>
      <w:r>
        <w:rPr>
          <w:smallCaps/>
        </w:rPr>
        <w:t>By Senators Rose, Helton, M. Maynard, Rucker</w:t>
      </w:r>
      <w:r w:rsidR="00957895">
        <w:rPr>
          <w:smallCaps/>
        </w:rPr>
        <w:t>,</w:t>
      </w:r>
      <w:r>
        <w:rPr>
          <w:smallCaps/>
        </w:rPr>
        <w:t xml:space="preserve"> Thorne, Willis</w:t>
      </w:r>
      <w:r w:rsidR="00801FEC">
        <w:rPr>
          <w:smallCaps/>
        </w:rPr>
        <w:t>, Taylor, and Hart</w:t>
      </w:r>
    </w:p>
    <w:p w14:paraId="77F4ADE2" w14:textId="77777777" w:rsidR="001C6AE7" w:rsidRDefault="00CD36CF" w:rsidP="00EF6030">
      <w:pPr>
        <w:pStyle w:val="References"/>
        <w:sectPr w:rsidR="001C6AE7" w:rsidSect="00A072B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536CDA1BB0244C088B18BA9606DE474"/>
          </w:placeholder>
          <w:text/>
        </w:sdtPr>
        <w:sdtEndPr/>
        <w:sdtContent>
          <w:r w:rsidR="00CA7CD9">
            <w:t xml:space="preserve">February </w:t>
          </w:r>
          <w:r w:rsidR="00984D9C">
            <w:t>5</w:t>
          </w:r>
          <w:r w:rsidR="00CA7CD9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B91CF3C8BC74B829AAC69E660A51F7C"/>
          </w:placeholder>
          <w:text w:multiLine="1"/>
        </w:sdtPr>
        <w:sdtEndPr/>
        <w:sdtContent>
          <w:r w:rsidR="00365F02">
            <w:t>the Judiciary</w:t>
          </w:r>
        </w:sdtContent>
      </w:sdt>
      <w:r>
        <w:t>]</w:t>
      </w:r>
    </w:p>
    <w:p w14:paraId="0F5A07DC" w14:textId="7DAB427C" w:rsidR="00791CF6" w:rsidRDefault="00791CF6" w:rsidP="00EF6030">
      <w:pPr>
        <w:pStyle w:val="References"/>
      </w:pPr>
    </w:p>
    <w:p w14:paraId="0BEC35A7" w14:textId="77777777" w:rsidR="00791CF6" w:rsidRDefault="00791CF6" w:rsidP="00791CF6">
      <w:pPr>
        <w:pStyle w:val="TitlePageOrigin"/>
      </w:pPr>
    </w:p>
    <w:p w14:paraId="7FD2FA04" w14:textId="77777777" w:rsidR="00791CF6" w:rsidRDefault="00791CF6" w:rsidP="00791CF6">
      <w:pPr>
        <w:pStyle w:val="TitlePageOrigin"/>
      </w:pPr>
    </w:p>
    <w:p w14:paraId="05BA45B5" w14:textId="63A6BB8B" w:rsidR="00356EC7" w:rsidRDefault="00791CF6" w:rsidP="001C6AE7">
      <w:pPr>
        <w:pStyle w:val="TitleSection"/>
      </w:pPr>
      <w:r>
        <w:lastRenderedPageBreak/>
        <w:t xml:space="preserve">A BILL </w:t>
      </w:r>
      <w:bookmarkStart w:id="0" w:name="_Hlk221114755"/>
      <w:r>
        <w:t xml:space="preserve">to amend the Code of West Virginia, 1931, as amended, by adding a new </w:t>
      </w:r>
      <w:r w:rsidR="00001EEF">
        <w:t>section</w:t>
      </w:r>
      <w:r>
        <w:t>, designated §</w:t>
      </w:r>
      <w:r w:rsidR="00001EEF">
        <w:t>61-7-13</w:t>
      </w:r>
      <w:r>
        <w:t>, relating to establishing the Second Amendment Reaffirmation and Protection Act</w:t>
      </w:r>
      <w:r w:rsidR="00356EC7">
        <w:t xml:space="preserve">; specifying legislative purpose; limiting the incorporation of </w:t>
      </w:r>
      <w:r w:rsidR="00083467">
        <w:t xml:space="preserve">invalid or repealed </w:t>
      </w:r>
      <w:r w:rsidR="00356EC7">
        <w:t>federal law; creating a trigger clause; prohibiting state and local officers from enforcing invalidated or repealed federal firearm restrictions; creating a cause of action; and providing for rules of statutory construction.</w:t>
      </w:r>
      <w:bookmarkEnd w:id="0"/>
    </w:p>
    <w:p w14:paraId="1960D9A4" w14:textId="77777777" w:rsidR="00791CF6" w:rsidRDefault="00791CF6" w:rsidP="001C6AE7">
      <w:pPr>
        <w:pStyle w:val="EnactingClause"/>
      </w:pPr>
      <w:r>
        <w:t>Be it enacted by the Legislature of West Virginia:</w:t>
      </w:r>
    </w:p>
    <w:p w14:paraId="4E58A99D" w14:textId="77777777" w:rsidR="00A072B5" w:rsidRDefault="00A072B5" w:rsidP="001C6AE7">
      <w:pPr>
        <w:pStyle w:val="SectionHeading"/>
        <w:widowControl/>
        <w:rPr>
          <w:u w:val="single"/>
        </w:rPr>
        <w:sectPr w:rsidR="00A072B5" w:rsidSect="000A170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06B4F3" w14:textId="21D6E60C" w:rsidR="00A072B5" w:rsidRDefault="00A072B5" w:rsidP="001C6AE7">
      <w:pPr>
        <w:pStyle w:val="ArticleHeading"/>
        <w:widowControl/>
        <w:rPr>
          <w:u w:val="single"/>
        </w:rPr>
      </w:pPr>
      <w:r>
        <w:t>ARTICLE 7. DANGEROUS WEAPONS.</w:t>
      </w:r>
    </w:p>
    <w:p w14:paraId="019206DE" w14:textId="76EBA149" w:rsidR="00791CF6" w:rsidRPr="003360E9" w:rsidRDefault="00791CF6" w:rsidP="001C6AE7">
      <w:pPr>
        <w:pStyle w:val="SectionHeading"/>
        <w:widowControl/>
        <w:rPr>
          <w:u w:val="single"/>
        </w:rPr>
        <w:sectPr w:rsidR="00791CF6" w:rsidRPr="003360E9" w:rsidSect="00A072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0E9">
        <w:rPr>
          <w:u w:val="single"/>
        </w:rPr>
        <w:t>§</w:t>
      </w:r>
      <w:r w:rsidR="00FF1F3B">
        <w:rPr>
          <w:u w:val="single"/>
        </w:rPr>
        <w:t>61-7-13</w:t>
      </w:r>
      <w:r w:rsidRPr="003360E9">
        <w:rPr>
          <w:u w:val="single"/>
        </w:rPr>
        <w:t>. Second Amendment Reaffirmation and Protection Act.</w:t>
      </w:r>
    </w:p>
    <w:p w14:paraId="5A1E33E9" w14:textId="5F290CB4" w:rsidR="00791CF6" w:rsidRPr="003360E9" w:rsidRDefault="00791CF6" w:rsidP="001C6AE7">
      <w:pPr>
        <w:pStyle w:val="SectionBody"/>
        <w:widowControl/>
        <w:rPr>
          <w:u w:val="single"/>
        </w:rPr>
      </w:pPr>
      <w:r w:rsidRPr="003360E9">
        <w:rPr>
          <w:u w:val="single"/>
        </w:rPr>
        <w:t xml:space="preserve">(a) </w:t>
      </w:r>
      <w:r w:rsidR="0096346E">
        <w:rPr>
          <w:u w:val="single"/>
        </w:rPr>
        <w:t xml:space="preserve">Short </w:t>
      </w:r>
      <w:r w:rsidR="007D54C1">
        <w:rPr>
          <w:u w:val="single"/>
        </w:rPr>
        <w:t>t</w:t>
      </w:r>
      <w:r w:rsidR="0096346E">
        <w:rPr>
          <w:u w:val="single"/>
        </w:rPr>
        <w:t xml:space="preserve">itle. </w:t>
      </w:r>
      <w:r w:rsidR="0096346E" w:rsidRPr="0096346E">
        <w:rPr>
          <w:u w:val="single"/>
        </w:rPr>
        <w:t xml:space="preserve">— </w:t>
      </w:r>
      <w:r w:rsidRPr="003360E9">
        <w:rPr>
          <w:u w:val="single"/>
        </w:rPr>
        <w:t xml:space="preserve">This </w:t>
      </w:r>
      <w:r w:rsidR="007D54C1">
        <w:rPr>
          <w:u w:val="single"/>
        </w:rPr>
        <w:t>a</w:t>
      </w:r>
      <w:r w:rsidRPr="003360E9">
        <w:rPr>
          <w:u w:val="single"/>
        </w:rPr>
        <w:t>ct shall be known as the Second Amendment Reaffirmation and Protection Act</w:t>
      </w:r>
      <w:r w:rsidR="00957895">
        <w:rPr>
          <w:u w:val="single"/>
        </w:rPr>
        <w:t>.</w:t>
      </w:r>
      <w:r w:rsidRPr="003360E9">
        <w:rPr>
          <w:u w:val="single"/>
        </w:rPr>
        <w:t xml:space="preserve"> </w:t>
      </w:r>
    </w:p>
    <w:p w14:paraId="2FA6C939" w14:textId="4CEF34B8" w:rsidR="004A5177" w:rsidRDefault="00791CF6" w:rsidP="001C6AE7">
      <w:pPr>
        <w:pStyle w:val="SectionBody"/>
        <w:widowControl/>
        <w:rPr>
          <w:u w:val="single"/>
        </w:rPr>
      </w:pPr>
      <w:r w:rsidRPr="003360E9">
        <w:rPr>
          <w:u w:val="single"/>
        </w:rPr>
        <w:t xml:space="preserve">(b) </w:t>
      </w:r>
      <w:r w:rsidR="0096346E">
        <w:rPr>
          <w:u w:val="single"/>
        </w:rPr>
        <w:t xml:space="preserve">Purpose. </w:t>
      </w:r>
      <w:r w:rsidR="0096346E" w:rsidRPr="0096346E">
        <w:rPr>
          <w:u w:val="single"/>
        </w:rPr>
        <w:t xml:space="preserve">— </w:t>
      </w:r>
      <w:r w:rsidR="004A5177">
        <w:rPr>
          <w:u w:val="single"/>
        </w:rPr>
        <w:t xml:space="preserve">The purpose of this </w:t>
      </w:r>
      <w:r w:rsidR="007D54C1">
        <w:rPr>
          <w:u w:val="single"/>
        </w:rPr>
        <w:t>a</w:t>
      </w:r>
      <w:r w:rsidR="004A5177">
        <w:rPr>
          <w:u w:val="single"/>
        </w:rPr>
        <w:t xml:space="preserve">ct is </w:t>
      </w:r>
      <w:r w:rsidR="00957895">
        <w:rPr>
          <w:u w:val="single"/>
        </w:rPr>
        <w:t xml:space="preserve">to </w:t>
      </w:r>
      <w:r w:rsidR="004A5177">
        <w:rPr>
          <w:u w:val="single"/>
        </w:rPr>
        <w:t>protect against the state enforcement of repealed, unconstitutional, or invalid federal restrictions on firearms.</w:t>
      </w:r>
    </w:p>
    <w:p w14:paraId="6B44DCFE" w14:textId="7773E2A9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c</w:t>
      </w:r>
      <w:r w:rsidRPr="0096346E">
        <w:rPr>
          <w:u w:val="single"/>
        </w:rPr>
        <w:t xml:space="preserve">) Dynamic </w:t>
      </w:r>
      <w:r w:rsidR="007D54C1">
        <w:rPr>
          <w:u w:val="single"/>
        </w:rPr>
        <w:t>i</w:t>
      </w:r>
      <w:r w:rsidRPr="0096346E">
        <w:rPr>
          <w:u w:val="single"/>
        </w:rPr>
        <w:t xml:space="preserve">ncorporation of </w:t>
      </w:r>
      <w:r w:rsidR="007D54C1">
        <w:rPr>
          <w:u w:val="single"/>
        </w:rPr>
        <w:t>f</w:t>
      </w:r>
      <w:r w:rsidRPr="0096346E">
        <w:rPr>
          <w:u w:val="single"/>
        </w:rPr>
        <w:t xml:space="preserve">ederal </w:t>
      </w:r>
      <w:r w:rsidR="007D54C1">
        <w:rPr>
          <w:u w:val="single"/>
        </w:rPr>
        <w:t>f</w:t>
      </w:r>
      <w:r w:rsidRPr="0096346E">
        <w:rPr>
          <w:u w:val="single"/>
        </w:rPr>
        <w:t xml:space="preserve">irearms </w:t>
      </w:r>
      <w:r w:rsidR="007D54C1">
        <w:rPr>
          <w:u w:val="single"/>
        </w:rPr>
        <w:t>l</w:t>
      </w:r>
      <w:r w:rsidRPr="0096346E">
        <w:rPr>
          <w:u w:val="single"/>
        </w:rPr>
        <w:t xml:space="preserve">aw. — Any provision of this code that incorporates or relies upon </w:t>
      </w:r>
      <w:r w:rsidR="002A3D61">
        <w:rPr>
          <w:u w:val="single"/>
        </w:rPr>
        <w:t xml:space="preserve">a </w:t>
      </w:r>
      <w:r w:rsidRPr="0096346E">
        <w:rPr>
          <w:u w:val="single"/>
        </w:rPr>
        <w:t xml:space="preserve">federal firearms </w:t>
      </w:r>
      <w:bookmarkStart w:id="1" w:name="_Hlk220933919"/>
      <w:r w:rsidR="00356EC7">
        <w:rPr>
          <w:u w:val="single"/>
        </w:rPr>
        <w:t>restriction</w:t>
      </w:r>
      <w:r w:rsidRPr="0096346E">
        <w:rPr>
          <w:u w:val="single"/>
        </w:rPr>
        <w:t xml:space="preserve">, regulation, or classification </w:t>
      </w:r>
      <w:bookmarkEnd w:id="1"/>
      <w:r w:rsidRPr="0096346E">
        <w:rPr>
          <w:u w:val="single"/>
        </w:rPr>
        <w:t xml:space="preserve">shall be construed to incorporate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federal law only while the federal law remains </w:t>
      </w:r>
      <w:r w:rsidR="004A5177">
        <w:rPr>
          <w:u w:val="single"/>
        </w:rPr>
        <w:t>enforceable.</w:t>
      </w:r>
    </w:p>
    <w:p w14:paraId="42581F36" w14:textId="3F094D18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d</w:t>
      </w:r>
      <w:r w:rsidRPr="0096346E">
        <w:rPr>
          <w:u w:val="single"/>
        </w:rPr>
        <w:t xml:space="preserve">) Automatic </w:t>
      </w:r>
      <w:r w:rsidR="007D54C1">
        <w:rPr>
          <w:u w:val="single"/>
        </w:rPr>
        <w:t>e</w:t>
      </w:r>
      <w:r w:rsidRPr="0096346E">
        <w:rPr>
          <w:u w:val="single"/>
        </w:rPr>
        <w:t xml:space="preserve">ffect of </w:t>
      </w:r>
      <w:r w:rsidR="007D54C1">
        <w:rPr>
          <w:u w:val="single"/>
        </w:rPr>
        <w:t>r</w:t>
      </w:r>
      <w:r w:rsidRPr="0096346E">
        <w:rPr>
          <w:u w:val="single"/>
        </w:rPr>
        <w:t xml:space="preserve">epeal or </w:t>
      </w:r>
      <w:r w:rsidR="007D54C1">
        <w:rPr>
          <w:u w:val="single"/>
        </w:rPr>
        <w:t>i</w:t>
      </w:r>
      <w:r w:rsidRPr="0096346E">
        <w:rPr>
          <w:u w:val="single"/>
        </w:rPr>
        <w:t>nvalidation. — Upon the repeal by Congress, permanent injunction</w:t>
      </w:r>
      <w:r w:rsidR="00AD4E26">
        <w:rPr>
          <w:u w:val="single"/>
        </w:rPr>
        <w:t xml:space="preserve"> by a court of competent jurisdiction</w:t>
      </w:r>
      <w:r w:rsidRPr="0096346E">
        <w:rPr>
          <w:u w:val="single"/>
        </w:rPr>
        <w:t xml:space="preserve">, or final judicial determination </w:t>
      </w:r>
      <w:r w:rsidR="00AD4E26">
        <w:rPr>
          <w:u w:val="single"/>
        </w:rPr>
        <w:t xml:space="preserve">from a court of competent jurisdiction </w:t>
      </w:r>
      <w:r w:rsidRPr="0096346E">
        <w:rPr>
          <w:u w:val="single"/>
        </w:rPr>
        <w:t xml:space="preserve">of invalidity of any federal firearms </w:t>
      </w:r>
      <w:r w:rsidR="00356EC7">
        <w:rPr>
          <w:u w:val="single"/>
        </w:rPr>
        <w:t>restriction</w:t>
      </w:r>
      <w:r w:rsidRPr="0096346E">
        <w:rPr>
          <w:u w:val="single"/>
        </w:rPr>
        <w:t xml:space="preserve">, regulation, </w:t>
      </w:r>
      <w:r w:rsidR="00356EC7">
        <w:rPr>
          <w:u w:val="single"/>
        </w:rPr>
        <w:t xml:space="preserve">or </w:t>
      </w:r>
      <w:r w:rsidRPr="0096346E">
        <w:rPr>
          <w:u w:val="single"/>
        </w:rPr>
        <w:t>classification, any provision of this code</w:t>
      </w:r>
      <w:r w:rsidR="00FF1F3B">
        <w:rPr>
          <w:u w:val="single"/>
        </w:rPr>
        <w:t>,</w:t>
      </w:r>
      <w:r w:rsidR="00905A41">
        <w:rPr>
          <w:u w:val="single"/>
        </w:rPr>
        <w:t xml:space="preserve"> state regulation, or municipal or county ordinance</w:t>
      </w:r>
      <w:r w:rsidRPr="0096346E">
        <w:rPr>
          <w:u w:val="single"/>
        </w:rPr>
        <w:t xml:space="preserve"> that relies solely upon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federal law shall </w:t>
      </w:r>
      <w:r w:rsidR="004A5177">
        <w:rPr>
          <w:u w:val="single"/>
        </w:rPr>
        <w:t>not be enforceable</w:t>
      </w:r>
      <w:r w:rsidRPr="0096346E">
        <w:rPr>
          <w:u w:val="single"/>
        </w:rPr>
        <w:t xml:space="preserve"> to the extent of </w:t>
      </w:r>
      <w:r w:rsidR="002A3D61">
        <w:rPr>
          <w:u w:val="single"/>
        </w:rPr>
        <w:t>that</w:t>
      </w:r>
      <w:r w:rsidRPr="0096346E">
        <w:rPr>
          <w:u w:val="single"/>
        </w:rPr>
        <w:t xml:space="preserve"> reliance, unless and until the Legislature enacts an independent state law adopting substantially similar restrictions.</w:t>
      </w:r>
    </w:p>
    <w:p w14:paraId="54346271" w14:textId="6A684B4F" w:rsid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e</w:t>
      </w:r>
      <w:r w:rsidRPr="0096346E">
        <w:rPr>
          <w:u w:val="single"/>
        </w:rPr>
        <w:t xml:space="preserve">) Limitation on </w:t>
      </w:r>
      <w:r w:rsidR="007D54C1">
        <w:rPr>
          <w:u w:val="single"/>
        </w:rPr>
        <w:t>s</w:t>
      </w:r>
      <w:r w:rsidRPr="0096346E">
        <w:rPr>
          <w:u w:val="single"/>
        </w:rPr>
        <w:t xml:space="preserve">tate and </w:t>
      </w:r>
      <w:r w:rsidR="007D54C1">
        <w:rPr>
          <w:u w:val="single"/>
        </w:rPr>
        <w:t>l</w:t>
      </w:r>
      <w:r w:rsidRPr="0096346E">
        <w:rPr>
          <w:u w:val="single"/>
        </w:rPr>
        <w:t xml:space="preserve">ocal </w:t>
      </w:r>
      <w:r w:rsidR="007D54C1">
        <w:rPr>
          <w:u w:val="single"/>
        </w:rPr>
        <w:t>e</w:t>
      </w:r>
      <w:r w:rsidRPr="0096346E">
        <w:rPr>
          <w:u w:val="single"/>
        </w:rPr>
        <w:t xml:space="preserve">nforcement. — </w:t>
      </w:r>
      <w:r w:rsidR="002A3D61">
        <w:rPr>
          <w:u w:val="single"/>
        </w:rPr>
        <w:t>An</w:t>
      </w:r>
      <w:r w:rsidRPr="0096346E">
        <w:rPr>
          <w:u w:val="single"/>
        </w:rPr>
        <w:t xml:space="preserve"> officer, agency, or political subdivision</w:t>
      </w:r>
      <w:r w:rsidR="00AD4E26">
        <w:rPr>
          <w:u w:val="single"/>
        </w:rPr>
        <w:t>, including counties and municipalities,</w:t>
      </w:r>
      <w:r w:rsidRPr="0096346E">
        <w:rPr>
          <w:u w:val="single"/>
        </w:rPr>
        <w:t xml:space="preserve"> of this state </w:t>
      </w:r>
      <w:r w:rsidR="002A3D61">
        <w:rPr>
          <w:u w:val="single"/>
        </w:rPr>
        <w:t>shall</w:t>
      </w:r>
      <w:r w:rsidRPr="0096346E">
        <w:rPr>
          <w:u w:val="single"/>
        </w:rPr>
        <w:t xml:space="preserve"> </w:t>
      </w:r>
      <w:r w:rsidR="002A3D61">
        <w:rPr>
          <w:u w:val="single"/>
        </w:rPr>
        <w:t xml:space="preserve">not </w:t>
      </w:r>
      <w:r w:rsidR="004A5177">
        <w:rPr>
          <w:u w:val="single"/>
        </w:rPr>
        <w:t xml:space="preserve">knowingly </w:t>
      </w:r>
      <w:r w:rsidRPr="0096346E">
        <w:rPr>
          <w:u w:val="single"/>
        </w:rPr>
        <w:t xml:space="preserve">enforce, attempt to enforce, or expend state resources to enforce any firearms restriction, prohibition, registration requirement, classification, or licensing scheme that exists solely by reference to federal law after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</w:t>
      </w:r>
      <w:r w:rsidR="00D31403" w:rsidRPr="0096346E">
        <w:rPr>
          <w:u w:val="single"/>
        </w:rPr>
        <w:t xml:space="preserve">officer, </w:t>
      </w:r>
      <w:r w:rsidR="00D31403" w:rsidRPr="0096346E">
        <w:rPr>
          <w:u w:val="single"/>
        </w:rPr>
        <w:lastRenderedPageBreak/>
        <w:t xml:space="preserve">agency, or political subdivision </w:t>
      </w:r>
      <w:r w:rsidR="00D31403">
        <w:rPr>
          <w:u w:val="single"/>
        </w:rPr>
        <w:t xml:space="preserve">has knowledge the </w:t>
      </w:r>
      <w:r w:rsidRPr="0096346E">
        <w:rPr>
          <w:u w:val="single"/>
        </w:rPr>
        <w:t>federal law has been repealed, declared unconstitutional, or permanently enjoined.</w:t>
      </w:r>
    </w:p>
    <w:p w14:paraId="1B8BDC9D" w14:textId="5BC9947E" w:rsidR="0096346E" w:rsidRPr="00FF1F3B" w:rsidRDefault="0096346E" w:rsidP="001C6AE7">
      <w:pPr>
        <w:pStyle w:val="SectionBody"/>
        <w:widowControl/>
        <w:rPr>
          <w:u w:val="single"/>
        </w:rPr>
      </w:pPr>
      <w:r>
        <w:rPr>
          <w:u w:val="single"/>
        </w:rPr>
        <w:t xml:space="preserve">(f) Cause of </w:t>
      </w:r>
      <w:r w:rsidR="00C977CE">
        <w:rPr>
          <w:u w:val="single"/>
        </w:rPr>
        <w:t>a</w:t>
      </w:r>
      <w:r>
        <w:rPr>
          <w:u w:val="single"/>
        </w:rPr>
        <w:t xml:space="preserve">ction. </w:t>
      </w:r>
      <w:r w:rsidRPr="0096346E">
        <w:rPr>
          <w:u w:val="single"/>
        </w:rPr>
        <w:t>—</w:t>
      </w:r>
      <w:r>
        <w:rPr>
          <w:u w:val="single"/>
        </w:rPr>
        <w:t xml:space="preserve"> </w:t>
      </w:r>
      <w:r w:rsidR="00FF1F3B">
        <w:rPr>
          <w:u w:val="single"/>
        </w:rPr>
        <w:t>If a</w:t>
      </w:r>
      <w:r w:rsidR="002A3D61">
        <w:rPr>
          <w:u w:val="single"/>
        </w:rPr>
        <w:t xml:space="preserve">n individual </w:t>
      </w:r>
      <w:r w:rsidR="00FF1F3B">
        <w:rPr>
          <w:u w:val="single"/>
        </w:rPr>
        <w:t>is aggrieved by the enforcement of a repealed</w:t>
      </w:r>
      <w:r w:rsidR="003418BC">
        <w:rPr>
          <w:u w:val="single"/>
        </w:rPr>
        <w:t>,</w:t>
      </w:r>
      <w:r w:rsidR="00FF1F3B">
        <w:rPr>
          <w:u w:val="single"/>
        </w:rPr>
        <w:t xml:space="preserve"> unconstitutional</w:t>
      </w:r>
      <w:r w:rsidR="003418BC">
        <w:rPr>
          <w:u w:val="single"/>
        </w:rPr>
        <w:t>, or invalidated</w:t>
      </w:r>
      <w:r w:rsidR="00FF1F3B">
        <w:rPr>
          <w:u w:val="single"/>
        </w:rPr>
        <w:t xml:space="preserve"> federal firearm restriction, the </w:t>
      </w:r>
      <w:r w:rsidR="002A3D61">
        <w:rPr>
          <w:u w:val="single"/>
        </w:rPr>
        <w:t>individual</w:t>
      </w:r>
      <w:r w:rsidR="00FF1F3B">
        <w:rPr>
          <w:u w:val="single"/>
        </w:rPr>
        <w:t xml:space="preserve"> may bring a civil suit against the responsible official, agency, or political subdivision for damages and reasonable attorney fees</w:t>
      </w:r>
      <w:r w:rsidR="004A5177">
        <w:rPr>
          <w:u w:val="single"/>
        </w:rPr>
        <w:t>.</w:t>
      </w:r>
      <w:r w:rsidR="004A5177" w:rsidRPr="00FF1F3B">
        <w:rPr>
          <w:u w:val="single"/>
        </w:rPr>
        <w:t xml:space="preserve"> </w:t>
      </w:r>
    </w:p>
    <w:p w14:paraId="78B17758" w14:textId="1368FB33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g</w:t>
      </w:r>
      <w:r w:rsidRPr="0096346E">
        <w:rPr>
          <w:u w:val="single"/>
        </w:rPr>
        <w:t>) Construction. — Nothing in this section shall be construed to:</w:t>
      </w:r>
    </w:p>
    <w:p w14:paraId="4B3C5332" w14:textId="0020185E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 xml:space="preserve">(1) Limit the authority of the Legislature to enact firearms regulations independent of federal </w:t>
      </w:r>
      <w:proofErr w:type="gramStart"/>
      <w:r w:rsidRPr="0096346E">
        <w:rPr>
          <w:u w:val="single"/>
        </w:rPr>
        <w:t>law;</w:t>
      </w:r>
      <w:proofErr w:type="gramEnd"/>
    </w:p>
    <w:p w14:paraId="6450721D" w14:textId="7562805A" w:rsidR="0096346E" w:rsidRPr="0096346E" w:rsidRDefault="00957895" w:rsidP="001C6AE7">
      <w:pPr>
        <w:pStyle w:val="SectionBody"/>
        <w:widowControl/>
        <w:rPr>
          <w:u w:val="single"/>
        </w:rPr>
      </w:pPr>
      <w:r>
        <w:rPr>
          <w:u w:val="single"/>
        </w:rPr>
        <w:t>(</w:t>
      </w:r>
      <w:r w:rsidR="0096346E" w:rsidRPr="0096346E">
        <w:rPr>
          <w:u w:val="single"/>
        </w:rPr>
        <w:t xml:space="preserve">2) Prohibit cooperation with federal authorities in enforcing valid federal law while </w:t>
      </w:r>
      <w:r w:rsidR="002A3D61">
        <w:rPr>
          <w:u w:val="single"/>
        </w:rPr>
        <w:t>the</w:t>
      </w:r>
      <w:r w:rsidR="0096346E" w:rsidRPr="0096346E">
        <w:rPr>
          <w:u w:val="single"/>
        </w:rPr>
        <w:t xml:space="preserve"> law remains in force; or</w:t>
      </w:r>
    </w:p>
    <w:p w14:paraId="3BB3525F" w14:textId="05CD27CC" w:rsidR="009B0360" w:rsidRDefault="0096346E" w:rsidP="001C6AE7">
      <w:pPr>
        <w:pStyle w:val="SectionBody"/>
        <w:widowControl/>
      </w:pPr>
      <w:r w:rsidRPr="0096346E">
        <w:rPr>
          <w:u w:val="single"/>
        </w:rPr>
        <w:t>(3) Affect the enforcement of any provision of this code that independently establishes a firearms-related offense, restriction, or regulation under state law.</w:t>
      </w:r>
    </w:p>
    <w:sectPr w:rsidR="009B0360" w:rsidSect="00A072B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54B" w14:textId="77777777" w:rsidR="0088590E" w:rsidRPr="00B844FE" w:rsidRDefault="0088590E" w:rsidP="00B844FE">
      <w:r>
        <w:separator/>
      </w:r>
    </w:p>
  </w:endnote>
  <w:endnote w:type="continuationSeparator" w:id="0">
    <w:p w14:paraId="16B52A81" w14:textId="77777777" w:rsidR="0088590E" w:rsidRPr="00B844FE" w:rsidRDefault="008859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C5CC" w14:textId="77777777" w:rsidR="00791CF6" w:rsidRDefault="00791CF6" w:rsidP="00404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48FF59" w14:textId="77777777" w:rsidR="00791CF6" w:rsidRPr="00791CF6" w:rsidRDefault="00791CF6" w:rsidP="00791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CB2B" w14:textId="77777777" w:rsidR="00791CF6" w:rsidRDefault="00791CF6" w:rsidP="00404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0B0AD7" w14:textId="77777777" w:rsidR="00791CF6" w:rsidRPr="00791CF6" w:rsidRDefault="00791CF6" w:rsidP="00791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3000" w14:textId="77777777" w:rsidR="0088590E" w:rsidRPr="00B844FE" w:rsidRDefault="0088590E" w:rsidP="00B844FE">
      <w:r>
        <w:separator/>
      </w:r>
    </w:p>
  </w:footnote>
  <w:footnote w:type="continuationSeparator" w:id="0">
    <w:p w14:paraId="4851ABB1" w14:textId="77777777" w:rsidR="0088590E" w:rsidRPr="00B844FE" w:rsidRDefault="008859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D945" w14:textId="77777777" w:rsidR="00791CF6" w:rsidRPr="00791CF6" w:rsidRDefault="00791CF6" w:rsidP="00791CF6">
    <w:pPr>
      <w:pStyle w:val="Header"/>
    </w:pPr>
    <w:r>
      <w:t>CS for SB 478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C448" w14:textId="7EF19449" w:rsidR="003A308F" w:rsidRDefault="003A308F">
    <w:pPr>
      <w:pStyle w:val="Header"/>
    </w:pPr>
    <w:r>
      <w:t>CS for SB 478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0E"/>
    <w:rsid w:val="00001EEF"/>
    <w:rsid w:val="00002112"/>
    <w:rsid w:val="0000526A"/>
    <w:rsid w:val="00083467"/>
    <w:rsid w:val="00085D22"/>
    <w:rsid w:val="000A170A"/>
    <w:rsid w:val="000C5C77"/>
    <w:rsid w:val="000E3462"/>
    <w:rsid w:val="0010070F"/>
    <w:rsid w:val="0012246A"/>
    <w:rsid w:val="0015112E"/>
    <w:rsid w:val="001552E7"/>
    <w:rsid w:val="001566B4"/>
    <w:rsid w:val="00172E35"/>
    <w:rsid w:val="00175B38"/>
    <w:rsid w:val="001A0A98"/>
    <w:rsid w:val="001A2D32"/>
    <w:rsid w:val="001A56DA"/>
    <w:rsid w:val="001C279E"/>
    <w:rsid w:val="001C6AE7"/>
    <w:rsid w:val="001D459E"/>
    <w:rsid w:val="001F1970"/>
    <w:rsid w:val="00230763"/>
    <w:rsid w:val="00251E66"/>
    <w:rsid w:val="0027011C"/>
    <w:rsid w:val="00274200"/>
    <w:rsid w:val="00275740"/>
    <w:rsid w:val="002A0269"/>
    <w:rsid w:val="002A3D61"/>
    <w:rsid w:val="00301F44"/>
    <w:rsid w:val="00303684"/>
    <w:rsid w:val="003143F5"/>
    <w:rsid w:val="00314854"/>
    <w:rsid w:val="003418BC"/>
    <w:rsid w:val="003567DF"/>
    <w:rsid w:val="00356EC7"/>
    <w:rsid w:val="00365920"/>
    <w:rsid w:val="00365F02"/>
    <w:rsid w:val="00366AEF"/>
    <w:rsid w:val="003A308F"/>
    <w:rsid w:val="003C51CD"/>
    <w:rsid w:val="0040198E"/>
    <w:rsid w:val="00410475"/>
    <w:rsid w:val="0041718F"/>
    <w:rsid w:val="004247A2"/>
    <w:rsid w:val="00425465"/>
    <w:rsid w:val="0048599B"/>
    <w:rsid w:val="0049187E"/>
    <w:rsid w:val="0049734C"/>
    <w:rsid w:val="004A12EB"/>
    <w:rsid w:val="004A33E5"/>
    <w:rsid w:val="004A5177"/>
    <w:rsid w:val="004B2795"/>
    <w:rsid w:val="004C13DD"/>
    <w:rsid w:val="004E3441"/>
    <w:rsid w:val="0057025E"/>
    <w:rsid w:val="00571DC3"/>
    <w:rsid w:val="005A5366"/>
    <w:rsid w:val="006068B4"/>
    <w:rsid w:val="00637E73"/>
    <w:rsid w:val="006471C6"/>
    <w:rsid w:val="006565E8"/>
    <w:rsid w:val="006865E9"/>
    <w:rsid w:val="00691F3E"/>
    <w:rsid w:val="00694BFB"/>
    <w:rsid w:val="00694C1D"/>
    <w:rsid w:val="006A106B"/>
    <w:rsid w:val="006C523D"/>
    <w:rsid w:val="006D4036"/>
    <w:rsid w:val="00791CF6"/>
    <w:rsid w:val="007B655F"/>
    <w:rsid w:val="007C3955"/>
    <w:rsid w:val="007D54C1"/>
    <w:rsid w:val="007E02CF"/>
    <w:rsid w:val="007F1CF5"/>
    <w:rsid w:val="00801FEC"/>
    <w:rsid w:val="0081249D"/>
    <w:rsid w:val="00834EDE"/>
    <w:rsid w:val="008736AA"/>
    <w:rsid w:val="0088590E"/>
    <w:rsid w:val="008C7ADE"/>
    <w:rsid w:val="008D275D"/>
    <w:rsid w:val="00905A41"/>
    <w:rsid w:val="009308D0"/>
    <w:rsid w:val="00952402"/>
    <w:rsid w:val="00957895"/>
    <w:rsid w:val="0096346E"/>
    <w:rsid w:val="00980327"/>
    <w:rsid w:val="00984D9C"/>
    <w:rsid w:val="009B0360"/>
    <w:rsid w:val="009E34B5"/>
    <w:rsid w:val="009F1067"/>
    <w:rsid w:val="00A072B5"/>
    <w:rsid w:val="00A31E01"/>
    <w:rsid w:val="00A35B03"/>
    <w:rsid w:val="00A527AD"/>
    <w:rsid w:val="00A6095F"/>
    <w:rsid w:val="00A718CF"/>
    <w:rsid w:val="00A72E7C"/>
    <w:rsid w:val="00A9550E"/>
    <w:rsid w:val="00AC3B58"/>
    <w:rsid w:val="00AD4E26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335D"/>
    <w:rsid w:val="00BC562B"/>
    <w:rsid w:val="00BF6313"/>
    <w:rsid w:val="00C3109D"/>
    <w:rsid w:val="00C33014"/>
    <w:rsid w:val="00C33434"/>
    <w:rsid w:val="00C341F5"/>
    <w:rsid w:val="00C34869"/>
    <w:rsid w:val="00C42EB6"/>
    <w:rsid w:val="00C5189E"/>
    <w:rsid w:val="00C85096"/>
    <w:rsid w:val="00C977CE"/>
    <w:rsid w:val="00CA7CD9"/>
    <w:rsid w:val="00CB20EF"/>
    <w:rsid w:val="00CD12CB"/>
    <w:rsid w:val="00CD36CF"/>
    <w:rsid w:val="00CD3F81"/>
    <w:rsid w:val="00CF1DCA"/>
    <w:rsid w:val="00D31403"/>
    <w:rsid w:val="00D54447"/>
    <w:rsid w:val="00D579FC"/>
    <w:rsid w:val="00D915D8"/>
    <w:rsid w:val="00DE526B"/>
    <w:rsid w:val="00DF199D"/>
    <w:rsid w:val="00DF4120"/>
    <w:rsid w:val="00DF62A6"/>
    <w:rsid w:val="00E01542"/>
    <w:rsid w:val="00E2318C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  <w:rsid w:val="00FF02C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024FB"/>
  <w15:chartTrackingRefBased/>
  <w15:docId w15:val="{1691DAA9-8521-4600-9448-A11522DC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91CF6"/>
  </w:style>
  <w:style w:type="character" w:styleId="CommentReference">
    <w:name w:val="annotation reference"/>
    <w:basedOn w:val="DefaultParagraphFont"/>
    <w:uiPriority w:val="99"/>
    <w:semiHidden/>
    <w:locked/>
    <w:rsid w:val="009B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B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B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0"/>
    <w:rPr>
      <w:b/>
      <w:bCs/>
      <w:sz w:val="20"/>
      <w:szCs w:val="20"/>
    </w:rPr>
  </w:style>
  <w:style w:type="character" w:customStyle="1" w:styleId="ArticleHeadingChar">
    <w:name w:val="Article Heading Char"/>
    <w:link w:val="ArticleHeading"/>
    <w:rsid w:val="00A072B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1DDBC07B14161A9940770AA589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EFB5-2555-464F-9345-946338A47039}"/>
      </w:docPartPr>
      <w:docPartBody>
        <w:p w:rsidR="00756073" w:rsidRDefault="00756073">
          <w:pPr>
            <w:pStyle w:val="7701DDBC07B14161A9940770AA5895C9"/>
          </w:pPr>
          <w:r w:rsidRPr="00B844FE">
            <w:t>Prefix Text</w:t>
          </w:r>
        </w:p>
      </w:docPartBody>
    </w:docPart>
    <w:docPart>
      <w:docPartPr>
        <w:name w:val="9610A68B2BB84591BC73DF7D6CB9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C275F-6722-40DE-8957-D850E9FA2AA1}"/>
      </w:docPartPr>
      <w:docPartBody>
        <w:p w:rsidR="00756073" w:rsidRDefault="00756073">
          <w:pPr>
            <w:pStyle w:val="9610A68B2BB84591BC73DF7D6CB95719"/>
          </w:pPr>
          <w:r w:rsidRPr="00B844FE">
            <w:t>[Type here]</w:t>
          </w:r>
        </w:p>
      </w:docPartBody>
    </w:docPart>
    <w:docPart>
      <w:docPartPr>
        <w:name w:val="804EDF4F52774D178E1A908C996C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295-C411-4EBD-BDD2-78CC3737A24C}"/>
      </w:docPartPr>
      <w:docPartBody>
        <w:p w:rsidR="00756073" w:rsidRDefault="00756073">
          <w:pPr>
            <w:pStyle w:val="804EDF4F52774D178E1A908C996CF362"/>
          </w:pPr>
          <w:r w:rsidRPr="00B844FE">
            <w:t>Number</w:t>
          </w:r>
        </w:p>
      </w:docPartBody>
    </w:docPart>
    <w:docPart>
      <w:docPartPr>
        <w:name w:val="A536CDA1BB0244C088B18BA9606DE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13E0-9DCE-451D-85C9-1913C0D95104}"/>
      </w:docPartPr>
      <w:docPartBody>
        <w:p w:rsidR="00756073" w:rsidRDefault="00756073">
          <w:pPr>
            <w:pStyle w:val="A536CDA1BB0244C088B18BA9606DE474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B91CF3C8BC74B829AAC69E660A5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BFD0-AAF7-416B-A72D-9D11390BE1AE}"/>
      </w:docPartPr>
      <w:docPartBody>
        <w:p w:rsidR="00756073" w:rsidRDefault="00756073">
          <w:pPr>
            <w:pStyle w:val="0B91CF3C8BC74B829AAC69E660A51F7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3"/>
    <w:rsid w:val="001A0A98"/>
    <w:rsid w:val="001F1970"/>
    <w:rsid w:val="00366AEF"/>
    <w:rsid w:val="0049734C"/>
    <w:rsid w:val="004A12EB"/>
    <w:rsid w:val="006068B4"/>
    <w:rsid w:val="00756073"/>
    <w:rsid w:val="008C7ADE"/>
    <w:rsid w:val="009308D0"/>
    <w:rsid w:val="009E34B5"/>
    <w:rsid w:val="00BF6313"/>
    <w:rsid w:val="00E2318C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01DDBC07B14161A9940770AA5895C9">
    <w:name w:val="7701DDBC07B14161A9940770AA5895C9"/>
  </w:style>
  <w:style w:type="paragraph" w:customStyle="1" w:styleId="9610A68B2BB84591BC73DF7D6CB95719">
    <w:name w:val="9610A68B2BB84591BC73DF7D6CB95719"/>
  </w:style>
  <w:style w:type="paragraph" w:customStyle="1" w:styleId="804EDF4F52774D178E1A908C996CF362">
    <w:name w:val="804EDF4F52774D178E1A908C996CF362"/>
  </w:style>
  <w:style w:type="character" w:styleId="PlaceholderText">
    <w:name w:val="Placeholder Text"/>
    <w:basedOn w:val="DefaultParagraphFont"/>
    <w:uiPriority w:val="99"/>
    <w:semiHidden/>
    <w:rsid w:val="00756073"/>
    <w:rPr>
      <w:color w:val="808080"/>
    </w:rPr>
  </w:style>
  <w:style w:type="paragraph" w:customStyle="1" w:styleId="A536CDA1BB0244C088B18BA9606DE474">
    <w:name w:val="A536CDA1BB0244C088B18BA9606DE474"/>
  </w:style>
  <w:style w:type="paragraph" w:customStyle="1" w:styleId="0B91CF3C8BC74B829AAC69E660A51F7C">
    <w:name w:val="0B91CF3C8BC74B829AAC69E660A5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4</Pages>
  <Words>463</Words>
  <Characters>2783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Kristin Jones</cp:lastModifiedBy>
  <cp:revision>3</cp:revision>
  <cp:lastPrinted>2026-02-05T17:28:00Z</cp:lastPrinted>
  <dcterms:created xsi:type="dcterms:W3CDTF">2026-02-05T17:28:00Z</dcterms:created>
  <dcterms:modified xsi:type="dcterms:W3CDTF">2026-02-09T21:51:00Z</dcterms:modified>
</cp:coreProperties>
</file>