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3F689" w14:textId="77777777" w:rsidR="00FE067E" w:rsidRPr="0021549D" w:rsidRDefault="003C6034" w:rsidP="00CC1F3B">
      <w:pPr>
        <w:pStyle w:val="TitlePageOrigin"/>
        <w:rPr>
          <w:color w:val="000000" w:themeColor="text1"/>
        </w:rPr>
      </w:pPr>
      <w:r w:rsidRPr="0021549D">
        <w:rPr>
          <w:caps w:val="0"/>
          <w:color w:val="000000" w:themeColor="text1"/>
        </w:rPr>
        <w:t>WEST VIRGINIA LEGISLATURE</w:t>
      </w:r>
    </w:p>
    <w:p w14:paraId="7DC5C5D3" w14:textId="588021C3" w:rsidR="00CD36CF" w:rsidRPr="0021549D" w:rsidRDefault="00CD36CF" w:rsidP="00CC1F3B">
      <w:pPr>
        <w:pStyle w:val="TitlePageSession"/>
        <w:rPr>
          <w:color w:val="000000" w:themeColor="text1"/>
        </w:rPr>
      </w:pPr>
      <w:r w:rsidRPr="0021549D">
        <w:rPr>
          <w:color w:val="000000" w:themeColor="text1"/>
        </w:rPr>
        <w:t>20</w:t>
      </w:r>
      <w:r w:rsidR="00EC5E63" w:rsidRPr="0021549D">
        <w:rPr>
          <w:color w:val="000000" w:themeColor="text1"/>
        </w:rPr>
        <w:t>2</w:t>
      </w:r>
      <w:r w:rsidR="00784232" w:rsidRPr="0021549D">
        <w:rPr>
          <w:color w:val="000000" w:themeColor="text1"/>
        </w:rPr>
        <w:t>6</w:t>
      </w:r>
      <w:r w:rsidRPr="0021549D">
        <w:rPr>
          <w:color w:val="000000" w:themeColor="text1"/>
        </w:rPr>
        <w:t xml:space="preserve"> </w:t>
      </w:r>
      <w:r w:rsidR="003C6034" w:rsidRPr="0021549D">
        <w:rPr>
          <w:caps w:val="0"/>
          <w:color w:val="000000" w:themeColor="text1"/>
        </w:rPr>
        <w:t>REGULAR SESSION</w:t>
      </w:r>
    </w:p>
    <w:p w14:paraId="27432A9D" w14:textId="77777777" w:rsidR="00CD36CF" w:rsidRPr="0021549D" w:rsidRDefault="00753594" w:rsidP="00CC1F3B">
      <w:pPr>
        <w:pStyle w:val="TitlePageBillPrefix"/>
        <w:rPr>
          <w:color w:val="000000" w:themeColor="text1"/>
        </w:rPr>
      </w:pPr>
      <w:sdt>
        <w:sdtPr>
          <w:rPr>
            <w:color w:val="000000" w:themeColor="text1"/>
          </w:rPr>
          <w:tag w:val="IntroDate"/>
          <w:id w:val="-1236936958"/>
          <w:placeholder>
            <w:docPart w:val="E7AEDD8CBC46401FB9203C209F143E07"/>
          </w:placeholder>
          <w:text/>
        </w:sdtPr>
        <w:sdtEndPr/>
        <w:sdtContent>
          <w:r w:rsidR="00AE48A0" w:rsidRPr="0021549D">
            <w:rPr>
              <w:color w:val="000000" w:themeColor="text1"/>
            </w:rPr>
            <w:t>Introduced</w:t>
          </w:r>
        </w:sdtContent>
      </w:sdt>
    </w:p>
    <w:p w14:paraId="56C67F5B" w14:textId="784E3BDA" w:rsidR="00CD36CF" w:rsidRPr="0021549D" w:rsidRDefault="00753594" w:rsidP="00CC1F3B">
      <w:pPr>
        <w:pStyle w:val="BillNumber"/>
        <w:rPr>
          <w:color w:val="000000" w:themeColor="text1"/>
        </w:rPr>
      </w:pPr>
      <w:sdt>
        <w:sdtPr>
          <w:rPr>
            <w:color w:val="000000" w:themeColor="text1"/>
          </w:rPr>
          <w:tag w:val="Chamber"/>
          <w:id w:val="893011969"/>
          <w:lock w:val="sdtLocked"/>
          <w:placeholder>
            <w:docPart w:val="38310D72DE69491AAA2960E78AEECB5B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1E5751" w:rsidRPr="0021549D">
            <w:rPr>
              <w:color w:val="000000" w:themeColor="text1"/>
            </w:rPr>
            <w:t>Senate</w:t>
          </w:r>
        </w:sdtContent>
      </w:sdt>
      <w:r w:rsidR="00303684" w:rsidRPr="0021549D">
        <w:rPr>
          <w:color w:val="000000" w:themeColor="text1"/>
        </w:rPr>
        <w:t xml:space="preserve"> </w:t>
      </w:r>
      <w:r w:rsidR="00CD36CF" w:rsidRPr="0021549D">
        <w:rPr>
          <w:color w:val="000000" w:themeColor="text1"/>
        </w:rPr>
        <w:t xml:space="preserve">Bill </w:t>
      </w:r>
      <w:sdt>
        <w:sdtPr>
          <w:rPr>
            <w:color w:val="000000" w:themeColor="text1"/>
          </w:rPr>
          <w:tag w:val="BNum"/>
          <w:id w:val="1645317809"/>
          <w:lock w:val="sdtLocked"/>
          <w:placeholder>
            <w:docPart w:val="2B10779FABD9459DA4F864BC4EAA278A"/>
          </w:placeholder>
          <w:text/>
        </w:sdtPr>
        <w:sdtEndPr/>
        <w:sdtContent>
          <w:r w:rsidR="00FF43D6">
            <w:rPr>
              <w:color w:val="000000" w:themeColor="text1"/>
            </w:rPr>
            <w:t>56</w:t>
          </w:r>
        </w:sdtContent>
      </w:sdt>
    </w:p>
    <w:p w14:paraId="1810BA5A" w14:textId="79788FCB" w:rsidR="00CD36CF" w:rsidRPr="0021549D" w:rsidRDefault="00CD36CF" w:rsidP="00CC1F3B">
      <w:pPr>
        <w:pStyle w:val="Sponsors"/>
        <w:rPr>
          <w:color w:val="000000" w:themeColor="text1"/>
        </w:rPr>
      </w:pPr>
      <w:r w:rsidRPr="0021549D">
        <w:rPr>
          <w:color w:val="000000" w:themeColor="text1"/>
        </w:rPr>
        <w:t xml:space="preserve">By </w:t>
      </w:r>
      <w:r w:rsidR="001E5751" w:rsidRPr="0021549D">
        <w:rPr>
          <w:color w:val="000000" w:themeColor="text1"/>
        </w:rPr>
        <w:t>Senator Rucker</w:t>
      </w:r>
    </w:p>
    <w:p w14:paraId="54C9BE93" w14:textId="0D4AF8D9" w:rsidR="00E831B3" w:rsidRPr="0021549D" w:rsidRDefault="00CD36CF" w:rsidP="00CC1F3B">
      <w:pPr>
        <w:pStyle w:val="References"/>
        <w:rPr>
          <w:color w:val="000000" w:themeColor="text1"/>
        </w:rPr>
      </w:pPr>
      <w:r w:rsidRPr="0021549D">
        <w:rPr>
          <w:color w:val="000000" w:themeColor="text1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6B7E8B69D58F41FD9AB0FA17E1EB3E32"/>
          </w:placeholder>
          <w:text w:multiLine="1"/>
        </w:sdtPr>
        <w:sdtEndPr/>
        <w:sdtContent>
          <w:r w:rsidR="00FF43D6" w:rsidRPr="00FF43D6">
            <w:rPr>
              <w:color w:val="auto"/>
            </w:rPr>
            <w:t>Introduced January 14, 2026; referred</w:t>
          </w:r>
          <w:r w:rsidR="00FF43D6" w:rsidRPr="00FF43D6">
            <w:rPr>
              <w:color w:val="auto"/>
            </w:rPr>
            <w:br/>
            <w:t>to the Committee on</w:t>
          </w:r>
          <w:r w:rsidR="00B151BC">
            <w:rPr>
              <w:color w:val="auto"/>
            </w:rPr>
            <w:t xml:space="preserve"> Health and Human Resources; and then to the Committee on Finance</w:t>
          </w:r>
        </w:sdtContent>
      </w:sdt>
      <w:r w:rsidRPr="0021549D">
        <w:rPr>
          <w:color w:val="000000" w:themeColor="text1"/>
        </w:rPr>
        <w:t>]</w:t>
      </w:r>
    </w:p>
    <w:p w14:paraId="5AA0E9DD" w14:textId="16B6C036" w:rsidR="00303684" w:rsidRPr="0021549D" w:rsidRDefault="0000526A" w:rsidP="00CC1F3B">
      <w:pPr>
        <w:pStyle w:val="TitleSection"/>
        <w:rPr>
          <w:color w:val="000000" w:themeColor="text1"/>
        </w:rPr>
      </w:pPr>
      <w:r w:rsidRPr="0021549D">
        <w:rPr>
          <w:color w:val="000000" w:themeColor="text1"/>
        </w:rPr>
        <w:lastRenderedPageBreak/>
        <w:t>A BILL</w:t>
      </w:r>
      <w:r w:rsidR="005865F0" w:rsidRPr="0021549D">
        <w:rPr>
          <w:color w:val="000000" w:themeColor="text1"/>
        </w:rPr>
        <w:t xml:space="preserve"> </w:t>
      </w:r>
      <w:r w:rsidR="00B94F26" w:rsidRPr="0021549D">
        <w:rPr>
          <w:color w:val="000000" w:themeColor="text1"/>
        </w:rPr>
        <w:t xml:space="preserve">to amend the Code of West Virginia, 1931, as amended, </w:t>
      </w:r>
      <w:r w:rsidR="00872D7F" w:rsidRPr="0021549D">
        <w:rPr>
          <w:color w:val="000000" w:themeColor="text1"/>
        </w:rPr>
        <w:t xml:space="preserve">by adding a new section, designated §9-5-34, </w:t>
      </w:r>
      <w:r w:rsidR="00B94F26" w:rsidRPr="0021549D">
        <w:rPr>
          <w:color w:val="000000" w:themeColor="text1"/>
        </w:rPr>
        <w:t xml:space="preserve">relating to </w:t>
      </w:r>
      <w:r w:rsidR="000310AD" w:rsidRPr="0021549D">
        <w:rPr>
          <w:color w:val="000000" w:themeColor="text1"/>
        </w:rPr>
        <w:t xml:space="preserve">requiring the </w:t>
      </w:r>
      <w:r w:rsidR="000310AD" w:rsidRPr="0021549D">
        <w:rPr>
          <w:rFonts w:ascii="Roboto" w:hAnsi="Roboto"/>
          <w:color w:val="000000" w:themeColor="text1"/>
          <w:shd w:val="clear" w:color="auto" w:fill="FFFFFF"/>
        </w:rPr>
        <w:t xml:space="preserve">Department of Human </w:t>
      </w:r>
      <w:r w:rsidR="00784232" w:rsidRPr="0021549D">
        <w:rPr>
          <w:rFonts w:ascii="Roboto" w:hAnsi="Roboto"/>
          <w:color w:val="000000" w:themeColor="text1"/>
          <w:shd w:val="clear" w:color="auto" w:fill="FFFFFF"/>
        </w:rPr>
        <w:t>Services</w:t>
      </w:r>
      <w:r w:rsidR="000310AD" w:rsidRPr="0021549D">
        <w:rPr>
          <w:rFonts w:ascii="Roboto" w:hAnsi="Roboto"/>
          <w:color w:val="000000" w:themeColor="text1"/>
          <w:shd w:val="clear" w:color="auto" w:fill="FFFFFF"/>
        </w:rPr>
        <w:t xml:space="preserve"> to allow </w:t>
      </w:r>
      <w:r w:rsidR="000310AD" w:rsidRPr="0021549D">
        <w:rPr>
          <w:color w:val="000000" w:themeColor="text1"/>
        </w:rPr>
        <w:t>reimbursement for remote ultrasound procedures and remote fetal nonstress tests utilizing established CPT codes for these procedures when the patient is in a residence or other off-site location from the patient</w:t>
      </w:r>
      <w:r w:rsidR="002760CC" w:rsidRPr="0021549D">
        <w:rPr>
          <w:color w:val="000000" w:themeColor="text1"/>
        </w:rPr>
        <w:t>'</w:t>
      </w:r>
      <w:r w:rsidR="000310AD" w:rsidRPr="0021549D">
        <w:rPr>
          <w:color w:val="000000" w:themeColor="text1"/>
        </w:rPr>
        <w:t>s provider and the same standard of care is met.</w:t>
      </w:r>
    </w:p>
    <w:p w14:paraId="6A38A2AB" w14:textId="77777777" w:rsidR="00303684" w:rsidRPr="0021549D" w:rsidRDefault="00303684" w:rsidP="00CC1F3B">
      <w:pPr>
        <w:pStyle w:val="EnactingClause"/>
        <w:rPr>
          <w:color w:val="000000" w:themeColor="text1"/>
        </w:rPr>
      </w:pPr>
      <w:r w:rsidRPr="0021549D">
        <w:rPr>
          <w:color w:val="000000" w:themeColor="text1"/>
        </w:rPr>
        <w:t>Be it enacted by the Legislature of West Virginia:</w:t>
      </w:r>
    </w:p>
    <w:p w14:paraId="19C55CBB" w14:textId="77777777" w:rsidR="003C6034" w:rsidRPr="0021549D" w:rsidRDefault="003C6034" w:rsidP="00CC1F3B">
      <w:pPr>
        <w:pStyle w:val="EnactingClause"/>
        <w:rPr>
          <w:color w:val="000000" w:themeColor="text1"/>
        </w:rPr>
        <w:sectPr w:rsidR="003C6034" w:rsidRPr="0021549D" w:rsidSect="005865F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1CB416B9" w14:textId="77777777" w:rsidR="005865F0" w:rsidRPr="0021549D" w:rsidRDefault="005865F0" w:rsidP="00C52584">
      <w:pPr>
        <w:pStyle w:val="ArticleHeading"/>
        <w:rPr>
          <w:color w:val="000000" w:themeColor="text1"/>
        </w:rPr>
        <w:sectPr w:rsidR="005865F0" w:rsidRPr="0021549D" w:rsidSect="00E25293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21549D">
        <w:rPr>
          <w:color w:val="000000" w:themeColor="text1"/>
        </w:rPr>
        <w:t>ARTICLE 5. MISCELLANEOUS PROVISIONS.</w:t>
      </w:r>
    </w:p>
    <w:p w14:paraId="73EE8964" w14:textId="56DD5C87" w:rsidR="005865F0" w:rsidRPr="0021549D" w:rsidRDefault="005865F0" w:rsidP="00BA0C12">
      <w:pPr>
        <w:pStyle w:val="SectionHeading"/>
        <w:rPr>
          <w:color w:val="000000" w:themeColor="text1"/>
          <w:u w:val="single"/>
        </w:rPr>
      </w:pPr>
      <w:r w:rsidRPr="0021549D">
        <w:rPr>
          <w:color w:val="000000" w:themeColor="text1"/>
          <w:u w:val="single"/>
        </w:rPr>
        <w:t>§9-5-</w:t>
      </w:r>
      <w:r w:rsidR="00B94F26" w:rsidRPr="0021549D">
        <w:rPr>
          <w:color w:val="000000" w:themeColor="text1"/>
          <w:u w:val="single"/>
        </w:rPr>
        <w:t>34</w:t>
      </w:r>
      <w:r w:rsidRPr="0021549D">
        <w:rPr>
          <w:color w:val="000000" w:themeColor="text1"/>
          <w:u w:val="single"/>
        </w:rPr>
        <w:t xml:space="preserve">. Medicaid program; </w:t>
      </w:r>
      <w:r w:rsidR="00A71699" w:rsidRPr="0021549D">
        <w:rPr>
          <w:rFonts w:cs="Arial"/>
          <w:color w:val="000000" w:themeColor="text1"/>
          <w:u w:val="single"/>
        </w:rPr>
        <w:t>remote ultrasound procedures and remote fetal nonstress tests</w:t>
      </w:r>
      <w:r w:rsidRPr="0021549D">
        <w:rPr>
          <w:color w:val="000000" w:themeColor="text1"/>
          <w:u w:val="single"/>
        </w:rPr>
        <w:t>.</w:t>
      </w:r>
    </w:p>
    <w:p w14:paraId="2119C7E7" w14:textId="77777777" w:rsidR="005865F0" w:rsidRPr="0021549D" w:rsidRDefault="005865F0" w:rsidP="00BA0C12">
      <w:pPr>
        <w:pStyle w:val="SectionBody"/>
        <w:rPr>
          <w:rFonts w:cs="Arial"/>
          <w:color w:val="000000" w:themeColor="text1"/>
          <w:u w:val="single"/>
        </w:rPr>
        <w:sectPr w:rsidR="005865F0" w:rsidRPr="0021549D" w:rsidSect="006A5C0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00C8115E" w14:textId="3CCBC0A8" w:rsidR="005865F0" w:rsidRPr="0021549D" w:rsidRDefault="00B94F26" w:rsidP="00B94F26">
      <w:pPr>
        <w:pStyle w:val="SectionBody"/>
        <w:rPr>
          <w:color w:val="000000" w:themeColor="text1"/>
          <w:u w:val="single"/>
        </w:rPr>
      </w:pPr>
      <w:r w:rsidRPr="0021549D">
        <w:rPr>
          <w:color w:val="000000" w:themeColor="text1"/>
          <w:u w:val="single"/>
        </w:rPr>
        <w:t xml:space="preserve">(a) </w:t>
      </w:r>
      <w:r w:rsidR="005865F0" w:rsidRPr="0021549D">
        <w:rPr>
          <w:color w:val="000000" w:themeColor="text1"/>
          <w:u w:val="single"/>
        </w:rPr>
        <w:t xml:space="preserve">The </w:t>
      </w:r>
      <w:r w:rsidR="000310AD" w:rsidRPr="0021549D">
        <w:rPr>
          <w:color w:val="000000" w:themeColor="text1"/>
          <w:u w:val="single"/>
        </w:rPr>
        <w:t xml:space="preserve">Department </w:t>
      </w:r>
      <w:r w:rsidR="000D1DEC" w:rsidRPr="0021549D">
        <w:rPr>
          <w:color w:val="000000" w:themeColor="text1"/>
          <w:u w:val="single"/>
        </w:rPr>
        <w:t xml:space="preserve">of </w:t>
      </w:r>
      <w:r w:rsidR="000310AD" w:rsidRPr="0021549D">
        <w:rPr>
          <w:color w:val="000000" w:themeColor="text1"/>
          <w:u w:val="single"/>
        </w:rPr>
        <w:t xml:space="preserve">Human </w:t>
      </w:r>
      <w:r w:rsidR="00784232" w:rsidRPr="0021549D">
        <w:rPr>
          <w:color w:val="000000" w:themeColor="text1"/>
          <w:u w:val="single"/>
        </w:rPr>
        <w:t>Services</w:t>
      </w:r>
      <w:r w:rsidR="005865F0" w:rsidRPr="0021549D">
        <w:rPr>
          <w:color w:val="000000" w:themeColor="text1"/>
          <w:u w:val="single"/>
        </w:rPr>
        <w:t xml:space="preserve"> shall</w:t>
      </w:r>
      <w:r w:rsidRPr="0021549D">
        <w:rPr>
          <w:color w:val="000000" w:themeColor="text1"/>
          <w:u w:val="single"/>
        </w:rPr>
        <w:t xml:space="preserve"> </w:t>
      </w:r>
      <w:r w:rsidR="000310AD" w:rsidRPr="0021549D">
        <w:rPr>
          <w:color w:val="000000" w:themeColor="text1"/>
          <w:u w:val="single"/>
        </w:rPr>
        <w:t>a</w:t>
      </w:r>
      <w:r w:rsidR="00A71699" w:rsidRPr="0021549D">
        <w:rPr>
          <w:color w:val="000000" w:themeColor="text1"/>
          <w:u w:val="single"/>
        </w:rPr>
        <w:t>llow reimbursement for remote ultrasound procedures and remote fetal nonstress tests utilizing established CPT codes for these procedures when the patient is in a residence or other off-site location from the patient</w:t>
      </w:r>
      <w:r w:rsidR="00DE3105" w:rsidRPr="0021549D">
        <w:rPr>
          <w:color w:val="000000" w:themeColor="text1"/>
          <w:u w:val="single"/>
        </w:rPr>
        <w:t>'</w:t>
      </w:r>
      <w:r w:rsidR="00A71699" w:rsidRPr="0021549D">
        <w:rPr>
          <w:color w:val="000000" w:themeColor="text1"/>
          <w:u w:val="single"/>
        </w:rPr>
        <w:t>s provider and the same standard of care is met.</w:t>
      </w:r>
    </w:p>
    <w:p w14:paraId="461AAD8F" w14:textId="24E6AE93" w:rsidR="00A71699" w:rsidRPr="0021549D" w:rsidRDefault="005865F0" w:rsidP="00B94F26">
      <w:pPr>
        <w:pStyle w:val="SectionBody"/>
        <w:rPr>
          <w:color w:val="000000" w:themeColor="text1"/>
          <w:u w:val="single"/>
        </w:rPr>
      </w:pPr>
      <w:r w:rsidRPr="0021549D">
        <w:rPr>
          <w:color w:val="000000" w:themeColor="text1"/>
          <w:u w:val="single"/>
        </w:rPr>
        <w:t>(</w:t>
      </w:r>
      <w:r w:rsidR="00B94F26" w:rsidRPr="0021549D">
        <w:rPr>
          <w:color w:val="000000" w:themeColor="text1"/>
          <w:u w:val="single"/>
        </w:rPr>
        <w:t>b</w:t>
      </w:r>
      <w:r w:rsidRPr="0021549D">
        <w:rPr>
          <w:color w:val="000000" w:themeColor="text1"/>
          <w:u w:val="single"/>
        </w:rPr>
        <w:t xml:space="preserve">) </w:t>
      </w:r>
      <w:r w:rsidR="00A71699" w:rsidRPr="0021549D">
        <w:rPr>
          <w:color w:val="000000" w:themeColor="text1"/>
          <w:u w:val="single"/>
        </w:rPr>
        <w:t>Remote ultrasounds and remote fetal nonstress tests are only reimbursable when the provider uses digital technology:</w:t>
      </w:r>
    </w:p>
    <w:p w14:paraId="5BB723DB" w14:textId="436F70D7" w:rsidR="00A71699" w:rsidRPr="0021549D" w:rsidRDefault="00A71699" w:rsidP="00B94F26">
      <w:pPr>
        <w:pStyle w:val="SectionBody"/>
        <w:rPr>
          <w:color w:val="000000" w:themeColor="text1"/>
          <w:u w:val="single"/>
        </w:rPr>
      </w:pPr>
      <w:r w:rsidRPr="0021549D">
        <w:rPr>
          <w:color w:val="000000" w:themeColor="text1"/>
          <w:u w:val="single"/>
        </w:rPr>
        <w:t>(</w:t>
      </w:r>
      <w:r w:rsidR="00B94F26" w:rsidRPr="0021549D">
        <w:rPr>
          <w:color w:val="000000" w:themeColor="text1"/>
          <w:u w:val="single"/>
        </w:rPr>
        <w:t>1</w:t>
      </w:r>
      <w:r w:rsidRPr="0021549D">
        <w:rPr>
          <w:color w:val="000000" w:themeColor="text1"/>
          <w:u w:val="single"/>
        </w:rPr>
        <w:t xml:space="preserve">) </w:t>
      </w:r>
      <w:r w:rsidR="00B94F26" w:rsidRPr="0021549D">
        <w:rPr>
          <w:color w:val="000000" w:themeColor="text1"/>
          <w:u w:val="single"/>
        </w:rPr>
        <w:t>T</w:t>
      </w:r>
      <w:r w:rsidRPr="0021549D">
        <w:rPr>
          <w:color w:val="000000" w:themeColor="text1"/>
          <w:u w:val="single"/>
        </w:rPr>
        <w:t>o collect medical and other forms of health data from a patient and electronically transmit that information securely to a healthcare provider in a different location for interpretation and </w:t>
      </w:r>
      <w:proofErr w:type="gramStart"/>
      <w:r w:rsidRPr="0021549D">
        <w:rPr>
          <w:color w:val="000000" w:themeColor="text1"/>
          <w:u w:val="single"/>
        </w:rPr>
        <w:t>recommendation;</w:t>
      </w:r>
      <w:proofErr w:type="gramEnd"/>
    </w:p>
    <w:p w14:paraId="1A4BAB79" w14:textId="585B6012" w:rsidR="00A71699" w:rsidRPr="0021549D" w:rsidRDefault="00A71699" w:rsidP="00B94F26">
      <w:pPr>
        <w:pStyle w:val="SectionBody"/>
        <w:rPr>
          <w:color w:val="000000" w:themeColor="text1"/>
          <w:u w:val="single"/>
        </w:rPr>
      </w:pPr>
      <w:r w:rsidRPr="0021549D">
        <w:rPr>
          <w:color w:val="000000" w:themeColor="text1"/>
          <w:u w:val="single"/>
        </w:rPr>
        <w:t>(</w:t>
      </w:r>
      <w:r w:rsidR="00B94F26" w:rsidRPr="0021549D">
        <w:rPr>
          <w:color w:val="000000" w:themeColor="text1"/>
          <w:u w:val="single"/>
        </w:rPr>
        <w:t>2</w:t>
      </w:r>
      <w:r w:rsidRPr="0021549D">
        <w:rPr>
          <w:color w:val="000000" w:themeColor="text1"/>
          <w:u w:val="single"/>
        </w:rPr>
        <w:t xml:space="preserve">) </w:t>
      </w:r>
      <w:r w:rsidR="00B94F26" w:rsidRPr="0021549D">
        <w:rPr>
          <w:color w:val="000000" w:themeColor="text1"/>
          <w:u w:val="single"/>
        </w:rPr>
        <w:t>T</w:t>
      </w:r>
      <w:r w:rsidRPr="0021549D">
        <w:rPr>
          <w:color w:val="000000" w:themeColor="text1"/>
          <w:u w:val="single"/>
        </w:rPr>
        <w:t xml:space="preserve">hat is compliant with the federal Health Insurance Portability and Accountability Act of 1996 (42 U.S.C. § 1320d </w:t>
      </w:r>
      <w:r w:rsidRPr="0021549D">
        <w:rPr>
          <w:i/>
          <w:iCs/>
          <w:color w:val="000000" w:themeColor="text1"/>
          <w:u w:val="single"/>
        </w:rPr>
        <w:t>et seq.</w:t>
      </w:r>
      <w:r w:rsidRPr="0021549D">
        <w:rPr>
          <w:color w:val="000000" w:themeColor="text1"/>
          <w:u w:val="single"/>
        </w:rPr>
        <w:t xml:space="preserve">); and </w:t>
      </w:r>
    </w:p>
    <w:p w14:paraId="24BBC847" w14:textId="2D411163" w:rsidR="00A71699" w:rsidRPr="0021549D" w:rsidRDefault="00A71699" w:rsidP="00B94F26">
      <w:pPr>
        <w:pStyle w:val="SectionBody"/>
        <w:rPr>
          <w:color w:val="000000" w:themeColor="text1"/>
          <w:u w:val="single"/>
        </w:rPr>
      </w:pPr>
      <w:r w:rsidRPr="0021549D">
        <w:rPr>
          <w:color w:val="000000" w:themeColor="text1"/>
          <w:u w:val="single"/>
        </w:rPr>
        <w:t>(</w:t>
      </w:r>
      <w:r w:rsidR="00B94F26" w:rsidRPr="0021549D">
        <w:rPr>
          <w:color w:val="000000" w:themeColor="text1"/>
          <w:u w:val="single"/>
        </w:rPr>
        <w:t>3</w:t>
      </w:r>
      <w:r w:rsidRPr="0021549D">
        <w:rPr>
          <w:color w:val="000000" w:themeColor="text1"/>
          <w:u w:val="single"/>
        </w:rPr>
        <w:t xml:space="preserve">) </w:t>
      </w:r>
      <w:r w:rsidR="00B94F26" w:rsidRPr="0021549D">
        <w:rPr>
          <w:color w:val="000000" w:themeColor="text1"/>
          <w:u w:val="single"/>
        </w:rPr>
        <w:t>A</w:t>
      </w:r>
      <w:r w:rsidRPr="0021549D">
        <w:rPr>
          <w:color w:val="000000" w:themeColor="text1"/>
          <w:u w:val="single"/>
        </w:rPr>
        <w:t>pproved by the Federal Food and Drug Administration.</w:t>
      </w:r>
    </w:p>
    <w:p w14:paraId="6BA648D5" w14:textId="6A29BA5B" w:rsidR="005865F0" w:rsidRPr="0021549D" w:rsidRDefault="005865F0" w:rsidP="00B94F26">
      <w:pPr>
        <w:pStyle w:val="SectionBody"/>
        <w:rPr>
          <w:color w:val="000000" w:themeColor="text1"/>
          <w:u w:val="single"/>
        </w:rPr>
      </w:pPr>
      <w:r w:rsidRPr="0021549D">
        <w:rPr>
          <w:color w:val="000000" w:themeColor="text1"/>
          <w:u w:val="single"/>
        </w:rPr>
        <w:t>(</w:t>
      </w:r>
      <w:r w:rsidR="002760CC" w:rsidRPr="0021549D">
        <w:rPr>
          <w:color w:val="000000" w:themeColor="text1"/>
          <w:u w:val="single"/>
        </w:rPr>
        <w:t>4</w:t>
      </w:r>
      <w:r w:rsidRPr="0021549D">
        <w:rPr>
          <w:color w:val="000000" w:themeColor="text1"/>
          <w:u w:val="single"/>
        </w:rPr>
        <w:t xml:space="preserve">) </w:t>
      </w:r>
      <w:r w:rsidR="00A71699" w:rsidRPr="0021549D">
        <w:rPr>
          <w:color w:val="000000" w:themeColor="text1"/>
          <w:u w:val="single"/>
        </w:rPr>
        <w:t>For CPT Code 59025 –</w:t>
      </w:r>
      <w:r w:rsidR="002760CC" w:rsidRPr="0021549D">
        <w:rPr>
          <w:color w:val="000000" w:themeColor="text1"/>
          <w:u w:val="single"/>
        </w:rPr>
        <w:t xml:space="preserve"> </w:t>
      </w:r>
      <w:r w:rsidR="00116BB4" w:rsidRPr="0021549D">
        <w:rPr>
          <w:color w:val="000000" w:themeColor="text1"/>
          <w:u w:val="single"/>
        </w:rPr>
        <w:t xml:space="preserve">a </w:t>
      </w:r>
      <w:r w:rsidR="00A71699" w:rsidRPr="0021549D">
        <w:rPr>
          <w:color w:val="000000" w:themeColor="text1"/>
          <w:u w:val="single"/>
        </w:rPr>
        <w:t>fetal nonstress test, is only reimbursable with a place of service modifier for at-home monitoring with remote monitoring solutions that are FDA cleared for on-label use for monitoring fetal heart rate (FHR), maternal heart rate (MHR), and Uterine Activity (UA)</w:t>
      </w:r>
    </w:p>
    <w:p w14:paraId="6545163D" w14:textId="3B96E7A0" w:rsidR="005865F0" w:rsidRPr="0021549D" w:rsidRDefault="005865F0" w:rsidP="00B94F26">
      <w:pPr>
        <w:pStyle w:val="SectionBody"/>
        <w:rPr>
          <w:color w:val="000000" w:themeColor="text1"/>
          <w:u w:val="single"/>
        </w:rPr>
      </w:pPr>
      <w:r w:rsidRPr="0021549D">
        <w:rPr>
          <w:color w:val="000000" w:themeColor="text1"/>
          <w:u w:val="single"/>
        </w:rPr>
        <w:lastRenderedPageBreak/>
        <w:t>(</w:t>
      </w:r>
      <w:r w:rsidR="002760CC" w:rsidRPr="0021549D">
        <w:rPr>
          <w:color w:val="000000" w:themeColor="text1"/>
          <w:u w:val="single"/>
        </w:rPr>
        <w:t>5</w:t>
      </w:r>
      <w:r w:rsidRPr="0021549D">
        <w:rPr>
          <w:color w:val="000000" w:themeColor="text1"/>
          <w:u w:val="single"/>
        </w:rPr>
        <w:t xml:space="preserve">) The department </w:t>
      </w:r>
      <w:r w:rsidR="00A71699" w:rsidRPr="0021549D">
        <w:rPr>
          <w:color w:val="000000" w:themeColor="text1"/>
          <w:u w:val="single"/>
        </w:rPr>
        <w:t>shall issue guidance to implement th</w:t>
      </w:r>
      <w:r w:rsidR="00116BB4" w:rsidRPr="0021549D">
        <w:rPr>
          <w:color w:val="000000" w:themeColor="text1"/>
          <w:u w:val="single"/>
        </w:rPr>
        <w:t>is s</w:t>
      </w:r>
      <w:r w:rsidR="00A71699" w:rsidRPr="0021549D">
        <w:rPr>
          <w:color w:val="000000" w:themeColor="text1"/>
          <w:u w:val="single"/>
        </w:rPr>
        <w:t>ection</w:t>
      </w:r>
      <w:r w:rsidR="00116BB4" w:rsidRPr="0021549D">
        <w:rPr>
          <w:color w:val="000000" w:themeColor="text1"/>
          <w:u w:val="single"/>
        </w:rPr>
        <w:t>.</w:t>
      </w:r>
    </w:p>
    <w:p w14:paraId="7DFA943E" w14:textId="50CC79BD" w:rsidR="005865F0" w:rsidRPr="0021549D" w:rsidRDefault="005865F0" w:rsidP="00B94F26">
      <w:pPr>
        <w:pStyle w:val="SectionBody"/>
        <w:rPr>
          <w:color w:val="000000" w:themeColor="text1"/>
          <w:u w:val="single"/>
        </w:rPr>
      </w:pPr>
      <w:r w:rsidRPr="0021549D">
        <w:rPr>
          <w:color w:val="000000" w:themeColor="text1"/>
          <w:u w:val="single"/>
        </w:rPr>
        <w:t>(</w:t>
      </w:r>
      <w:r w:rsidR="002760CC" w:rsidRPr="0021549D">
        <w:rPr>
          <w:color w:val="000000" w:themeColor="text1"/>
          <w:u w:val="single"/>
        </w:rPr>
        <w:t>6</w:t>
      </w:r>
      <w:r w:rsidRPr="0021549D">
        <w:rPr>
          <w:color w:val="000000" w:themeColor="text1"/>
          <w:u w:val="single"/>
        </w:rPr>
        <w:t xml:space="preserve">) The department shall make payment for </w:t>
      </w:r>
      <w:r w:rsidR="00A71699" w:rsidRPr="0021549D">
        <w:rPr>
          <w:color w:val="000000" w:themeColor="text1"/>
          <w:u w:val="single"/>
        </w:rPr>
        <w:t>remote ultrasound procedures and remote fetal nonstress tests</w:t>
      </w:r>
      <w:r w:rsidRPr="0021549D">
        <w:rPr>
          <w:color w:val="000000" w:themeColor="text1"/>
          <w:u w:val="single"/>
        </w:rPr>
        <w:t xml:space="preserve"> without requiring at least 30 days between the date of informed consent and the date of the </w:t>
      </w:r>
      <w:r w:rsidR="00A71699" w:rsidRPr="0021549D">
        <w:rPr>
          <w:color w:val="000000" w:themeColor="text1"/>
          <w:u w:val="single"/>
        </w:rPr>
        <w:t>remote ultrasound procedures and remote fetal nonstress tests.</w:t>
      </w:r>
    </w:p>
    <w:p w14:paraId="3E42B721" w14:textId="47BE6559" w:rsidR="006865E9" w:rsidRPr="0021549D" w:rsidRDefault="00CF1DCA" w:rsidP="00CC1F3B">
      <w:pPr>
        <w:pStyle w:val="Note"/>
        <w:rPr>
          <w:color w:val="000000" w:themeColor="text1"/>
        </w:rPr>
      </w:pPr>
      <w:r w:rsidRPr="0021549D">
        <w:rPr>
          <w:color w:val="000000" w:themeColor="text1"/>
        </w:rPr>
        <w:t>NOTE: The</w:t>
      </w:r>
      <w:r w:rsidR="006865E9" w:rsidRPr="0021549D">
        <w:rPr>
          <w:color w:val="000000" w:themeColor="text1"/>
        </w:rPr>
        <w:t xml:space="preserve"> purpose of this bill is to </w:t>
      </w:r>
      <w:r w:rsidR="001B5E4A" w:rsidRPr="0021549D">
        <w:rPr>
          <w:color w:val="000000" w:themeColor="text1"/>
        </w:rPr>
        <w:t xml:space="preserve">require the </w:t>
      </w:r>
      <w:r w:rsidR="001B5E4A" w:rsidRPr="0021549D">
        <w:rPr>
          <w:rFonts w:ascii="Roboto" w:hAnsi="Roboto"/>
          <w:color w:val="000000" w:themeColor="text1"/>
          <w:shd w:val="clear" w:color="auto" w:fill="FFFFFF"/>
        </w:rPr>
        <w:t xml:space="preserve">Department of Human </w:t>
      </w:r>
      <w:r w:rsidR="00784232" w:rsidRPr="0021549D">
        <w:rPr>
          <w:rFonts w:ascii="Roboto" w:hAnsi="Roboto"/>
          <w:color w:val="000000" w:themeColor="text1"/>
          <w:shd w:val="clear" w:color="auto" w:fill="FFFFFF"/>
        </w:rPr>
        <w:t>Services</w:t>
      </w:r>
      <w:r w:rsidR="001B5E4A" w:rsidRPr="0021549D">
        <w:rPr>
          <w:rFonts w:ascii="Roboto" w:hAnsi="Roboto"/>
          <w:color w:val="000000" w:themeColor="text1"/>
          <w:shd w:val="clear" w:color="auto" w:fill="FFFFFF"/>
        </w:rPr>
        <w:t xml:space="preserve"> to allow </w:t>
      </w:r>
      <w:r w:rsidR="001B5E4A" w:rsidRPr="0021549D">
        <w:rPr>
          <w:color w:val="000000" w:themeColor="text1"/>
        </w:rPr>
        <w:t>reimbursement for remote ultrasound procedures and remote fetal nonstress tests utilizing established CPT codes for these procedures when the patient is in a residence or other off-site location from the patient</w:t>
      </w:r>
      <w:r w:rsidR="002760CC" w:rsidRPr="0021549D">
        <w:rPr>
          <w:color w:val="000000" w:themeColor="text1"/>
        </w:rPr>
        <w:t>'</w:t>
      </w:r>
      <w:r w:rsidR="001B5E4A" w:rsidRPr="0021549D">
        <w:rPr>
          <w:color w:val="000000" w:themeColor="text1"/>
        </w:rPr>
        <w:t>s provider and the same standard of care is met.</w:t>
      </w:r>
    </w:p>
    <w:p w14:paraId="207842B5" w14:textId="77777777" w:rsidR="006865E9" w:rsidRPr="0021549D" w:rsidRDefault="00AE48A0" w:rsidP="00CC1F3B">
      <w:pPr>
        <w:pStyle w:val="Note"/>
        <w:rPr>
          <w:color w:val="000000" w:themeColor="text1"/>
        </w:rPr>
      </w:pPr>
      <w:r w:rsidRPr="0021549D">
        <w:rPr>
          <w:color w:val="000000" w:themeColor="text1"/>
        </w:rPr>
        <w:t>Strike-throughs indicate language that would be stricken from a heading or the present law and underscoring indicates new language that would be added.</w:t>
      </w:r>
    </w:p>
    <w:sectPr w:rsidR="006865E9" w:rsidRPr="0021549D" w:rsidSect="005865F0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BB74A" w14:textId="77777777" w:rsidR="001E5751" w:rsidRPr="00B844FE" w:rsidRDefault="001E5751" w:rsidP="00B844FE">
      <w:r>
        <w:separator/>
      </w:r>
    </w:p>
  </w:endnote>
  <w:endnote w:type="continuationSeparator" w:id="0">
    <w:p w14:paraId="6297923A" w14:textId="77777777" w:rsidR="001E5751" w:rsidRPr="00B844FE" w:rsidRDefault="001E5751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13B10326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8D28E44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948F2A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3EBCD" w14:textId="77777777" w:rsidR="001E5751" w:rsidRPr="00B844FE" w:rsidRDefault="001E5751" w:rsidP="00B844FE">
      <w:r>
        <w:separator/>
      </w:r>
    </w:p>
  </w:footnote>
  <w:footnote w:type="continuationSeparator" w:id="0">
    <w:p w14:paraId="0B330298" w14:textId="77777777" w:rsidR="001E5751" w:rsidRPr="00B844FE" w:rsidRDefault="001E5751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01EF3" w14:textId="77777777" w:rsidR="002A0269" w:rsidRPr="00B844FE" w:rsidRDefault="00753594">
    <w:pPr>
      <w:pStyle w:val="Header"/>
    </w:pPr>
    <w:sdt>
      <w:sdtPr>
        <w:id w:val="-684364211"/>
        <w:placeholder>
          <w:docPart w:val="38310D72DE69491AAA2960E78AEECB5B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38310D72DE69491AAA2960E78AEECB5B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F0077" w14:textId="7BDA0D69" w:rsidR="00C33014" w:rsidRPr="009E15CE" w:rsidRDefault="00AE48A0" w:rsidP="009E15CE">
    <w:pPr>
      <w:pStyle w:val="HeaderStyle"/>
    </w:pPr>
    <w:proofErr w:type="spellStart"/>
    <w:r w:rsidRPr="009E15CE">
      <w:t>I</w:t>
    </w:r>
    <w:r w:rsidR="001A66B7" w:rsidRPr="009E15CE">
      <w:t>ntr</w:t>
    </w:r>
    <w:proofErr w:type="spellEnd"/>
    <w:r w:rsidR="001A66B7" w:rsidRPr="009E15CE">
      <w:t xml:space="preserve"> </w:t>
    </w:r>
    <w:sdt>
      <w:sdtPr>
        <w:tag w:val="BNumWH"/>
        <w:id w:val="138549797"/>
        <w:showingPlcHdr/>
        <w:text/>
      </w:sdtPr>
      <w:sdtEndPr/>
      <w:sdtContent/>
    </w:sdt>
    <w:r w:rsidR="007A5259" w:rsidRPr="009E15CE">
      <w:t xml:space="preserve"> </w:t>
    </w:r>
    <w:r w:rsidR="001E5751" w:rsidRPr="009E15CE">
      <w:t>SB</w:t>
    </w:r>
    <w:r w:rsidR="00FF43D6">
      <w:t xml:space="preserve"> 56</w:t>
    </w:r>
    <w:r w:rsidR="00C33014" w:rsidRPr="009E15CE">
      <w:ptab w:relativeTo="margin" w:alignment="center" w:leader="none"/>
    </w:r>
    <w:r w:rsidR="00C33014" w:rsidRPr="009E15CE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proofErr w:type="spellStart"/>
        <w:r w:rsidR="001E5751" w:rsidRPr="009E15CE">
          <w:t>202</w:t>
        </w:r>
        <w:r w:rsidR="00784232">
          <w:t>6</w:t>
        </w:r>
        <w:r w:rsidR="009E15CE">
          <w:t>R1</w:t>
        </w:r>
        <w:r w:rsidR="00784232">
          <w:t>385</w:t>
        </w:r>
        <w:proofErr w:type="spellEnd"/>
      </w:sdtContent>
    </w:sdt>
  </w:p>
  <w:p w14:paraId="1111AD20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6A60A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51C6E"/>
    <w:multiLevelType w:val="multilevel"/>
    <w:tmpl w:val="574087B6"/>
    <w:styleLink w:val="Philipsbullets"/>
    <w:lvl w:ilvl="0">
      <w:start w:val="1"/>
      <w:numFmt w:val="bullet"/>
      <w:lvlText w:val="•"/>
      <w:lvlJc w:val="left"/>
      <w:pPr>
        <w:ind w:left="227" w:hanging="227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–"/>
      <w:lvlJc w:val="left"/>
      <w:pPr>
        <w:ind w:left="454" w:hanging="227"/>
      </w:pPr>
      <w:rPr>
        <w:rFonts w:ascii="Calibri" w:hAnsi="Calibri" w:hint="default"/>
      </w:rPr>
    </w:lvl>
    <w:lvl w:ilvl="2">
      <w:start w:val="1"/>
      <w:numFmt w:val="bullet"/>
      <w:lvlText w:val="-"/>
      <w:lvlJc w:val="left"/>
      <w:pPr>
        <w:ind w:left="681" w:hanging="227"/>
      </w:pPr>
      <w:rPr>
        <w:rFonts w:ascii="Calibri" w:hAnsi="Calibri" w:hint="default"/>
        <w:b/>
      </w:rPr>
    </w:lvl>
    <w:lvl w:ilvl="3">
      <w:start w:val="1"/>
      <w:numFmt w:val="bullet"/>
      <w:lvlText w:val="•"/>
      <w:lvlJc w:val="left"/>
      <w:pPr>
        <w:ind w:left="908" w:hanging="227"/>
      </w:pPr>
      <w:rPr>
        <w:rFonts w:asciiTheme="minorHAnsi" w:hAnsiTheme="minorHAnsi" w:cs="Times New Roman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Theme="minorHAnsi" w:hAnsiTheme="minorHAnsi" w:cs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Theme="minorHAnsi" w:hAnsiTheme="minorHAnsi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" w15:restartNumberingAfterBreak="0">
    <w:nsid w:val="36BF74D5"/>
    <w:multiLevelType w:val="hybridMultilevel"/>
    <w:tmpl w:val="BC4435C0"/>
    <w:lvl w:ilvl="0" w:tplc="EADE09B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abstractNum w:abstractNumId="3" w15:restartNumberingAfterBreak="0">
    <w:nsid w:val="6E3700ED"/>
    <w:multiLevelType w:val="multilevel"/>
    <w:tmpl w:val="574087B6"/>
    <w:numStyleLink w:val="Philipsbullets"/>
  </w:abstractNum>
  <w:num w:numId="1" w16cid:durableId="497963856">
    <w:abstractNumId w:val="2"/>
  </w:num>
  <w:num w:numId="2" w16cid:durableId="1354503649">
    <w:abstractNumId w:val="2"/>
  </w:num>
  <w:num w:numId="3" w16cid:durableId="158884288">
    <w:abstractNumId w:val="0"/>
  </w:num>
  <w:num w:numId="4" w16cid:durableId="1410425123">
    <w:abstractNumId w:val="3"/>
  </w:num>
  <w:num w:numId="5" w16cid:durableId="11064646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8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751"/>
    <w:rsid w:val="0000526A"/>
    <w:rsid w:val="0001328C"/>
    <w:rsid w:val="000310AD"/>
    <w:rsid w:val="000573A9"/>
    <w:rsid w:val="00085D22"/>
    <w:rsid w:val="00093AB0"/>
    <w:rsid w:val="000C5C77"/>
    <w:rsid w:val="000D1DEC"/>
    <w:rsid w:val="000E3912"/>
    <w:rsid w:val="0010070F"/>
    <w:rsid w:val="00116BB4"/>
    <w:rsid w:val="0015112E"/>
    <w:rsid w:val="001552E7"/>
    <w:rsid w:val="001566B4"/>
    <w:rsid w:val="001A66B7"/>
    <w:rsid w:val="001B5E4A"/>
    <w:rsid w:val="001C279E"/>
    <w:rsid w:val="001D459E"/>
    <w:rsid w:val="001E5751"/>
    <w:rsid w:val="0021549D"/>
    <w:rsid w:val="0022348D"/>
    <w:rsid w:val="002428BD"/>
    <w:rsid w:val="0027011C"/>
    <w:rsid w:val="00274200"/>
    <w:rsid w:val="00275740"/>
    <w:rsid w:val="002760CC"/>
    <w:rsid w:val="002A0269"/>
    <w:rsid w:val="00303684"/>
    <w:rsid w:val="00304A64"/>
    <w:rsid w:val="003143F5"/>
    <w:rsid w:val="00314854"/>
    <w:rsid w:val="0033263E"/>
    <w:rsid w:val="00386A3A"/>
    <w:rsid w:val="00394191"/>
    <w:rsid w:val="003C51CD"/>
    <w:rsid w:val="003C6034"/>
    <w:rsid w:val="00400B5C"/>
    <w:rsid w:val="004368E0"/>
    <w:rsid w:val="00457B13"/>
    <w:rsid w:val="004C13DD"/>
    <w:rsid w:val="004D3ABE"/>
    <w:rsid w:val="004E3441"/>
    <w:rsid w:val="00500579"/>
    <w:rsid w:val="005865F0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6D42E7"/>
    <w:rsid w:val="00765294"/>
    <w:rsid w:val="00784232"/>
    <w:rsid w:val="007A5259"/>
    <w:rsid w:val="007A7081"/>
    <w:rsid w:val="007F1CF5"/>
    <w:rsid w:val="00834EDE"/>
    <w:rsid w:val="00872D7F"/>
    <w:rsid w:val="008736AA"/>
    <w:rsid w:val="008D275D"/>
    <w:rsid w:val="00946186"/>
    <w:rsid w:val="00980327"/>
    <w:rsid w:val="00986478"/>
    <w:rsid w:val="009A0BC7"/>
    <w:rsid w:val="009B5557"/>
    <w:rsid w:val="009E15CE"/>
    <w:rsid w:val="009F1067"/>
    <w:rsid w:val="00A31E01"/>
    <w:rsid w:val="00A527AD"/>
    <w:rsid w:val="00A71699"/>
    <w:rsid w:val="00A718CF"/>
    <w:rsid w:val="00A84CC4"/>
    <w:rsid w:val="00AE48A0"/>
    <w:rsid w:val="00AE61BE"/>
    <w:rsid w:val="00B151BC"/>
    <w:rsid w:val="00B16F25"/>
    <w:rsid w:val="00B24422"/>
    <w:rsid w:val="00B66B81"/>
    <w:rsid w:val="00B70A81"/>
    <w:rsid w:val="00B71E6F"/>
    <w:rsid w:val="00B80C20"/>
    <w:rsid w:val="00B844FE"/>
    <w:rsid w:val="00B86B4F"/>
    <w:rsid w:val="00B94F26"/>
    <w:rsid w:val="00BA1F84"/>
    <w:rsid w:val="00BA4C96"/>
    <w:rsid w:val="00BB534B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63EAD"/>
    <w:rsid w:val="00D81C16"/>
    <w:rsid w:val="00DE3105"/>
    <w:rsid w:val="00DE526B"/>
    <w:rsid w:val="00DF199D"/>
    <w:rsid w:val="00E01542"/>
    <w:rsid w:val="00E365F1"/>
    <w:rsid w:val="00E62F48"/>
    <w:rsid w:val="00E831B3"/>
    <w:rsid w:val="00E95FBC"/>
    <w:rsid w:val="00EC4A30"/>
    <w:rsid w:val="00EC5E63"/>
    <w:rsid w:val="00EC7086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  <w:rsid w:val="00FF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671D2F"/>
  <w15:chartTrackingRefBased/>
  <w15:docId w15:val="{DC5B7052-3A72-4C69-8C56-A5F4BEFCF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qFormat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5865F0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5865F0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5865F0"/>
    <w:rPr>
      <w:rFonts w:eastAsia="Calibri"/>
      <w:b/>
      <w:color w:val="000000"/>
    </w:rPr>
  </w:style>
  <w:style w:type="numbering" w:customStyle="1" w:styleId="Philipsbullets">
    <w:name w:val="Philips bullets"/>
    <w:basedOn w:val="NoList"/>
    <w:rsid w:val="00A71699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7AEDD8CBC46401FB9203C209F143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ADBB4-79F2-4AB4-9EDA-30D47403E1F8}"/>
      </w:docPartPr>
      <w:docPartBody>
        <w:p w:rsidR="007667C3" w:rsidRDefault="007667C3">
          <w:pPr>
            <w:pStyle w:val="E7AEDD8CBC46401FB9203C209F143E07"/>
          </w:pPr>
          <w:r w:rsidRPr="00B844FE">
            <w:t>Prefix Text</w:t>
          </w:r>
        </w:p>
      </w:docPartBody>
    </w:docPart>
    <w:docPart>
      <w:docPartPr>
        <w:name w:val="38310D72DE69491AAA2960E78AEEC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1BDF8-3E06-4E44-B979-327A8717DE62}"/>
      </w:docPartPr>
      <w:docPartBody>
        <w:p w:rsidR="007667C3" w:rsidRDefault="007667C3">
          <w:pPr>
            <w:pStyle w:val="38310D72DE69491AAA2960E78AEECB5B"/>
          </w:pPr>
          <w:r w:rsidRPr="00B844FE">
            <w:t>[Type here]</w:t>
          </w:r>
        </w:p>
      </w:docPartBody>
    </w:docPart>
    <w:docPart>
      <w:docPartPr>
        <w:name w:val="2B10779FABD9459DA4F864BC4EAA2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A43E6-E749-41C6-90B7-D4CBAE4169D7}"/>
      </w:docPartPr>
      <w:docPartBody>
        <w:p w:rsidR="007667C3" w:rsidRDefault="007667C3">
          <w:pPr>
            <w:pStyle w:val="2B10779FABD9459DA4F864BC4EAA278A"/>
          </w:pPr>
          <w:r w:rsidRPr="00B844FE">
            <w:t>Number</w:t>
          </w:r>
        </w:p>
      </w:docPartBody>
    </w:docPart>
    <w:docPart>
      <w:docPartPr>
        <w:name w:val="6B7E8B69D58F41FD9AB0FA17E1EB3E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62A03B-2B68-4F92-91F9-2C538B3EC004}"/>
      </w:docPartPr>
      <w:docPartBody>
        <w:p w:rsidR="007667C3" w:rsidRDefault="007667C3">
          <w:pPr>
            <w:pStyle w:val="6B7E8B69D58F41FD9AB0FA17E1EB3E32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7C3"/>
    <w:rsid w:val="00386A3A"/>
    <w:rsid w:val="006D42E7"/>
    <w:rsid w:val="007667C3"/>
    <w:rsid w:val="00A84CC4"/>
    <w:rsid w:val="00B70A81"/>
    <w:rsid w:val="00D6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7AEDD8CBC46401FB9203C209F143E07">
    <w:name w:val="E7AEDD8CBC46401FB9203C209F143E07"/>
  </w:style>
  <w:style w:type="paragraph" w:customStyle="1" w:styleId="38310D72DE69491AAA2960E78AEECB5B">
    <w:name w:val="38310D72DE69491AAA2960E78AEECB5B"/>
  </w:style>
  <w:style w:type="paragraph" w:customStyle="1" w:styleId="2B10779FABD9459DA4F864BC4EAA278A">
    <w:name w:val="2B10779FABD9459DA4F864BC4EAA278A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B7E8B69D58F41FD9AB0FA17E1EB3E32">
    <w:name w:val="6B7E8B69D58F41FD9AB0FA17E1EB3E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8</TotalTime>
  <Pages>3</Pages>
  <Words>428</Words>
  <Characters>2343</Characters>
  <Application>Microsoft Office Word</Application>
  <DocSecurity>0</DocSecurity>
  <Lines>46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Lori Nichols</cp:lastModifiedBy>
  <cp:revision>7</cp:revision>
  <dcterms:created xsi:type="dcterms:W3CDTF">2025-10-20T18:46:00Z</dcterms:created>
  <dcterms:modified xsi:type="dcterms:W3CDTF">2026-01-13T16:01:00Z</dcterms:modified>
</cp:coreProperties>
</file>