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ECF4" w14:textId="16FD037F" w:rsidR="00FE067E" w:rsidRDefault="00AC5667" w:rsidP="00CC1F3B">
      <w:pPr>
        <w:pStyle w:val="TitlePageOrigin"/>
      </w:pPr>
      <w:r>
        <w:rPr>
          <w:caps w:val="0"/>
          <w:noProof/>
        </w:rPr>
        <mc:AlternateContent>
          <mc:Choice Requires="wps">
            <w:drawing>
              <wp:anchor distT="0" distB="0" distL="114300" distR="114300" simplePos="0" relativeHeight="251659264" behindDoc="0" locked="0" layoutInCell="1" allowOverlap="1" wp14:anchorId="037BEB45" wp14:editId="22320BE7">
                <wp:simplePos x="0" y="0"/>
                <wp:positionH relativeFrom="column">
                  <wp:posOffset>6007100</wp:posOffset>
                </wp:positionH>
                <wp:positionV relativeFrom="paragraph">
                  <wp:posOffset>2260600</wp:posOffset>
                </wp:positionV>
                <wp:extent cx="635000" cy="476250"/>
                <wp:effectExtent l="0" t="0" r="12700" b="19050"/>
                <wp:wrapNone/>
                <wp:docPr id="12055110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8FD3446" w14:textId="739A2BBE" w:rsidR="00AC5667" w:rsidRPr="00AC5667" w:rsidRDefault="00AC5667" w:rsidP="00AC5667">
                            <w:pPr>
                              <w:spacing w:line="240" w:lineRule="auto"/>
                              <w:jc w:val="center"/>
                              <w:rPr>
                                <w:rFonts w:cs="Arial"/>
                                <w:b/>
                              </w:rPr>
                            </w:pPr>
                            <w:r w:rsidRPr="00AC56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BEB4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8FD3446" w14:textId="739A2BBE" w:rsidR="00AC5667" w:rsidRPr="00AC5667" w:rsidRDefault="00AC5667" w:rsidP="00AC5667">
                      <w:pPr>
                        <w:spacing w:line="240" w:lineRule="auto"/>
                        <w:jc w:val="center"/>
                        <w:rPr>
                          <w:rFonts w:cs="Arial"/>
                          <w:b/>
                        </w:rPr>
                      </w:pPr>
                      <w:r w:rsidRPr="00AC5667">
                        <w:rPr>
                          <w:rFonts w:cs="Arial"/>
                          <w:b/>
                        </w:rPr>
                        <w:t>FISCAL NOTE</w:t>
                      </w:r>
                    </w:p>
                  </w:txbxContent>
                </v:textbox>
              </v:shape>
            </w:pict>
          </mc:Fallback>
        </mc:AlternateContent>
      </w:r>
      <w:r w:rsidR="003C6034">
        <w:rPr>
          <w:caps w:val="0"/>
        </w:rPr>
        <w:t>WEST VIRGINIA LEGISLATURE</w:t>
      </w:r>
    </w:p>
    <w:p w14:paraId="3581FD7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6E6B518" w14:textId="77777777" w:rsidR="00CD36CF" w:rsidRDefault="00BA3B88" w:rsidP="00CC1F3B">
      <w:pPr>
        <w:pStyle w:val="TitlePageBillPrefix"/>
      </w:pPr>
      <w:sdt>
        <w:sdtPr>
          <w:tag w:val="IntroDate"/>
          <w:id w:val="-1236936958"/>
          <w:placeholder>
            <w:docPart w:val="BA6334237D224607AEBF4FCB88DE57E5"/>
          </w:placeholder>
          <w:text/>
        </w:sdtPr>
        <w:sdtEndPr/>
        <w:sdtContent>
          <w:r w:rsidR="00AE48A0">
            <w:t>Introduced</w:t>
          </w:r>
        </w:sdtContent>
      </w:sdt>
    </w:p>
    <w:p w14:paraId="6BBE5041" w14:textId="105100E2" w:rsidR="00CD36CF" w:rsidRDefault="00BA3B88" w:rsidP="00CC1F3B">
      <w:pPr>
        <w:pStyle w:val="BillNumber"/>
      </w:pPr>
      <w:sdt>
        <w:sdtPr>
          <w:tag w:val="Chamber"/>
          <w:id w:val="893011969"/>
          <w:lock w:val="sdtLocked"/>
          <w:placeholder>
            <w:docPart w:val="2559E3FF790A40678A20C51627A4C44D"/>
          </w:placeholder>
          <w:dropDownList>
            <w:listItem w:displayText="House" w:value="House"/>
            <w:listItem w:displayText="Senate" w:value="Senate"/>
          </w:dropDownList>
        </w:sdtPr>
        <w:sdtEndPr/>
        <w:sdtContent>
          <w:r w:rsidR="009460F6">
            <w:t>Senate</w:t>
          </w:r>
        </w:sdtContent>
      </w:sdt>
      <w:r w:rsidR="00303684">
        <w:t xml:space="preserve"> </w:t>
      </w:r>
      <w:r w:rsidR="00CD36CF">
        <w:t xml:space="preserve">Bill </w:t>
      </w:r>
      <w:sdt>
        <w:sdtPr>
          <w:tag w:val="BNum"/>
          <w:id w:val="1645317809"/>
          <w:lock w:val="sdtLocked"/>
          <w:placeholder>
            <w:docPart w:val="9A339031AABF4CDEB151E4366434A2AF"/>
          </w:placeholder>
          <w:text/>
        </w:sdtPr>
        <w:sdtEndPr/>
        <w:sdtContent>
          <w:r w:rsidR="00F944FA">
            <w:t>673</w:t>
          </w:r>
        </w:sdtContent>
      </w:sdt>
    </w:p>
    <w:p w14:paraId="7F19B516" w14:textId="1F95B7FF" w:rsidR="00CD36CF" w:rsidRDefault="00CD36CF" w:rsidP="00CC1F3B">
      <w:pPr>
        <w:pStyle w:val="Sponsors"/>
      </w:pPr>
      <w:r>
        <w:t xml:space="preserve">By </w:t>
      </w:r>
      <w:sdt>
        <w:sdtPr>
          <w:tag w:val="Sponsors"/>
          <w:id w:val="1589585889"/>
          <w:placeholder>
            <w:docPart w:val="635A32AA0A524AA0975BE9970CABF806"/>
          </w:placeholder>
          <w:text w:multiLine="1"/>
        </w:sdtPr>
        <w:sdtEndPr/>
        <w:sdtContent>
          <w:r w:rsidR="009460F6">
            <w:t>Senator</w:t>
          </w:r>
          <w:r w:rsidR="00647C28">
            <w:t>s</w:t>
          </w:r>
          <w:r w:rsidR="009460F6">
            <w:t xml:space="preserve"> Morris</w:t>
          </w:r>
          <w:r w:rsidR="00BA3B88">
            <w:t>,</w:t>
          </w:r>
          <w:r w:rsidR="00647C28">
            <w:t xml:space="preserve"> Grady</w:t>
          </w:r>
          <w:r w:rsidR="00BA3B88">
            <w:t>, and Deeds</w:t>
          </w:r>
        </w:sdtContent>
      </w:sdt>
    </w:p>
    <w:p w14:paraId="1845075A" w14:textId="7408816D" w:rsidR="00E831B3" w:rsidRDefault="00CD36CF" w:rsidP="00CC1F3B">
      <w:pPr>
        <w:pStyle w:val="References"/>
      </w:pPr>
      <w:r>
        <w:t>[</w:t>
      </w:r>
      <w:sdt>
        <w:sdtPr>
          <w:tag w:val="References"/>
          <w:id w:val="-1043047873"/>
          <w:placeholder>
            <w:docPart w:val="F8DC40877D9D4A838D0436F33648C2DC"/>
          </w:placeholder>
          <w:text w:multiLine="1"/>
        </w:sdtPr>
        <w:sdtEndPr/>
        <w:sdtContent>
          <w:r w:rsidR="00093AB0">
            <w:t>Introduced</w:t>
          </w:r>
          <w:r w:rsidR="00F944FA">
            <w:t xml:space="preserve"> January 30, 2026</w:t>
          </w:r>
          <w:r w:rsidR="00093AB0">
            <w:t>; referred</w:t>
          </w:r>
          <w:r w:rsidR="00093AB0">
            <w:br/>
            <w:t xml:space="preserve">to the Committee on </w:t>
          </w:r>
          <w:r w:rsidR="00062D8B">
            <w:t>Finance</w:t>
          </w:r>
        </w:sdtContent>
      </w:sdt>
      <w:r>
        <w:t>]</w:t>
      </w:r>
    </w:p>
    <w:p w14:paraId="2B37D300" w14:textId="0F723F18" w:rsidR="00303684" w:rsidRDefault="0000526A" w:rsidP="00CC1F3B">
      <w:pPr>
        <w:pStyle w:val="TitleSection"/>
      </w:pPr>
      <w:r>
        <w:lastRenderedPageBreak/>
        <w:t>A BILL</w:t>
      </w:r>
      <w:r w:rsidR="009460F6">
        <w:t xml:space="preserve"> </w:t>
      </w:r>
      <w:r w:rsidR="002A7E6F">
        <w:t xml:space="preserve">to </w:t>
      </w:r>
      <w:r w:rsidR="009460F6">
        <w:t xml:space="preserve">amend </w:t>
      </w:r>
      <w:r w:rsidR="002A7E6F">
        <w:t xml:space="preserve">the </w:t>
      </w:r>
      <w:r w:rsidR="009460F6">
        <w:t xml:space="preserve">Code of West Virginia, 1931, as amended, </w:t>
      </w:r>
      <w:r w:rsidR="002A7E6F">
        <w:t>by adding a new article, designated §11-17A-1, §11-17A-2, §11-17A-3,</w:t>
      </w:r>
      <w:r w:rsidR="002A7E6F" w:rsidRPr="002A7E6F">
        <w:t xml:space="preserve"> </w:t>
      </w:r>
      <w:r w:rsidR="002A7E6F">
        <w:t>§11-17A-4, and §11-17A-5</w:t>
      </w:r>
      <w:r w:rsidR="00F944FA">
        <w:t>;</w:t>
      </w:r>
      <w:r w:rsidR="002A7E6F">
        <w:t xml:space="preserve"> </w:t>
      </w:r>
      <w:r w:rsidR="00363DAB">
        <w:t xml:space="preserve">and to repeal §11-17-4b, </w:t>
      </w:r>
      <w:r w:rsidR="009460F6">
        <w:t xml:space="preserve">relating to </w:t>
      </w:r>
      <w:r w:rsidR="003418F4">
        <w:t>electronic cigarette products; imposing an excise tax based on nicotine content equivalent to the cigarette excise tax; providing a hybrid fallback where labeling is absent or unreliable; dedicating revenues to the Public Employees Insurance Agency; clarifying compliance with the employer-employee premium contribution requirement; and requiring such revenues to be applied to reduce or stabilize employee premium costs.</w:t>
      </w:r>
    </w:p>
    <w:p w14:paraId="17A66F89" w14:textId="77777777" w:rsidR="00303684" w:rsidRDefault="00303684" w:rsidP="00CC1F3B">
      <w:pPr>
        <w:pStyle w:val="EnactingClause"/>
      </w:pPr>
      <w:r>
        <w:t>Be it enacted by the Legislature of West Virginia:</w:t>
      </w:r>
    </w:p>
    <w:p w14:paraId="671187A6" w14:textId="77777777" w:rsidR="003C6034" w:rsidRDefault="003C6034" w:rsidP="00CC1F3B">
      <w:pPr>
        <w:pStyle w:val="EnactingClause"/>
        <w:sectPr w:rsidR="003C6034" w:rsidSect="009460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5F1B70" w14:textId="77777777" w:rsidR="009460F6" w:rsidRDefault="009460F6" w:rsidP="009460F6">
      <w:pPr>
        <w:pStyle w:val="ArticleHeading"/>
        <w:sectPr w:rsidR="009460F6" w:rsidSect="009460F6">
          <w:type w:val="continuous"/>
          <w:pgSz w:w="12240" w:h="15840" w:code="1"/>
          <w:pgMar w:top="1440" w:right="1440" w:bottom="1440" w:left="1440" w:header="720" w:footer="720" w:gutter="0"/>
          <w:lnNumType w:countBy="1" w:restart="newSection"/>
          <w:cols w:space="720"/>
          <w:titlePg/>
          <w:docGrid w:linePitch="360"/>
        </w:sectPr>
      </w:pPr>
      <w:r>
        <w:t>article 17. tobacco products excise tax act.</w:t>
      </w:r>
    </w:p>
    <w:p w14:paraId="654D64AF" w14:textId="77777777" w:rsidR="009460F6" w:rsidRPr="006A3EDA" w:rsidRDefault="009460F6" w:rsidP="002B639E">
      <w:pPr>
        <w:pStyle w:val="SectionHeading"/>
        <w:rPr>
          <w:color w:val="auto"/>
        </w:rPr>
        <w:sectPr w:rsidR="009460F6" w:rsidRPr="006A3EDA" w:rsidSect="009460F6">
          <w:type w:val="continuous"/>
          <w:pgSz w:w="12240" w:h="15840" w:code="1"/>
          <w:pgMar w:top="1440" w:right="1440" w:bottom="1440" w:left="1440" w:header="720" w:footer="720" w:gutter="0"/>
          <w:lnNumType w:countBy="1" w:restart="newSection"/>
          <w:cols w:space="720"/>
          <w:titlePg/>
          <w:docGrid w:linePitch="360"/>
        </w:sectPr>
      </w:pPr>
      <w:r>
        <w:rPr>
          <w:color w:val="auto"/>
        </w:rPr>
        <w:t>§11-17-4b.</w:t>
      </w:r>
      <w:r w:rsidRPr="006A3EDA">
        <w:rPr>
          <w:color w:val="auto"/>
        </w:rPr>
        <w:t xml:space="preserve"> Levy of tax on e-cigarette liquid; definitions; rate; invoice; report; payment; authority of the Tax Commissioner to inspect and examine witnesses; presumption; bond.</w:t>
      </w:r>
    </w:p>
    <w:p w14:paraId="7F70CAE4" w14:textId="2E9A16AC" w:rsidR="009460F6" w:rsidRDefault="002A7E6F" w:rsidP="00CC1F3B">
      <w:pPr>
        <w:pStyle w:val="SectionBody"/>
        <w:rPr>
          <w:color w:val="auto"/>
        </w:rPr>
      </w:pPr>
      <w:r>
        <w:rPr>
          <w:color w:val="auto"/>
        </w:rPr>
        <w:t>[Repealed.]</w:t>
      </w:r>
    </w:p>
    <w:p w14:paraId="46F96082" w14:textId="4504E11A" w:rsidR="002C44BC" w:rsidRPr="004D0A02" w:rsidRDefault="002C44BC" w:rsidP="002C44BC">
      <w:pPr>
        <w:pStyle w:val="ArticleHeading"/>
        <w:rPr>
          <w:u w:val="single"/>
        </w:rPr>
        <w:sectPr w:rsidR="002C44BC" w:rsidRPr="004D0A02" w:rsidSect="002C44BC">
          <w:type w:val="continuous"/>
          <w:pgSz w:w="12240" w:h="15840" w:code="1"/>
          <w:pgMar w:top="1440" w:right="1440" w:bottom="1440" w:left="1440" w:header="720" w:footer="720" w:gutter="0"/>
          <w:lnNumType w:countBy="1" w:restart="newSection"/>
          <w:cols w:space="720"/>
          <w:titlePg/>
          <w:docGrid w:linePitch="360"/>
        </w:sectPr>
      </w:pPr>
      <w:r w:rsidRPr="004D0A02">
        <w:rPr>
          <w:u w:val="single"/>
        </w:rPr>
        <w:t>article 17A. Electronic cigarette excise tax act.</w:t>
      </w:r>
    </w:p>
    <w:p w14:paraId="67F83D02" w14:textId="0969E39F" w:rsidR="002C44BC" w:rsidRPr="004D0A02" w:rsidRDefault="002C44BC" w:rsidP="002C44BC">
      <w:pPr>
        <w:pStyle w:val="SectionHeading"/>
        <w:rPr>
          <w:color w:val="auto"/>
          <w:u w:val="single"/>
        </w:rPr>
        <w:sectPr w:rsidR="002C44BC" w:rsidRPr="004D0A02" w:rsidSect="002C44BC">
          <w:type w:val="continuous"/>
          <w:pgSz w:w="12240" w:h="15840" w:code="1"/>
          <w:pgMar w:top="1440" w:right="1440" w:bottom="1440" w:left="1440" w:header="720" w:footer="720" w:gutter="0"/>
          <w:lnNumType w:countBy="1" w:restart="newSection"/>
          <w:cols w:space="720"/>
          <w:titlePg/>
          <w:docGrid w:linePitch="360"/>
        </w:sectPr>
      </w:pPr>
      <w:r w:rsidRPr="004D0A02">
        <w:rPr>
          <w:color w:val="auto"/>
          <w:u w:val="single"/>
        </w:rPr>
        <w:t>§11-17A-1. Legislative findings and intent.</w:t>
      </w:r>
    </w:p>
    <w:p w14:paraId="67CB4370" w14:textId="49BA54E0" w:rsidR="002C44BC" w:rsidRPr="004D0A02" w:rsidRDefault="002C44BC" w:rsidP="00CC1F3B">
      <w:pPr>
        <w:pStyle w:val="SectionBody"/>
        <w:rPr>
          <w:u w:val="single"/>
        </w:rPr>
      </w:pPr>
      <w:r w:rsidRPr="004D0A02">
        <w:rPr>
          <w:u w:val="single"/>
        </w:rPr>
        <w:t>The Legislature finds that the cigarette excise tax in this state is imposed at $1.20 per pack of twenty cigarettes. The Legislature further finds that electronic cigarette products deliver nicotine in varying concentrations and volumes and that a nicotine content-based excise tax establishes parity across nicotine delivery systems; and that revenues from such taxation should be dedicated to stabilizing employee health insurance premiums.</w:t>
      </w:r>
    </w:p>
    <w:p w14:paraId="5A9403DB" w14:textId="0050B385" w:rsidR="002C44BC" w:rsidRPr="004D0A02" w:rsidRDefault="002C44BC" w:rsidP="002C44BC">
      <w:pPr>
        <w:pStyle w:val="SectionHeading"/>
        <w:rPr>
          <w:color w:val="auto"/>
          <w:u w:val="single"/>
        </w:rPr>
        <w:sectPr w:rsidR="002C44BC" w:rsidRPr="004D0A02" w:rsidSect="002C44BC">
          <w:type w:val="continuous"/>
          <w:pgSz w:w="12240" w:h="15840" w:code="1"/>
          <w:pgMar w:top="1440" w:right="1440" w:bottom="1440" w:left="1440" w:header="720" w:footer="720" w:gutter="0"/>
          <w:lnNumType w:countBy="1" w:restart="newSection"/>
          <w:cols w:space="720"/>
          <w:titlePg/>
          <w:docGrid w:linePitch="360"/>
        </w:sectPr>
      </w:pPr>
      <w:r w:rsidRPr="004D0A02">
        <w:rPr>
          <w:color w:val="auto"/>
          <w:u w:val="single"/>
        </w:rPr>
        <w:t>§11-17A-2. Definitions.</w:t>
      </w:r>
    </w:p>
    <w:p w14:paraId="7940F3E4" w14:textId="47BA7748" w:rsidR="002C44BC" w:rsidRPr="004D0A02" w:rsidRDefault="002C44BC" w:rsidP="00CC1F3B">
      <w:pPr>
        <w:pStyle w:val="SectionBody"/>
        <w:rPr>
          <w:u w:val="single"/>
        </w:rPr>
      </w:pPr>
      <w:r w:rsidRPr="004D0A02">
        <w:rPr>
          <w:u w:val="single"/>
        </w:rPr>
        <w:t>"Electronic cigarette" means any device that delivers nicotine through vaporization.</w:t>
      </w:r>
    </w:p>
    <w:p w14:paraId="08811CCB" w14:textId="362CEBF7" w:rsidR="002C44BC" w:rsidRPr="004D0A02" w:rsidRDefault="002C44BC" w:rsidP="00CC1F3B">
      <w:pPr>
        <w:pStyle w:val="SectionBody"/>
        <w:rPr>
          <w:u w:val="single"/>
        </w:rPr>
      </w:pPr>
      <w:r w:rsidRPr="004D0A02">
        <w:rPr>
          <w:u w:val="single"/>
        </w:rPr>
        <w:t>"Open-system electronic cigarette" means a refillable device.</w:t>
      </w:r>
    </w:p>
    <w:p w14:paraId="6FCB31A4" w14:textId="404229B2" w:rsidR="002C44BC" w:rsidRPr="004D0A02" w:rsidRDefault="002C44BC" w:rsidP="00CC1F3B">
      <w:pPr>
        <w:pStyle w:val="SectionBody"/>
        <w:rPr>
          <w:u w:val="single"/>
        </w:rPr>
      </w:pPr>
      <w:r w:rsidRPr="004D0A02">
        <w:rPr>
          <w:u w:val="single"/>
        </w:rPr>
        <w:t>"Closed system electronic cigarette" means a sealed, prefilled, or disposable device.</w:t>
      </w:r>
    </w:p>
    <w:p w14:paraId="50B7BCB2" w14:textId="228F1214" w:rsidR="002C44BC" w:rsidRPr="004D0A02" w:rsidRDefault="002C44BC" w:rsidP="00CC1F3B">
      <w:pPr>
        <w:pStyle w:val="SectionBody"/>
        <w:rPr>
          <w:u w:val="single"/>
        </w:rPr>
      </w:pPr>
      <w:r w:rsidRPr="004D0A02">
        <w:rPr>
          <w:u w:val="single"/>
        </w:rPr>
        <w:lastRenderedPageBreak/>
        <w:t>"Nicotine concentration" means milligrams per milliliter.</w:t>
      </w:r>
    </w:p>
    <w:p w14:paraId="766483F0" w14:textId="7A8393F4" w:rsidR="002C44BC" w:rsidRPr="004D0A02" w:rsidRDefault="002C44BC" w:rsidP="00CC1F3B">
      <w:pPr>
        <w:pStyle w:val="SectionBody"/>
        <w:rPr>
          <w:u w:val="single"/>
        </w:rPr>
      </w:pPr>
      <w:r w:rsidRPr="004D0A02">
        <w:rPr>
          <w:u w:val="single"/>
        </w:rPr>
        <w:t>"Total nicotine content" means total milligrams of nicotine in the product.</w:t>
      </w:r>
    </w:p>
    <w:p w14:paraId="758522E3" w14:textId="273029FE" w:rsidR="002C44BC" w:rsidRPr="004D0A02" w:rsidRDefault="002C44BC" w:rsidP="002C44BC">
      <w:pPr>
        <w:pStyle w:val="SectionHeading"/>
        <w:rPr>
          <w:color w:val="auto"/>
          <w:u w:val="single"/>
        </w:rPr>
        <w:sectPr w:rsidR="002C44BC" w:rsidRPr="004D0A02" w:rsidSect="002C44BC">
          <w:type w:val="continuous"/>
          <w:pgSz w:w="12240" w:h="15840" w:code="1"/>
          <w:pgMar w:top="1440" w:right="1440" w:bottom="1440" w:left="1440" w:header="720" w:footer="720" w:gutter="0"/>
          <w:lnNumType w:countBy="1" w:restart="newSection"/>
          <w:cols w:space="720"/>
          <w:titlePg/>
          <w:docGrid w:linePitch="360"/>
        </w:sectPr>
      </w:pPr>
      <w:r w:rsidRPr="004D0A02">
        <w:rPr>
          <w:color w:val="auto"/>
          <w:u w:val="single"/>
        </w:rPr>
        <w:t>§11-17A-3. Nicotine-ba</w:t>
      </w:r>
      <w:r w:rsidR="005E58A8" w:rsidRPr="004D0A02">
        <w:rPr>
          <w:color w:val="auto"/>
          <w:u w:val="single"/>
        </w:rPr>
        <w:t>s</w:t>
      </w:r>
      <w:r w:rsidRPr="004D0A02">
        <w:rPr>
          <w:color w:val="auto"/>
          <w:u w:val="single"/>
        </w:rPr>
        <w:t>ed excise tax.</w:t>
      </w:r>
    </w:p>
    <w:p w14:paraId="45664F41" w14:textId="77777777" w:rsidR="005E58A8" w:rsidRPr="004D0A02" w:rsidRDefault="005E58A8" w:rsidP="00CC1F3B">
      <w:pPr>
        <w:pStyle w:val="SectionBody"/>
        <w:rPr>
          <w:u w:val="single"/>
        </w:rPr>
      </w:pPr>
      <w:r w:rsidRPr="004D0A02">
        <w:rPr>
          <w:u w:val="single"/>
        </w:rPr>
        <w:t xml:space="preserve">(a) An excise tax of three cents per milligram of nicotine is imposed on all electronic cigarette products. </w:t>
      </w:r>
    </w:p>
    <w:p w14:paraId="07EF757B" w14:textId="77777777" w:rsidR="005E58A8" w:rsidRPr="004D0A02" w:rsidRDefault="005E58A8" w:rsidP="00CC1F3B">
      <w:pPr>
        <w:pStyle w:val="SectionBody"/>
        <w:rPr>
          <w:u w:val="single"/>
        </w:rPr>
      </w:pPr>
      <w:r w:rsidRPr="004D0A02">
        <w:rPr>
          <w:u w:val="single"/>
        </w:rPr>
        <w:t xml:space="preserve">(1) This rate is intended to be equivalent to $1.20 per pack of cigarettes. </w:t>
      </w:r>
    </w:p>
    <w:p w14:paraId="4427A745" w14:textId="7960C901" w:rsidR="002C44BC" w:rsidRPr="004D0A02" w:rsidRDefault="005E58A8" w:rsidP="00CC1F3B">
      <w:pPr>
        <w:pStyle w:val="SectionBody"/>
        <w:rPr>
          <w:u w:val="single"/>
        </w:rPr>
      </w:pPr>
      <w:r w:rsidRPr="004D0A02">
        <w:rPr>
          <w:u w:val="single"/>
        </w:rPr>
        <w:t>(2) This tax shall be paid by the first distributor or wholesaler in the state.</w:t>
      </w:r>
    </w:p>
    <w:p w14:paraId="187E7558" w14:textId="18C0D7FD" w:rsidR="005E58A8" w:rsidRPr="004D0A02" w:rsidRDefault="005E58A8" w:rsidP="00CC1F3B">
      <w:pPr>
        <w:pStyle w:val="SectionBody"/>
        <w:rPr>
          <w:u w:val="single"/>
        </w:rPr>
      </w:pPr>
      <w:r w:rsidRPr="004D0A02">
        <w:rPr>
          <w:u w:val="single"/>
        </w:rPr>
        <w:t>(b) Fallback valuation applies if labeling is absent or unreliable:</w:t>
      </w:r>
    </w:p>
    <w:p w14:paraId="630C443E" w14:textId="3BE7E69C" w:rsidR="005E58A8" w:rsidRPr="004D0A02" w:rsidRDefault="005E58A8" w:rsidP="00CC1F3B">
      <w:pPr>
        <w:pStyle w:val="SectionBody"/>
        <w:rPr>
          <w:u w:val="single"/>
        </w:rPr>
      </w:pPr>
      <w:r w:rsidRPr="004D0A02">
        <w:rPr>
          <w:u w:val="single"/>
        </w:rPr>
        <w:t>(1) Closed systems are presumed to contain 40 milligrams of nicotine per unit;</w:t>
      </w:r>
    </w:p>
    <w:p w14:paraId="07478E62" w14:textId="29DA48E2" w:rsidR="005E58A8" w:rsidRPr="004D0A02" w:rsidRDefault="005E58A8" w:rsidP="00CC1F3B">
      <w:pPr>
        <w:pStyle w:val="SectionBody"/>
        <w:rPr>
          <w:u w:val="single"/>
        </w:rPr>
      </w:pPr>
      <w:r w:rsidRPr="004D0A02">
        <w:rPr>
          <w:u w:val="single"/>
        </w:rPr>
        <w:t>(2) Open systems are presumed to contain six milligrams of nicotine per milliliter unless proven otherwise.</w:t>
      </w:r>
    </w:p>
    <w:p w14:paraId="6A7568E9" w14:textId="1FE89D9B" w:rsidR="005E58A8" w:rsidRPr="004D0A02" w:rsidRDefault="005E58A8" w:rsidP="005E58A8">
      <w:pPr>
        <w:pStyle w:val="SectionHeading"/>
        <w:rPr>
          <w:color w:val="auto"/>
          <w:u w:val="single"/>
        </w:rPr>
        <w:sectPr w:rsidR="005E58A8" w:rsidRPr="004D0A02" w:rsidSect="005E58A8">
          <w:type w:val="continuous"/>
          <w:pgSz w:w="12240" w:h="15840" w:code="1"/>
          <w:pgMar w:top="1440" w:right="1440" w:bottom="1440" w:left="1440" w:header="720" w:footer="720" w:gutter="0"/>
          <w:lnNumType w:countBy="1" w:restart="newSection"/>
          <w:cols w:space="720"/>
          <w:titlePg/>
          <w:docGrid w:linePitch="360"/>
        </w:sectPr>
      </w:pPr>
      <w:r w:rsidRPr="004D0A02">
        <w:rPr>
          <w:color w:val="auto"/>
          <w:u w:val="single"/>
        </w:rPr>
        <w:t>§11-17A-4. Revenue dedication and PEIA premium protection.</w:t>
      </w:r>
    </w:p>
    <w:p w14:paraId="4970F6D9" w14:textId="49FA5742" w:rsidR="005E58A8" w:rsidRPr="004D0A02" w:rsidRDefault="005E58A8" w:rsidP="005E58A8">
      <w:pPr>
        <w:pStyle w:val="SectionBody"/>
        <w:rPr>
          <w:u w:val="single"/>
        </w:rPr>
      </w:pPr>
      <w:r w:rsidRPr="004D0A02">
        <w:rPr>
          <w:u w:val="single"/>
        </w:rPr>
        <w:t>(a) All net revenues from this excise tax shall be deposited into a special revenue fund for the Public Employees Insurance Agency.</w:t>
      </w:r>
    </w:p>
    <w:p w14:paraId="7E5348A8" w14:textId="1ACACD7D" w:rsidR="005E58A8" w:rsidRPr="004D0A02" w:rsidRDefault="005E58A8" w:rsidP="005E58A8">
      <w:pPr>
        <w:pStyle w:val="SectionBody"/>
        <w:rPr>
          <w:u w:val="single"/>
        </w:rPr>
      </w:pPr>
      <w:r w:rsidRPr="004D0A02">
        <w:rPr>
          <w:u w:val="single"/>
        </w:rPr>
        <w:t>(b) Revenues deposited into the fund shall be applied in a manner that reduces the employee share of premium costs or prevents increases in employee share of premium costs that would otherwise be required, while maintaining the employer contribution percentage required under §5-16-9 of this Code.</w:t>
      </w:r>
    </w:p>
    <w:p w14:paraId="42056CB1" w14:textId="50D0F129" w:rsidR="005E58A8" w:rsidRPr="004D0A02" w:rsidRDefault="005E58A8" w:rsidP="005E58A8">
      <w:pPr>
        <w:pStyle w:val="SectionBody"/>
        <w:rPr>
          <w:u w:val="single"/>
        </w:rPr>
      </w:pPr>
      <w:r w:rsidRPr="004D0A02">
        <w:rPr>
          <w:u w:val="single"/>
        </w:rPr>
        <w:t>(c) These funds may not be used to supplant employer premium contributions.</w:t>
      </w:r>
    </w:p>
    <w:p w14:paraId="6A2911BC" w14:textId="743DA28C" w:rsidR="005E58A8" w:rsidRPr="004D0A02" w:rsidRDefault="005E58A8" w:rsidP="005E58A8">
      <w:pPr>
        <w:pStyle w:val="SectionBody"/>
        <w:rPr>
          <w:u w:val="single"/>
        </w:rPr>
      </w:pPr>
      <w:r w:rsidRPr="004D0A02">
        <w:rPr>
          <w:u w:val="single"/>
        </w:rPr>
        <w:t>(d) The Public Employees Insurance Agency shall annually report to the Joint Committee on Government and Finance the total revenues received, the manner in which said revenues were applied, and a comparison of employee premium rates with and without the application of revenues received under this section.</w:t>
      </w:r>
    </w:p>
    <w:p w14:paraId="731BE69E" w14:textId="5D37F659" w:rsidR="005E58A8" w:rsidRPr="004D0A02" w:rsidRDefault="005E58A8" w:rsidP="005E58A8">
      <w:pPr>
        <w:pStyle w:val="SectionHeading"/>
        <w:rPr>
          <w:color w:val="auto"/>
          <w:u w:val="single"/>
        </w:rPr>
        <w:sectPr w:rsidR="005E58A8" w:rsidRPr="004D0A02" w:rsidSect="005E58A8">
          <w:type w:val="continuous"/>
          <w:pgSz w:w="12240" w:h="15840" w:code="1"/>
          <w:pgMar w:top="1440" w:right="1440" w:bottom="1440" w:left="1440" w:header="720" w:footer="720" w:gutter="0"/>
          <w:lnNumType w:countBy="1" w:restart="newSection"/>
          <w:cols w:space="720"/>
          <w:titlePg/>
          <w:docGrid w:linePitch="360"/>
        </w:sectPr>
      </w:pPr>
      <w:r w:rsidRPr="004D0A02">
        <w:rPr>
          <w:color w:val="auto"/>
          <w:u w:val="single"/>
        </w:rPr>
        <w:t>§11-17A-5. Effective date.</w:t>
      </w:r>
    </w:p>
    <w:p w14:paraId="470AE71C" w14:textId="51724E7D" w:rsidR="005E58A8" w:rsidRDefault="004D0A02" w:rsidP="005E58A8">
      <w:pPr>
        <w:pStyle w:val="SectionBody"/>
      </w:pPr>
      <w:r w:rsidRPr="004D0A02">
        <w:rPr>
          <w:u w:val="single"/>
        </w:rPr>
        <w:t>This Act shall take effect July 1, 2026.</w:t>
      </w:r>
    </w:p>
    <w:p w14:paraId="2C6E58F6" w14:textId="77777777" w:rsidR="00C33014" w:rsidRDefault="00C33014" w:rsidP="00CC1F3B">
      <w:pPr>
        <w:pStyle w:val="Note"/>
      </w:pPr>
    </w:p>
    <w:p w14:paraId="2057A8FD" w14:textId="0C1BFF9D" w:rsidR="006865E9" w:rsidRDefault="00CF1DCA" w:rsidP="00CC1F3B">
      <w:pPr>
        <w:pStyle w:val="Note"/>
      </w:pPr>
      <w:r>
        <w:lastRenderedPageBreak/>
        <w:t>NOTE: The</w:t>
      </w:r>
      <w:r w:rsidR="006865E9">
        <w:t xml:space="preserve"> purpose of this bill is to </w:t>
      </w:r>
      <w:r w:rsidR="009460F6">
        <w:t>increase the tax on e-cigarette liquid and direct that these taxes be used to fund PEIA.</w:t>
      </w:r>
    </w:p>
    <w:p w14:paraId="5DFAC0A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460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2756" w14:textId="77777777" w:rsidR="009460F6" w:rsidRPr="00B844FE" w:rsidRDefault="009460F6" w:rsidP="00B844FE">
      <w:r>
        <w:separator/>
      </w:r>
    </w:p>
  </w:endnote>
  <w:endnote w:type="continuationSeparator" w:id="0">
    <w:p w14:paraId="6D205100" w14:textId="77777777" w:rsidR="009460F6" w:rsidRPr="00B844FE" w:rsidRDefault="009460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DE10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1ED1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D08E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0ECE" w14:textId="77777777" w:rsidR="009460F6" w:rsidRPr="00B844FE" w:rsidRDefault="009460F6" w:rsidP="00B844FE">
      <w:r>
        <w:separator/>
      </w:r>
    </w:p>
  </w:footnote>
  <w:footnote w:type="continuationSeparator" w:id="0">
    <w:p w14:paraId="451543B5" w14:textId="77777777" w:rsidR="009460F6" w:rsidRPr="00B844FE" w:rsidRDefault="009460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4AD" w14:textId="77777777" w:rsidR="002A0269" w:rsidRPr="00B844FE" w:rsidRDefault="00BA3B88">
    <w:pPr>
      <w:pStyle w:val="Header"/>
    </w:pPr>
    <w:sdt>
      <w:sdtPr>
        <w:id w:val="-684364211"/>
        <w:placeholder>
          <w:docPart w:val="2559E3FF790A40678A20C51627A4C4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59E3FF790A40678A20C51627A4C4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36D8" w14:textId="6175B7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60F6">
          <w:rPr>
            <w:sz w:val="22"/>
            <w:szCs w:val="22"/>
          </w:rPr>
          <w:t>SB</w:t>
        </w:r>
      </w:sdtContent>
    </w:sdt>
    <w:r w:rsidR="007A5259" w:rsidRPr="00686E9A">
      <w:rPr>
        <w:sz w:val="22"/>
        <w:szCs w:val="22"/>
      </w:rPr>
      <w:t xml:space="preserve"> </w:t>
    </w:r>
    <w:r w:rsidR="00F944FA">
      <w:rPr>
        <w:sz w:val="22"/>
        <w:szCs w:val="22"/>
      </w:rPr>
      <w:t>673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60F6">
          <w:rPr>
            <w:sz w:val="22"/>
            <w:szCs w:val="22"/>
          </w:rPr>
          <w:t>2026R2286</w:t>
        </w:r>
        <w:r w:rsidR="00E21E22">
          <w:rPr>
            <w:sz w:val="22"/>
            <w:szCs w:val="22"/>
          </w:rPr>
          <w:t>A</w:t>
        </w:r>
      </w:sdtContent>
    </w:sdt>
  </w:p>
  <w:p w14:paraId="0E6FC9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E3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2DD2"/>
    <w:multiLevelType w:val="hybridMultilevel"/>
    <w:tmpl w:val="9028B7D2"/>
    <w:lvl w:ilvl="0" w:tplc="74D20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76930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F6"/>
    <w:rsid w:val="0000526A"/>
    <w:rsid w:val="000573A9"/>
    <w:rsid w:val="00062D8B"/>
    <w:rsid w:val="00062F5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7E6F"/>
    <w:rsid w:val="002C44BC"/>
    <w:rsid w:val="00303684"/>
    <w:rsid w:val="003143F5"/>
    <w:rsid w:val="00314854"/>
    <w:rsid w:val="003344FB"/>
    <w:rsid w:val="003418F4"/>
    <w:rsid w:val="00363DAB"/>
    <w:rsid w:val="00394191"/>
    <w:rsid w:val="003C51CD"/>
    <w:rsid w:val="003C6034"/>
    <w:rsid w:val="00400B5C"/>
    <w:rsid w:val="00403C19"/>
    <w:rsid w:val="004368E0"/>
    <w:rsid w:val="00496572"/>
    <w:rsid w:val="004C13DD"/>
    <w:rsid w:val="004D0A02"/>
    <w:rsid w:val="004D3ABE"/>
    <w:rsid w:val="004D58D2"/>
    <w:rsid w:val="004E3441"/>
    <w:rsid w:val="00500579"/>
    <w:rsid w:val="00572702"/>
    <w:rsid w:val="005A5366"/>
    <w:rsid w:val="005E0094"/>
    <w:rsid w:val="005E58A8"/>
    <w:rsid w:val="006369EB"/>
    <w:rsid w:val="00637E73"/>
    <w:rsid w:val="00647C28"/>
    <w:rsid w:val="006865E9"/>
    <w:rsid w:val="00686E9A"/>
    <w:rsid w:val="00691F3E"/>
    <w:rsid w:val="00694BFB"/>
    <w:rsid w:val="006A106B"/>
    <w:rsid w:val="006A7DE5"/>
    <w:rsid w:val="006C523D"/>
    <w:rsid w:val="006D4036"/>
    <w:rsid w:val="00766AD0"/>
    <w:rsid w:val="007A5259"/>
    <w:rsid w:val="007A7081"/>
    <w:rsid w:val="007F1CF5"/>
    <w:rsid w:val="00802215"/>
    <w:rsid w:val="00834EDE"/>
    <w:rsid w:val="0087323A"/>
    <w:rsid w:val="008736AA"/>
    <w:rsid w:val="008D275D"/>
    <w:rsid w:val="00944A74"/>
    <w:rsid w:val="009460F6"/>
    <w:rsid w:val="00946186"/>
    <w:rsid w:val="0095212E"/>
    <w:rsid w:val="00980327"/>
    <w:rsid w:val="00980D08"/>
    <w:rsid w:val="0098147B"/>
    <w:rsid w:val="00986478"/>
    <w:rsid w:val="009B5557"/>
    <w:rsid w:val="009F1067"/>
    <w:rsid w:val="00A300D9"/>
    <w:rsid w:val="00A31E01"/>
    <w:rsid w:val="00A527AD"/>
    <w:rsid w:val="00A718CF"/>
    <w:rsid w:val="00AA069B"/>
    <w:rsid w:val="00AB2E8B"/>
    <w:rsid w:val="00AC5667"/>
    <w:rsid w:val="00AE48A0"/>
    <w:rsid w:val="00AE61BE"/>
    <w:rsid w:val="00B16F25"/>
    <w:rsid w:val="00B24422"/>
    <w:rsid w:val="00B54A6E"/>
    <w:rsid w:val="00B66B81"/>
    <w:rsid w:val="00B71E6F"/>
    <w:rsid w:val="00B80C20"/>
    <w:rsid w:val="00B844FE"/>
    <w:rsid w:val="00B86B4F"/>
    <w:rsid w:val="00BA1F84"/>
    <w:rsid w:val="00BA3B88"/>
    <w:rsid w:val="00BC562B"/>
    <w:rsid w:val="00C07F9A"/>
    <w:rsid w:val="00C33014"/>
    <w:rsid w:val="00C33434"/>
    <w:rsid w:val="00C34869"/>
    <w:rsid w:val="00C42EB6"/>
    <w:rsid w:val="00C62327"/>
    <w:rsid w:val="00C85096"/>
    <w:rsid w:val="00CB20EF"/>
    <w:rsid w:val="00CC1F3B"/>
    <w:rsid w:val="00CC7C9F"/>
    <w:rsid w:val="00CD12CB"/>
    <w:rsid w:val="00CD36CF"/>
    <w:rsid w:val="00CF1DCA"/>
    <w:rsid w:val="00CF1FAD"/>
    <w:rsid w:val="00D579FC"/>
    <w:rsid w:val="00D81C16"/>
    <w:rsid w:val="00DE526B"/>
    <w:rsid w:val="00DF199D"/>
    <w:rsid w:val="00E01542"/>
    <w:rsid w:val="00E21E22"/>
    <w:rsid w:val="00E365F1"/>
    <w:rsid w:val="00E62F48"/>
    <w:rsid w:val="00E831B3"/>
    <w:rsid w:val="00E95FBC"/>
    <w:rsid w:val="00E96C59"/>
    <w:rsid w:val="00EC5E63"/>
    <w:rsid w:val="00EE70CB"/>
    <w:rsid w:val="00F41CA2"/>
    <w:rsid w:val="00F443C0"/>
    <w:rsid w:val="00F62EFB"/>
    <w:rsid w:val="00F939A4"/>
    <w:rsid w:val="00F944FA"/>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662E"/>
  <w15:chartTrackingRefBased/>
  <w15:docId w15:val="{503FD210-6846-4006-9BFB-3CA2B5B7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460F6"/>
    <w:rPr>
      <w:rFonts w:eastAsia="Calibri"/>
      <w:color w:val="000000"/>
    </w:rPr>
  </w:style>
  <w:style w:type="character" w:customStyle="1" w:styleId="SectionHeadingChar">
    <w:name w:val="Section Heading Char"/>
    <w:link w:val="SectionHeading"/>
    <w:rsid w:val="009460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334237D224607AEBF4FCB88DE57E5"/>
        <w:category>
          <w:name w:val="General"/>
          <w:gallery w:val="placeholder"/>
        </w:category>
        <w:types>
          <w:type w:val="bbPlcHdr"/>
        </w:types>
        <w:behaviors>
          <w:behavior w:val="content"/>
        </w:behaviors>
        <w:guid w:val="{DB21AA42-8105-461F-B8EA-B46E1DFF68C0}"/>
      </w:docPartPr>
      <w:docPartBody>
        <w:p w:rsidR="00BE67A2" w:rsidRDefault="00BE67A2">
          <w:pPr>
            <w:pStyle w:val="BA6334237D224607AEBF4FCB88DE57E5"/>
          </w:pPr>
          <w:r w:rsidRPr="00B844FE">
            <w:t>Prefix Text</w:t>
          </w:r>
        </w:p>
      </w:docPartBody>
    </w:docPart>
    <w:docPart>
      <w:docPartPr>
        <w:name w:val="2559E3FF790A40678A20C51627A4C44D"/>
        <w:category>
          <w:name w:val="General"/>
          <w:gallery w:val="placeholder"/>
        </w:category>
        <w:types>
          <w:type w:val="bbPlcHdr"/>
        </w:types>
        <w:behaviors>
          <w:behavior w:val="content"/>
        </w:behaviors>
        <w:guid w:val="{9F6CEA5D-A398-450E-AA14-C2FFBAC3AA58}"/>
      </w:docPartPr>
      <w:docPartBody>
        <w:p w:rsidR="00BE67A2" w:rsidRDefault="00BE67A2">
          <w:pPr>
            <w:pStyle w:val="2559E3FF790A40678A20C51627A4C44D"/>
          </w:pPr>
          <w:r w:rsidRPr="00B844FE">
            <w:t>[Type here]</w:t>
          </w:r>
        </w:p>
      </w:docPartBody>
    </w:docPart>
    <w:docPart>
      <w:docPartPr>
        <w:name w:val="9A339031AABF4CDEB151E4366434A2AF"/>
        <w:category>
          <w:name w:val="General"/>
          <w:gallery w:val="placeholder"/>
        </w:category>
        <w:types>
          <w:type w:val="bbPlcHdr"/>
        </w:types>
        <w:behaviors>
          <w:behavior w:val="content"/>
        </w:behaviors>
        <w:guid w:val="{0F435A69-D501-4A96-8831-B057991DA675}"/>
      </w:docPartPr>
      <w:docPartBody>
        <w:p w:rsidR="00BE67A2" w:rsidRDefault="00BE67A2">
          <w:pPr>
            <w:pStyle w:val="9A339031AABF4CDEB151E4366434A2AF"/>
          </w:pPr>
          <w:r w:rsidRPr="00B844FE">
            <w:t>Number</w:t>
          </w:r>
        </w:p>
      </w:docPartBody>
    </w:docPart>
    <w:docPart>
      <w:docPartPr>
        <w:name w:val="635A32AA0A524AA0975BE9970CABF806"/>
        <w:category>
          <w:name w:val="General"/>
          <w:gallery w:val="placeholder"/>
        </w:category>
        <w:types>
          <w:type w:val="bbPlcHdr"/>
        </w:types>
        <w:behaviors>
          <w:behavior w:val="content"/>
        </w:behaviors>
        <w:guid w:val="{7B241C32-1BDA-499C-B506-A92F272E0FF7}"/>
      </w:docPartPr>
      <w:docPartBody>
        <w:p w:rsidR="00BE67A2" w:rsidRDefault="00BE67A2">
          <w:pPr>
            <w:pStyle w:val="635A32AA0A524AA0975BE9970CABF806"/>
          </w:pPr>
          <w:r w:rsidRPr="00B844FE">
            <w:t>Enter Sponsors Here</w:t>
          </w:r>
        </w:p>
      </w:docPartBody>
    </w:docPart>
    <w:docPart>
      <w:docPartPr>
        <w:name w:val="F8DC40877D9D4A838D0436F33648C2DC"/>
        <w:category>
          <w:name w:val="General"/>
          <w:gallery w:val="placeholder"/>
        </w:category>
        <w:types>
          <w:type w:val="bbPlcHdr"/>
        </w:types>
        <w:behaviors>
          <w:behavior w:val="content"/>
        </w:behaviors>
        <w:guid w:val="{76BAC41B-9159-40AB-949C-C40FDB0923EF}"/>
      </w:docPartPr>
      <w:docPartBody>
        <w:p w:rsidR="00BE67A2" w:rsidRDefault="00BE67A2">
          <w:pPr>
            <w:pStyle w:val="F8DC40877D9D4A838D0436F33648C2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A2"/>
    <w:rsid w:val="003344FB"/>
    <w:rsid w:val="00496572"/>
    <w:rsid w:val="004D58D2"/>
    <w:rsid w:val="005E0094"/>
    <w:rsid w:val="006A7DE5"/>
    <w:rsid w:val="00764FF0"/>
    <w:rsid w:val="0087323A"/>
    <w:rsid w:val="0095212E"/>
    <w:rsid w:val="0098147B"/>
    <w:rsid w:val="00AB2E8B"/>
    <w:rsid w:val="00B54A6E"/>
    <w:rsid w:val="00BE67A2"/>
    <w:rsid w:val="00CC7C9F"/>
    <w:rsid w:val="00CF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334237D224607AEBF4FCB88DE57E5">
    <w:name w:val="BA6334237D224607AEBF4FCB88DE57E5"/>
  </w:style>
  <w:style w:type="paragraph" w:customStyle="1" w:styleId="2559E3FF790A40678A20C51627A4C44D">
    <w:name w:val="2559E3FF790A40678A20C51627A4C44D"/>
  </w:style>
  <w:style w:type="paragraph" w:customStyle="1" w:styleId="9A339031AABF4CDEB151E4366434A2AF">
    <w:name w:val="9A339031AABF4CDEB151E4366434A2AF"/>
  </w:style>
  <w:style w:type="paragraph" w:customStyle="1" w:styleId="635A32AA0A524AA0975BE9970CABF806">
    <w:name w:val="635A32AA0A524AA0975BE9970CABF806"/>
  </w:style>
  <w:style w:type="character" w:styleId="PlaceholderText">
    <w:name w:val="Placeholder Text"/>
    <w:basedOn w:val="DefaultParagraphFont"/>
    <w:uiPriority w:val="99"/>
    <w:semiHidden/>
    <w:rPr>
      <w:color w:val="808080"/>
    </w:rPr>
  </w:style>
  <w:style w:type="paragraph" w:customStyle="1" w:styleId="F8DC40877D9D4A838D0436F33648C2DC">
    <w:name w:val="F8DC40877D9D4A838D0436F33648C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588</Words>
  <Characters>3210</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2026-01-27T18:30:00Z</dcterms:created>
  <dcterms:modified xsi:type="dcterms:W3CDTF">2026-01-30T19:31:00Z</dcterms:modified>
</cp:coreProperties>
</file>