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47CE" w14:textId="77777777" w:rsidR="00FE067E" w:rsidRPr="00597AB0" w:rsidRDefault="00CD36CF" w:rsidP="00EF6030">
      <w:pPr>
        <w:pStyle w:val="TitlePageOrigin"/>
        <w:rPr>
          <w:color w:val="auto"/>
        </w:rPr>
      </w:pPr>
      <w:r w:rsidRPr="00597AB0">
        <w:rPr>
          <w:color w:val="auto"/>
        </w:rPr>
        <w:t>WEST virginia legislature</w:t>
      </w:r>
    </w:p>
    <w:p w14:paraId="691E6939" w14:textId="4FDF3155" w:rsidR="00CD36CF" w:rsidRPr="00597AB0" w:rsidRDefault="00CD36CF" w:rsidP="00EF6030">
      <w:pPr>
        <w:pStyle w:val="TitlePageSession"/>
        <w:rPr>
          <w:color w:val="auto"/>
        </w:rPr>
      </w:pPr>
      <w:r w:rsidRPr="00597AB0">
        <w:rPr>
          <w:color w:val="auto"/>
        </w:rPr>
        <w:t>20</w:t>
      </w:r>
      <w:r w:rsidR="006565E8" w:rsidRPr="00597AB0">
        <w:rPr>
          <w:color w:val="auto"/>
        </w:rPr>
        <w:t>2</w:t>
      </w:r>
      <w:r w:rsidR="004140C5" w:rsidRPr="00597AB0">
        <w:rPr>
          <w:color w:val="auto"/>
        </w:rPr>
        <w:t>6</w:t>
      </w:r>
      <w:r w:rsidRPr="00597AB0">
        <w:rPr>
          <w:color w:val="auto"/>
        </w:rPr>
        <w:t xml:space="preserve"> regular session</w:t>
      </w:r>
    </w:p>
    <w:p w14:paraId="75FBA54C" w14:textId="344C870A" w:rsidR="00AC3B58" w:rsidRPr="00597AB0" w:rsidRDefault="009822E1" w:rsidP="004140C5">
      <w:pPr>
        <w:pStyle w:val="TitlePageBillPrefix"/>
        <w:rPr>
          <w:color w:val="auto"/>
        </w:rPr>
      </w:pPr>
      <w:sdt>
        <w:sdtPr>
          <w:rPr>
            <w:color w:val="auto"/>
          </w:rPr>
          <w:tag w:val="IntroDate"/>
          <w:id w:val="-1236936958"/>
          <w:placeholder>
            <w:docPart w:val="7A3377EA116B4CA3BBAD7C221F5ED11D"/>
          </w:placeholder>
          <w:text/>
        </w:sdtPr>
        <w:sdtEndPr/>
        <w:sdtContent>
          <w:r w:rsidR="004140C5" w:rsidRPr="00597AB0">
            <w:rPr>
              <w:color w:val="auto"/>
            </w:rPr>
            <w:t>Introduced</w:t>
          </w:r>
        </w:sdtContent>
      </w:sdt>
    </w:p>
    <w:p w14:paraId="52015E67" w14:textId="34997B58" w:rsidR="00CD36CF" w:rsidRPr="00597AB0" w:rsidRDefault="009822E1" w:rsidP="00EF6030">
      <w:pPr>
        <w:pStyle w:val="BillNumber"/>
        <w:rPr>
          <w:color w:val="auto"/>
        </w:rPr>
      </w:pPr>
      <w:sdt>
        <w:sdtPr>
          <w:rPr>
            <w:color w:val="auto"/>
          </w:rPr>
          <w:tag w:val="Chamber"/>
          <w:id w:val="893011969"/>
          <w:lock w:val="sdtLocked"/>
          <w:placeholder>
            <w:docPart w:val="E3F2AB5D6E66422986A0FD6425CE5174"/>
          </w:placeholder>
          <w:dropDownList>
            <w:listItem w:displayText="House" w:value="House"/>
            <w:listItem w:displayText="Senate" w:value="Senate"/>
          </w:dropDownList>
        </w:sdtPr>
        <w:sdtEndPr/>
        <w:sdtContent>
          <w:r w:rsidR="0034213F" w:rsidRPr="00597AB0">
            <w:rPr>
              <w:color w:val="auto"/>
            </w:rPr>
            <w:t>Senate</w:t>
          </w:r>
        </w:sdtContent>
      </w:sdt>
      <w:r w:rsidR="00303684" w:rsidRPr="00597AB0">
        <w:rPr>
          <w:color w:val="auto"/>
        </w:rPr>
        <w:t xml:space="preserve"> </w:t>
      </w:r>
      <w:r w:rsidR="00CD36CF" w:rsidRPr="00597AB0">
        <w:rPr>
          <w:color w:val="auto"/>
        </w:rPr>
        <w:t xml:space="preserve">Bill </w:t>
      </w:r>
      <w:sdt>
        <w:sdtPr>
          <w:rPr>
            <w:color w:val="auto"/>
          </w:rPr>
          <w:tag w:val="BNum"/>
          <w:id w:val="1645317809"/>
          <w:lock w:val="sdtLocked"/>
          <w:placeholder>
            <w:docPart w:val="106064BE1D884D459CA36F043382C152"/>
          </w:placeholder>
          <w:text/>
        </w:sdtPr>
        <w:sdtEndPr/>
        <w:sdtContent>
          <w:r w:rsidR="00670AB4">
            <w:rPr>
              <w:color w:val="auto"/>
            </w:rPr>
            <w:t>758</w:t>
          </w:r>
        </w:sdtContent>
      </w:sdt>
    </w:p>
    <w:p w14:paraId="198F70C2" w14:textId="5B4A8D19" w:rsidR="0034213F" w:rsidRPr="00597AB0" w:rsidRDefault="0034213F" w:rsidP="00EF6030">
      <w:pPr>
        <w:pStyle w:val="References"/>
        <w:rPr>
          <w:smallCaps/>
          <w:color w:val="auto"/>
        </w:rPr>
      </w:pPr>
      <w:r w:rsidRPr="00597AB0">
        <w:rPr>
          <w:smallCaps/>
          <w:color w:val="auto"/>
        </w:rPr>
        <w:t>By Senator</w:t>
      </w:r>
      <w:r w:rsidR="005D2B94">
        <w:rPr>
          <w:smallCaps/>
          <w:color w:val="auto"/>
        </w:rPr>
        <w:t>s</w:t>
      </w:r>
      <w:r w:rsidRPr="00597AB0">
        <w:rPr>
          <w:smallCaps/>
          <w:color w:val="auto"/>
        </w:rPr>
        <w:t xml:space="preserve"> Morris</w:t>
      </w:r>
      <w:r w:rsidR="005D2B94">
        <w:rPr>
          <w:smallCaps/>
          <w:color w:val="auto"/>
        </w:rPr>
        <w:t>, Deeds, Hamilton, Rose, Taylor</w:t>
      </w:r>
      <w:r w:rsidR="00AB4BCE">
        <w:rPr>
          <w:smallCaps/>
          <w:color w:val="auto"/>
        </w:rPr>
        <w:t>, Rucker</w:t>
      </w:r>
      <w:r w:rsidR="009822E1">
        <w:rPr>
          <w:smallCaps/>
          <w:color w:val="auto"/>
        </w:rPr>
        <w:t>, and Oliverio</w:t>
      </w:r>
    </w:p>
    <w:p w14:paraId="0E523A8C" w14:textId="46DA1568" w:rsidR="004140C5" w:rsidRPr="00597AB0" w:rsidRDefault="00CD36CF" w:rsidP="00EF6030">
      <w:pPr>
        <w:pStyle w:val="References"/>
        <w:rPr>
          <w:color w:val="auto"/>
        </w:rPr>
      </w:pPr>
      <w:r w:rsidRPr="00597AB0">
        <w:rPr>
          <w:color w:val="auto"/>
        </w:rPr>
        <w:t>[</w:t>
      </w:r>
      <w:r w:rsidR="004140C5" w:rsidRPr="00597AB0">
        <w:rPr>
          <w:color w:val="auto"/>
        </w:rPr>
        <w:t>Introduced</w:t>
      </w:r>
      <w:r w:rsidR="00670AB4">
        <w:rPr>
          <w:color w:val="auto"/>
        </w:rPr>
        <w:t xml:space="preserve"> February 5, 2026</w:t>
      </w:r>
      <w:r w:rsidR="004140C5" w:rsidRPr="00597AB0">
        <w:rPr>
          <w:color w:val="auto"/>
        </w:rPr>
        <w:t>; referred</w:t>
      </w:r>
    </w:p>
    <w:p w14:paraId="2EE58610" w14:textId="036B4AEC" w:rsidR="0034213F" w:rsidRPr="00597AB0" w:rsidRDefault="004140C5" w:rsidP="00EF6030">
      <w:pPr>
        <w:pStyle w:val="References"/>
        <w:rPr>
          <w:color w:val="auto"/>
        </w:rPr>
      </w:pPr>
      <w:r w:rsidRPr="00597AB0">
        <w:rPr>
          <w:color w:val="auto"/>
        </w:rPr>
        <w:t>to the Committee on</w:t>
      </w:r>
      <w:r w:rsidR="000D069C">
        <w:rPr>
          <w:color w:val="auto"/>
        </w:rPr>
        <w:t xml:space="preserve"> Education; and then to the Committee on Finance</w:t>
      </w:r>
      <w:r w:rsidR="00CD36CF" w:rsidRPr="00597AB0">
        <w:rPr>
          <w:color w:val="auto"/>
        </w:rPr>
        <w:t>]</w:t>
      </w:r>
    </w:p>
    <w:p w14:paraId="3654E782" w14:textId="77777777" w:rsidR="0034213F" w:rsidRPr="00597AB0" w:rsidRDefault="0034213F" w:rsidP="0034213F">
      <w:pPr>
        <w:pStyle w:val="TitlePageOrigin"/>
        <w:rPr>
          <w:color w:val="auto"/>
        </w:rPr>
      </w:pPr>
    </w:p>
    <w:p w14:paraId="72423BF1" w14:textId="77777777" w:rsidR="0034213F" w:rsidRPr="00597AB0" w:rsidRDefault="0034213F" w:rsidP="0034213F">
      <w:pPr>
        <w:pStyle w:val="TitlePageOrigin"/>
        <w:rPr>
          <w:color w:val="auto"/>
        </w:rPr>
      </w:pPr>
    </w:p>
    <w:p w14:paraId="720284F5" w14:textId="443AEBD5" w:rsidR="0034213F" w:rsidRPr="00597AB0" w:rsidRDefault="0034213F" w:rsidP="0034213F">
      <w:pPr>
        <w:pStyle w:val="TitleSection"/>
        <w:rPr>
          <w:color w:val="auto"/>
        </w:rPr>
      </w:pPr>
      <w:r w:rsidRPr="00597AB0">
        <w:rPr>
          <w:color w:val="auto"/>
        </w:rPr>
        <w:lastRenderedPageBreak/>
        <w:t xml:space="preserve">A BILL to amend and reenact §18-9A-2 of the Code of West Virginia, 1931, as amended; and to amend the code by adding a new section, designated §18-9A-13, </w:t>
      </w:r>
      <w:r w:rsidRPr="000F6163">
        <w:rPr>
          <w:color w:val="auto"/>
        </w:rPr>
        <w:t xml:space="preserve">relating to </w:t>
      </w:r>
      <w:r w:rsidR="00256B71" w:rsidRPr="000F6163">
        <w:rPr>
          <w:color w:val="auto"/>
        </w:rPr>
        <w:t>defining a reasonable route</w:t>
      </w:r>
      <w:r w:rsidR="00B439C3">
        <w:rPr>
          <w:color w:val="auto"/>
        </w:rPr>
        <w:t xml:space="preserve"> for school bus travel</w:t>
      </w:r>
      <w:r w:rsidR="00256B71" w:rsidRPr="000F6163">
        <w:rPr>
          <w:color w:val="auto"/>
        </w:rPr>
        <w:t>;</w:t>
      </w:r>
      <w:r w:rsidR="00256B71">
        <w:rPr>
          <w:color w:val="auto"/>
        </w:rPr>
        <w:t xml:space="preserve"> </w:t>
      </w:r>
      <w:r w:rsidRPr="00597AB0">
        <w:rPr>
          <w:color w:val="auto"/>
        </w:rPr>
        <w:t xml:space="preserve">providing extra state aid to school districts for students enrolled in extremely remote schools; defining </w:t>
      </w:r>
      <w:r w:rsidR="004140C5" w:rsidRPr="00597AB0">
        <w:rPr>
          <w:color w:val="auto"/>
        </w:rPr>
        <w:t>"</w:t>
      </w:r>
      <w:r w:rsidRPr="00597AB0">
        <w:rPr>
          <w:color w:val="auto"/>
        </w:rPr>
        <w:t>extremely remote school</w:t>
      </w:r>
      <w:r w:rsidR="004140C5" w:rsidRPr="00597AB0">
        <w:rPr>
          <w:color w:val="auto"/>
        </w:rPr>
        <w:t>"</w:t>
      </w:r>
      <w:r w:rsidRPr="00597AB0">
        <w:rPr>
          <w:color w:val="auto"/>
        </w:rPr>
        <w:t>; stating purpose; prohibiting a county board from closing an extremely remote school</w:t>
      </w:r>
      <w:r w:rsidR="00B11AA6" w:rsidRPr="00597AB0">
        <w:rPr>
          <w:color w:val="auto"/>
        </w:rPr>
        <w:t xml:space="preserve"> during any fiscal year </w:t>
      </w:r>
      <w:r w:rsidR="00355ABA" w:rsidRPr="00597AB0">
        <w:rPr>
          <w:color w:val="auto"/>
        </w:rPr>
        <w:t>it is</w:t>
      </w:r>
      <w:r w:rsidR="00B11AA6" w:rsidRPr="00597AB0">
        <w:rPr>
          <w:color w:val="auto"/>
        </w:rPr>
        <w:t xml:space="preserve"> accepting the additional aid</w:t>
      </w:r>
      <w:r w:rsidR="00777AF4" w:rsidRPr="00597AB0">
        <w:rPr>
          <w:color w:val="auto"/>
        </w:rPr>
        <w:t xml:space="preserve"> for that school</w:t>
      </w:r>
      <w:r w:rsidRPr="00597AB0">
        <w:rPr>
          <w:color w:val="auto"/>
        </w:rPr>
        <w:t>; requiring county board submission of certain documentation; establishing reporting requirements; and allowing a waiver from any requirement to be submitted.</w:t>
      </w:r>
    </w:p>
    <w:p w14:paraId="65B3A74F" w14:textId="77777777" w:rsidR="0034213F" w:rsidRPr="00597AB0" w:rsidRDefault="0034213F" w:rsidP="0034213F">
      <w:pPr>
        <w:pStyle w:val="EnactingClause"/>
        <w:rPr>
          <w:color w:val="auto"/>
        </w:rPr>
      </w:pPr>
      <w:r w:rsidRPr="00597AB0">
        <w:rPr>
          <w:color w:val="auto"/>
        </w:rPr>
        <w:t xml:space="preserve">Be it enacted by the Legislature of West Virginia: </w:t>
      </w:r>
    </w:p>
    <w:p w14:paraId="382668BA" w14:textId="77777777" w:rsidR="0034213F" w:rsidRPr="00597AB0" w:rsidRDefault="0034213F" w:rsidP="0034213F">
      <w:pPr>
        <w:pStyle w:val="ArticleHeading"/>
        <w:rPr>
          <w:color w:val="auto"/>
        </w:rPr>
      </w:pPr>
      <w:r w:rsidRPr="00597AB0">
        <w:rPr>
          <w:color w:val="auto"/>
        </w:rPr>
        <w:t>ARTICLE 9A. PUBLIC SCHOOL SUPPORT.</w:t>
      </w:r>
    </w:p>
    <w:p w14:paraId="348C780B" w14:textId="77777777" w:rsidR="0034213F" w:rsidRPr="00597AB0" w:rsidRDefault="0034213F" w:rsidP="0034213F">
      <w:pPr>
        <w:suppressLineNumbers/>
        <w:ind w:left="720" w:hanging="720"/>
        <w:jc w:val="both"/>
        <w:outlineLvl w:val="3"/>
        <w:rPr>
          <w:rFonts w:eastAsia="Calibri" w:cs="Times New Roman"/>
          <w:b/>
          <w:color w:val="auto"/>
        </w:rPr>
        <w:sectPr w:rsidR="0034213F" w:rsidRPr="00597AB0" w:rsidSect="0034213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97AB0">
        <w:rPr>
          <w:rFonts w:eastAsia="Calibri" w:cs="Times New Roman"/>
          <w:b/>
          <w:color w:val="auto"/>
        </w:rPr>
        <w:t>§18-9A-2. Definitions.</w:t>
      </w:r>
    </w:p>
    <w:p w14:paraId="0BE61AFC"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For the purpose of this article:</w:t>
      </w:r>
    </w:p>
    <w:p w14:paraId="15A5F8FC"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(a) "State board" means the West Virginia Board of Education.</w:t>
      </w:r>
    </w:p>
    <w:p w14:paraId="1B4DA14F"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(b) "County board" or "board" means a county board of education.</w:t>
      </w:r>
    </w:p>
    <w:p w14:paraId="0C320B4D"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(c) "Professional salaries" means the state legally mandated salaries of the professional educators as provided in §18A-4-1 </w:t>
      </w:r>
      <w:r w:rsidRPr="00597AB0">
        <w:rPr>
          <w:rFonts w:eastAsia="Calibri" w:cs="Times New Roman"/>
          <w:i/>
          <w:color w:val="auto"/>
        </w:rPr>
        <w:t>et seq. </w:t>
      </w:r>
      <w:r w:rsidRPr="00597AB0">
        <w:rPr>
          <w:rFonts w:eastAsia="Calibri" w:cs="Times New Roman"/>
          <w:color w:val="auto"/>
        </w:rPr>
        <w:t>of this code.</w:t>
      </w:r>
    </w:p>
    <w:p w14:paraId="76E833E7"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(d) "Professional educator" shall be synonymous with and shall have the same meaning as "teacher" as defined in §18-1-1 of this code and includes technology integration specialists.</w:t>
      </w:r>
    </w:p>
    <w:p w14:paraId="451C2831"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(e) "Professional instructional personnel"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643EC2A1"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 xml:space="preserve">(f) "Professional student support personnel" means a "teacher" as defined in §18-1-1 of this code who is assigned and serves on a regular full-time basis as a counselor or as a school </w:t>
      </w:r>
      <w:r w:rsidRPr="00597AB0">
        <w:rPr>
          <w:rFonts w:eastAsia="Calibri" w:cs="Times New Roman"/>
          <w:color w:val="auto"/>
        </w:rPr>
        <w:lastRenderedPageBreak/>
        <w:t>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56BD8ABB"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(g) "Service personnel salaries" means the state legally mandated salaries for service personnel as provided in §18A-4-8a of this code.</w:t>
      </w:r>
    </w:p>
    <w:p w14:paraId="40800585"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(h) "Service personnel"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597AB0">
        <w:rPr>
          <w:rFonts w:eastAsia="Calibri" w:cs="Times New Roman"/>
          <w:i/>
          <w:iCs/>
          <w:color w:val="auto"/>
        </w:rPr>
        <w:t>Provided</w:t>
      </w:r>
      <w:r w:rsidRPr="00597AB0">
        <w:rPr>
          <w:rFonts w:eastAsia="Calibri" w:cs="Times New Roman"/>
          <w:color w:val="auto"/>
        </w:rPr>
        <w:t>, That the computation for any service person employed for three and one-half hours or fewer per day as provided in §18A-4-8a of this code shall be calculated as one-half an employment day.</w:t>
      </w:r>
    </w:p>
    <w:p w14:paraId="0A609424"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(i) "Net enrollment" means the number of pupils enrolled in special education programs, kindergarten programs, and grades one to 12, inclusive, of the public schools of the county. Net enrollment further shall include:</w:t>
      </w:r>
    </w:p>
    <w:p w14:paraId="361FCDDE" w14:textId="3D099226" w:rsidR="0034213F" w:rsidRPr="00597AB0" w:rsidRDefault="0034213F" w:rsidP="0034213F">
      <w:pPr>
        <w:ind w:firstLine="720"/>
        <w:jc w:val="both"/>
        <w:rPr>
          <w:rFonts w:eastAsia="Calibri" w:cs="Times New Roman"/>
          <w:color w:val="auto"/>
        </w:rPr>
      </w:pPr>
      <w:r w:rsidRPr="00597AB0">
        <w:rPr>
          <w:rFonts w:eastAsia="Calibri" w:cs="Times New Roman"/>
          <w:color w:val="auto"/>
        </w:rPr>
        <w:t xml:space="preserve">(1) Adults enrolled in vocational programs: </w:t>
      </w:r>
      <w:r w:rsidRPr="00597AB0">
        <w:rPr>
          <w:rFonts w:eastAsia="Calibri" w:cs="Times New Roman"/>
          <w:i/>
          <w:iCs/>
          <w:color w:val="auto"/>
        </w:rPr>
        <w:t xml:space="preserve">Provided, </w:t>
      </w:r>
      <w:r w:rsidRPr="00597AB0">
        <w:rPr>
          <w:rFonts w:eastAsia="Calibri" w:cs="Times New Roman"/>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597AB0">
        <w:rPr>
          <w:rFonts w:eastAsia="Calibri" w:cs="Times New Roman"/>
          <w:i/>
          <w:iCs/>
          <w:color w:val="auto"/>
        </w:rPr>
        <w:t>: Provide</w:t>
      </w:r>
      <w:r w:rsidR="008F3E0E" w:rsidRPr="00597AB0">
        <w:rPr>
          <w:rFonts w:eastAsia="Calibri" w:cs="Times New Roman"/>
          <w:i/>
          <w:iCs/>
          <w:color w:val="auto"/>
        </w:rPr>
        <w:t>d</w:t>
      </w:r>
      <w:r w:rsidR="008F3E0E" w:rsidRPr="00657C0A">
        <w:rPr>
          <w:rFonts w:eastAsia="Calibri" w:cs="Times New Roman"/>
          <w:i/>
          <w:iCs/>
          <w:color w:val="auto"/>
        </w:rPr>
        <w:t xml:space="preserve"> </w:t>
      </w:r>
      <w:r w:rsidRPr="00657C0A">
        <w:rPr>
          <w:rFonts w:eastAsia="Calibri" w:cs="Times New Roman"/>
          <w:i/>
          <w:iCs/>
          <w:color w:val="auto"/>
        </w:rPr>
        <w:t>further</w:t>
      </w:r>
      <w:r w:rsidR="00BC11CD" w:rsidRPr="00BC11CD">
        <w:rPr>
          <w:rFonts w:eastAsia="Calibri" w:cs="Times New Roman"/>
          <w:i/>
          <w:iCs/>
          <w:color w:val="auto"/>
        </w:rPr>
        <w:t>,</w:t>
      </w:r>
      <w:r w:rsidR="008F3E0E" w:rsidRPr="00597AB0">
        <w:rPr>
          <w:rFonts w:eastAsia="Calibri" w:cs="Times New Roman"/>
          <w:i/>
          <w:iCs/>
          <w:color w:val="auto"/>
        </w:rPr>
        <w:t xml:space="preserve"> </w:t>
      </w:r>
      <w:r w:rsidRPr="00597AB0">
        <w:rPr>
          <w:rFonts w:eastAsia="Calibri" w:cs="Times New Roman"/>
          <w:color w:val="auto"/>
        </w:rPr>
        <w:t xml:space="preserve">That beginning with the 2021 fiscal year and every year thereafter, a career technical education center may only receive the funding for enrollment as authorized by this paragraph if the center has satisfied the requirements of §18-2E-11 of this code; </w:t>
      </w:r>
    </w:p>
    <w:p w14:paraId="7D299E9A"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lastRenderedPageBreak/>
        <w:t xml:space="preserve"> (2) Students enrolled in early childhood education programs as provided in §18-5-44 of this code, counted on the basis of full-time equivalency;</w:t>
      </w:r>
    </w:p>
    <w:p w14:paraId="40B67BCC"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(3) A pupil may not be counted more than once by reason of transfer within the county or from another county within the state, and a pupil may not be counted who attends school in this state from another state;</w:t>
      </w:r>
    </w:p>
    <w:p w14:paraId="33B812B5" w14:textId="77777777" w:rsidR="0034213F" w:rsidRPr="00597AB0" w:rsidRDefault="0034213F" w:rsidP="0034213F">
      <w:pPr>
        <w:spacing w:line="456" w:lineRule="auto"/>
        <w:ind w:firstLine="720"/>
        <w:jc w:val="both"/>
        <w:rPr>
          <w:rFonts w:eastAsia="Calibri" w:cs="Times New Roman"/>
          <w:color w:val="auto"/>
        </w:rPr>
      </w:pPr>
      <w:r w:rsidRPr="00597AB0">
        <w:rPr>
          <w:rFonts w:eastAsia="Calibri" w:cs="Times New Roman"/>
          <w:color w:val="auto"/>
        </w:rPr>
        <w:t xml:space="preserve">(4) The enrollment shall be modified to the equivalent of the instructional term and in accordance with the eligibility requirements and rules established by the state board; </w:t>
      </w:r>
      <w:r w:rsidRPr="00597AB0">
        <w:rPr>
          <w:rFonts w:eastAsia="Calibri" w:cs="Times New Roman"/>
          <w:strike/>
          <w:color w:val="auto"/>
        </w:rPr>
        <w:t>and</w:t>
      </w:r>
    </w:p>
    <w:p w14:paraId="37B27C2D" w14:textId="77777777" w:rsidR="0034213F" w:rsidRPr="00597AB0" w:rsidRDefault="0034213F" w:rsidP="0034213F">
      <w:pPr>
        <w:spacing w:line="456" w:lineRule="auto"/>
        <w:ind w:firstLine="720"/>
        <w:jc w:val="both"/>
        <w:rPr>
          <w:rFonts w:eastAsia="Calibri" w:cs="Times New Roman"/>
          <w:color w:val="auto"/>
        </w:rPr>
      </w:pPr>
      <w:r w:rsidRPr="00597AB0">
        <w:rPr>
          <w:rFonts w:eastAsia="Calibri" w:cs="Times New Roman"/>
          <w:color w:val="auto"/>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55529CB1" w14:textId="77777777" w:rsidR="0034213F" w:rsidRPr="00597AB0" w:rsidRDefault="0034213F" w:rsidP="0034213F">
      <w:pPr>
        <w:spacing w:line="456" w:lineRule="auto"/>
        <w:ind w:firstLine="720"/>
        <w:jc w:val="both"/>
        <w:rPr>
          <w:rFonts w:eastAsia="Calibri" w:cs="Times New Roman"/>
          <w:color w:val="auto"/>
        </w:rPr>
      </w:pPr>
      <w:r w:rsidRPr="00597AB0">
        <w:rPr>
          <w:rFonts w:eastAsia="Calibri" w:cs="Times New Roman"/>
          <w:color w:val="auto"/>
        </w:rPr>
        <w:t>(A) Divide the state's lowest county student population density by the county's actual student population density;</w:t>
      </w:r>
    </w:p>
    <w:p w14:paraId="5D52240A" w14:textId="77777777" w:rsidR="0034213F" w:rsidRPr="00597AB0" w:rsidRDefault="0034213F" w:rsidP="0034213F">
      <w:pPr>
        <w:spacing w:line="456" w:lineRule="auto"/>
        <w:ind w:firstLine="720"/>
        <w:jc w:val="both"/>
        <w:rPr>
          <w:rFonts w:eastAsia="Calibri" w:cs="Times New Roman"/>
          <w:color w:val="auto"/>
        </w:rPr>
      </w:pPr>
      <w:r w:rsidRPr="00597AB0">
        <w:rPr>
          <w:rFonts w:eastAsia="Calibri" w:cs="Times New Roman"/>
          <w:color w:val="auto"/>
        </w:rPr>
        <w:t>(B) Multiply the amount derived from the calculation in §18-9A-2(i)(5)(A) of this code by the difference between 1,400 and the county's actual net enrollment;</w:t>
      </w:r>
    </w:p>
    <w:p w14:paraId="333D897F" w14:textId="77777777" w:rsidR="0034213F" w:rsidRPr="00597AB0" w:rsidRDefault="0034213F" w:rsidP="0034213F">
      <w:pPr>
        <w:spacing w:line="456" w:lineRule="auto"/>
        <w:ind w:firstLine="720"/>
        <w:jc w:val="both"/>
        <w:rPr>
          <w:rFonts w:eastAsia="Calibri" w:cs="Times New Roman"/>
          <w:color w:val="auto"/>
        </w:rPr>
      </w:pPr>
      <w:r w:rsidRPr="00597AB0">
        <w:rPr>
          <w:rFonts w:eastAsia="Calibri" w:cs="Times New Roman"/>
          <w:color w:val="auto"/>
        </w:rPr>
        <w:t>(C) Add the amount derived from the calculation in paragraph (B) of this subdivision to the county's actual net enrollment and increase that total amount by 10 percent; and</w:t>
      </w:r>
    </w:p>
    <w:p w14:paraId="5AD09C42" w14:textId="77777777" w:rsidR="0034213F" w:rsidRPr="00597AB0" w:rsidRDefault="0034213F" w:rsidP="0034213F">
      <w:pPr>
        <w:spacing w:line="456" w:lineRule="auto"/>
        <w:ind w:firstLine="720"/>
        <w:jc w:val="both"/>
        <w:rPr>
          <w:rFonts w:eastAsia="Calibri" w:cs="Times New Roman"/>
          <w:color w:val="auto"/>
        </w:rPr>
      </w:pPr>
      <w:r w:rsidRPr="00597AB0">
        <w:rPr>
          <w:rFonts w:eastAsia="Calibri" w:cs="Times New Roman"/>
          <w:color w:val="auto"/>
        </w:rPr>
        <w:t>(D) If the net enrollment as determined under this subdivision is greater than 1,400, the calculated net enrollment shall be reduced to 1,400; and</w:t>
      </w:r>
    </w:p>
    <w:p w14:paraId="100788FD" w14:textId="77777777" w:rsidR="0034213F" w:rsidRPr="00597AB0" w:rsidRDefault="0034213F" w:rsidP="0034213F">
      <w:pPr>
        <w:spacing w:line="456" w:lineRule="auto"/>
        <w:ind w:firstLine="720"/>
        <w:jc w:val="both"/>
        <w:rPr>
          <w:rFonts w:eastAsia="Calibri" w:cs="Times New Roman"/>
          <w:color w:val="auto"/>
          <w:u w:val="single"/>
        </w:rPr>
      </w:pPr>
      <w:r w:rsidRPr="00597AB0">
        <w:rPr>
          <w:rFonts w:eastAsia="Calibri" w:cs="Times New Roman"/>
          <w:color w:val="auto"/>
        </w:rPr>
        <w:t xml:space="preserve">(E)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 </w:t>
      </w:r>
      <w:r w:rsidRPr="00597AB0">
        <w:rPr>
          <w:rFonts w:eastAsia="Calibri" w:cs="Times New Roman"/>
          <w:color w:val="auto"/>
          <w:u w:val="single"/>
        </w:rPr>
        <w:t>and</w:t>
      </w:r>
    </w:p>
    <w:p w14:paraId="0C1F12CD" w14:textId="77777777" w:rsidR="0034213F" w:rsidRPr="00597AB0" w:rsidRDefault="0034213F" w:rsidP="0034213F">
      <w:pPr>
        <w:spacing w:line="456" w:lineRule="auto"/>
        <w:ind w:firstLine="720"/>
        <w:jc w:val="both"/>
        <w:rPr>
          <w:rFonts w:eastAsia="Calibri" w:cs="Times New Roman"/>
          <w:color w:val="auto"/>
          <w:u w:val="single"/>
        </w:rPr>
      </w:pPr>
      <w:r w:rsidRPr="00597AB0">
        <w:rPr>
          <w:rFonts w:eastAsia="Calibri" w:cs="Times New Roman"/>
          <w:color w:val="auto"/>
          <w:u w:val="single"/>
        </w:rPr>
        <w:t>(6) For the purposes of determining the county's basic foundation program only, any student enrolled in an extremely remote school as defined by this section shall be considered to be a total of 2.5 students.</w:t>
      </w:r>
    </w:p>
    <w:p w14:paraId="1F21017D" w14:textId="77777777" w:rsidR="0034213F" w:rsidRPr="00597AB0" w:rsidRDefault="0034213F" w:rsidP="0034213F">
      <w:pPr>
        <w:spacing w:line="456" w:lineRule="auto"/>
        <w:ind w:firstLine="720"/>
        <w:jc w:val="both"/>
        <w:rPr>
          <w:rFonts w:eastAsia="Calibri" w:cs="Times New Roman"/>
          <w:color w:val="auto"/>
          <w:u w:val="single"/>
        </w:rPr>
      </w:pPr>
      <w:r w:rsidRPr="00597AB0">
        <w:rPr>
          <w:rFonts w:eastAsia="Calibri" w:cs="Times New Roman"/>
          <w:color w:val="auto"/>
        </w:rPr>
        <w:lastRenderedPageBreak/>
        <w:t>(j) "Sparse-density county" means a county whose ratio of net enrollment, excluding any increase in the net enrollment of counties, pursuant to </w:t>
      </w:r>
      <w:bookmarkStart w:id="0" w:name="_Hlk503367577"/>
      <w:r w:rsidRPr="00597AB0">
        <w:rPr>
          <w:rFonts w:eastAsia="Calibri" w:cs="Times New Roman"/>
          <w:color w:val="auto"/>
        </w:rPr>
        <w:t>§</w:t>
      </w:r>
      <w:bookmarkEnd w:id="0"/>
      <w:r w:rsidRPr="00597AB0">
        <w:rPr>
          <w:rFonts w:eastAsia="Calibri" w:cs="Times New Roman"/>
          <w:color w:val="auto"/>
        </w:rPr>
        <w:t>18-9A-2(i)(5) of this code, of the definition of "net enrollment", to the square miles of the county is less than five.</w:t>
      </w:r>
    </w:p>
    <w:p w14:paraId="5042E908" w14:textId="77777777" w:rsidR="0034213F" w:rsidRPr="00597AB0" w:rsidRDefault="0034213F" w:rsidP="0034213F">
      <w:pPr>
        <w:spacing w:line="456" w:lineRule="auto"/>
        <w:ind w:firstLine="720"/>
        <w:jc w:val="both"/>
        <w:rPr>
          <w:rFonts w:eastAsia="Calibri" w:cs="Times New Roman"/>
          <w:color w:val="auto"/>
        </w:rPr>
      </w:pPr>
      <w:r w:rsidRPr="00597AB0">
        <w:rPr>
          <w:rFonts w:eastAsia="Calibri" w:cs="Times New Roman"/>
          <w:color w:val="auto"/>
        </w:rPr>
        <w:t>(k) "Low-density county" means a county whose ratio of net enrollment, excluding any increase in the net enrollment of counties, pursuant to §18-9A-2(i)(5) of this code, of the definition of "net enrollment", to the square miles of the county is equal to or greater than five but less than 10.</w:t>
      </w:r>
    </w:p>
    <w:p w14:paraId="31F2C2D5"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(l) "Medium-density county" means a county whose ratio of net enrollment, excluding any increase in the net enrollment of counties, pursuant to §18-9A-2(i)(5) of this code, of the definition of "net enrollment", to the square miles of the county is equal to or greater than 10 but less than 20.</w:t>
      </w:r>
    </w:p>
    <w:p w14:paraId="49292092"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(m) "High-density county" means a county whose ratio of net enrollment, excluding any increase in the net enrollment of counties, pursuant to §18-9A-2(i)(5) of this code, of the definition of "net enrollment", to the square miles of the county is equal to or greater than 20.</w:t>
      </w:r>
    </w:p>
    <w:p w14:paraId="49D36DE9"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(n) "Levies for general current expense purposes" means  85 percent of the levy rate for county boards of education calculated or set by the Legislature pursuant to §11-8-6f of this code.</w:t>
      </w:r>
    </w:p>
    <w:p w14:paraId="4F2C5A90"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 xml:space="preserve"> (o) "Technology integration specialist" means a professional educator who has expertise in the technology field and is assigned as a resource teacher to provide information and guidance to classroom teachers on the integration of technology into the curriculum.</w:t>
      </w:r>
    </w:p>
    <w:p w14:paraId="739B14C2" w14:textId="77777777" w:rsidR="0034213F" w:rsidRPr="00597AB0" w:rsidRDefault="0034213F" w:rsidP="0034213F">
      <w:pPr>
        <w:ind w:firstLine="720"/>
        <w:jc w:val="both"/>
        <w:rPr>
          <w:rFonts w:eastAsia="Calibri" w:cs="Times New Roman"/>
          <w:color w:val="auto"/>
        </w:rPr>
      </w:pPr>
      <w:r w:rsidRPr="00597AB0">
        <w:rPr>
          <w:rFonts w:eastAsia="Calibri" w:cs="Times New Roman"/>
          <w:color w:val="auto"/>
        </w:rPr>
        <w:t>(p)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1F785D80" w14:textId="7AA90D3C" w:rsidR="0034213F" w:rsidRPr="00597AB0" w:rsidRDefault="0034213F" w:rsidP="004E1063">
      <w:pPr>
        <w:pStyle w:val="SectionBody"/>
        <w:rPr>
          <w:color w:val="auto"/>
          <w:u w:val="single"/>
        </w:rPr>
      </w:pPr>
      <w:r w:rsidRPr="00597AB0">
        <w:rPr>
          <w:color w:val="auto"/>
          <w:u w:val="single"/>
        </w:rPr>
        <w:t>(q) "Extremely remote school" is a school that meets all of the following criteria, as determined by the State Superintendent:</w:t>
      </w:r>
    </w:p>
    <w:p w14:paraId="67A7B743" w14:textId="591EA7DA" w:rsidR="0034213F" w:rsidRPr="00597AB0" w:rsidRDefault="0034213F" w:rsidP="004E1063">
      <w:pPr>
        <w:pStyle w:val="SectionBody"/>
        <w:rPr>
          <w:color w:val="auto"/>
          <w:u w:val="single"/>
        </w:rPr>
      </w:pPr>
      <w:r w:rsidRPr="00597AB0">
        <w:rPr>
          <w:color w:val="auto"/>
          <w:u w:val="single"/>
        </w:rPr>
        <w:t xml:space="preserve">(A) Located 20 miles or more, measured by the most reasonable route, from an existing </w:t>
      </w:r>
      <w:r w:rsidRPr="00597AB0">
        <w:rPr>
          <w:color w:val="auto"/>
          <w:u w:val="single"/>
        </w:rPr>
        <w:lastRenderedPageBreak/>
        <w:t>public school, public charter school, and private school, established prior to 2024; and</w:t>
      </w:r>
    </w:p>
    <w:p w14:paraId="282E7549" w14:textId="77777777" w:rsidR="0034213F" w:rsidRPr="00B439C3" w:rsidRDefault="0034213F" w:rsidP="0034213F">
      <w:pPr>
        <w:ind w:firstLine="720"/>
        <w:jc w:val="both"/>
        <w:rPr>
          <w:color w:val="auto"/>
          <w:u w:val="single"/>
        </w:rPr>
      </w:pPr>
      <w:r w:rsidRPr="00B439C3">
        <w:rPr>
          <w:color w:val="auto"/>
          <w:u w:val="single"/>
        </w:rPr>
        <w:t>(B) Serves a minimum of 20 students.</w:t>
      </w:r>
    </w:p>
    <w:p w14:paraId="2E6FD979" w14:textId="25B1B043" w:rsidR="00256B71" w:rsidRPr="00B439C3" w:rsidRDefault="00256B71" w:rsidP="0034213F">
      <w:pPr>
        <w:ind w:firstLine="720"/>
        <w:jc w:val="both"/>
        <w:rPr>
          <w:color w:val="auto"/>
          <w:u w:val="single"/>
        </w:rPr>
      </w:pPr>
      <w:r w:rsidRPr="00B439C3">
        <w:rPr>
          <w:color w:val="auto"/>
          <w:u w:val="single"/>
        </w:rPr>
        <w:t>(r) "Reasonable route" means the roadway or combination of roadways that a school bus would ordinarily and safely travel from the location of an extreme remote school and the nearest public school.</w:t>
      </w:r>
    </w:p>
    <w:p w14:paraId="1CC6A391" w14:textId="2DF691F6" w:rsidR="00256B71" w:rsidRPr="00B439C3" w:rsidRDefault="00256B71" w:rsidP="0034213F">
      <w:pPr>
        <w:ind w:firstLine="720"/>
        <w:jc w:val="both"/>
        <w:rPr>
          <w:color w:val="auto"/>
          <w:u w:val="single"/>
        </w:rPr>
      </w:pPr>
      <w:r w:rsidRPr="00B439C3">
        <w:rPr>
          <w:color w:val="auto"/>
          <w:u w:val="single"/>
        </w:rPr>
        <w:t xml:space="preserve">(1) A reasonable route shall include roadways that provide a minimum of two travel lanes, each having a minimum paved width of </w:t>
      </w:r>
      <w:r w:rsidR="0063367D" w:rsidRPr="00B439C3">
        <w:rPr>
          <w:color w:val="auto"/>
          <w:u w:val="single"/>
        </w:rPr>
        <w:t>10</w:t>
      </w:r>
      <w:r w:rsidRPr="00B439C3">
        <w:rPr>
          <w:color w:val="auto"/>
          <w:u w:val="single"/>
        </w:rPr>
        <w:t xml:space="preserve"> feet, or otherwise meet or exceed applicable state or federal roadway standards for school bus operation.</w:t>
      </w:r>
    </w:p>
    <w:p w14:paraId="3E0BDF5F" w14:textId="168CA42E" w:rsidR="00256B71" w:rsidRPr="00597AB0" w:rsidRDefault="00256B71" w:rsidP="0034213F">
      <w:pPr>
        <w:ind w:firstLine="720"/>
        <w:jc w:val="both"/>
        <w:rPr>
          <w:rFonts w:eastAsia="Calibri" w:cs="Times New Roman"/>
          <w:color w:val="auto"/>
        </w:rPr>
      </w:pPr>
      <w:r w:rsidRPr="00B439C3">
        <w:rPr>
          <w:color w:val="auto"/>
          <w:u w:val="single"/>
        </w:rPr>
        <w:t xml:space="preserve">(2) A roadway that is less than two travel lanes, each having a minimum paved width of </w:t>
      </w:r>
      <w:r w:rsidR="0063367D" w:rsidRPr="00B439C3">
        <w:rPr>
          <w:color w:val="auto"/>
          <w:u w:val="single"/>
        </w:rPr>
        <w:t>10</w:t>
      </w:r>
      <w:r w:rsidRPr="00B439C3">
        <w:rPr>
          <w:color w:val="auto"/>
          <w:u w:val="single"/>
        </w:rPr>
        <w:t xml:space="preserve"> feet, unimproved, or otherwise unsuitable for the safe and regular passage of a standard school bus may not be considered a reasonable route, regardless of whether such roadway would result in a shorter distance or reduced travel time.</w:t>
      </w:r>
    </w:p>
    <w:p w14:paraId="1956333C" w14:textId="0BC0BAEC" w:rsidR="0034213F" w:rsidRPr="00597AB0" w:rsidRDefault="0034213F" w:rsidP="0034213F">
      <w:pPr>
        <w:ind w:firstLine="720"/>
        <w:jc w:val="both"/>
        <w:rPr>
          <w:rFonts w:eastAsia="Calibri" w:cs="Times New Roman"/>
          <w:color w:val="auto"/>
        </w:rPr>
      </w:pPr>
      <w:r w:rsidRPr="00597AB0">
        <w:rPr>
          <w:rFonts w:eastAsia="Calibri" w:cs="Times New Roman"/>
          <w:strike/>
          <w:color w:val="auto"/>
        </w:rPr>
        <w:t>(q)</w:t>
      </w:r>
      <w:r w:rsidRPr="00597AB0">
        <w:rPr>
          <w:rFonts w:eastAsia="Calibri" w:cs="Times New Roman"/>
          <w:color w:val="auto"/>
        </w:rPr>
        <w:t xml:space="preserve"> </w:t>
      </w:r>
      <w:r w:rsidRPr="00597AB0">
        <w:rPr>
          <w:rFonts w:eastAsia="Calibri" w:cs="Times New Roman"/>
          <w:color w:val="auto"/>
          <w:u w:val="single"/>
        </w:rPr>
        <w:t>(</w:t>
      </w:r>
      <w:r w:rsidR="00256B71">
        <w:rPr>
          <w:rFonts w:eastAsia="Calibri" w:cs="Times New Roman"/>
          <w:color w:val="auto"/>
          <w:u w:val="single"/>
        </w:rPr>
        <w:t>s</w:t>
      </w:r>
      <w:r w:rsidRPr="00597AB0">
        <w:rPr>
          <w:rFonts w:eastAsia="Calibri" w:cs="Times New Roman"/>
          <w:color w:val="auto"/>
          <w:u w:val="single"/>
        </w:rPr>
        <w:t>)</w:t>
      </w:r>
      <w:r w:rsidRPr="00597AB0">
        <w:rPr>
          <w:rFonts w:eastAsia="Calibri" w:cs="Times New Roman"/>
          <w:color w:val="auto"/>
        </w:rPr>
        <w:t xml:space="preserve"> The amendments to this section during the </w:t>
      </w:r>
      <w:r w:rsidRPr="00597AB0">
        <w:rPr>
          <w:rFonts w:eastAsia="Calibri" w:cs="Times New Roman"/>
          <w:strike/>
          <w:color w:val="auto"/>
        </w:rPr>
        <w:t>2019</w:t>
      </w:r>
      <w:r w:rsidRPr="00597AB0">
        <w:rPr>
          <w:rFonts w:eastAsia="Calibri" w:cs="Times New Roman"/>
          <w:color w:val="auto"/>
        </w:rPr>
        <w:t xml:space="preserve"> </w:t>
      </w:r>
      <w:r w:rsidRPr="00597AB0">
        <w:rPr>
          <w:rFonts w:eastAsia="Calibri" w:cs="Times New Roman"/>
          <w:color w:val="auto"/>
          <w:u w:val="single"/>
        </w:rPr>
        <w:t>202</w:t>
      </w:r>
      <w:r w:rsidR="004140C5" w:rsidRPr="00597AB0">
        <w:rPr>
          <w:rFonts w:eastAsia="Calibri" w:cs="Times New Roman"/>
          <w:color w:val="auto"/>
          <w:u w:val="single"/>
        </w:rPr>
        <w:t>6</w:t>
      </w:r>
      <w:r w:rsidRPr="00597AB0">
        <w:rPr>
          <w:rFonts w:eastAsia="Calibri" w:cs="Times New Roman"/>
          <w:color w:val="auto"/>
        </w:rPr>
        <w:t xml:space="preserve"> First Extraordinary Session of the Legislature shall be effective for the </w:t>
      </w:r>
      <w:r w:rsidRPr="00597AB0">
        <w:rPr>
          <w:rFonts w:eastAsia="Calibri" w:cs="Times New Roman"/>
          <w:strike/>
          <w:color w:val="auto"/>
        </w:rPr>
        <w:t>2019-2020</w:t>
      </w:r>
      <w:r w:rsidRPr="00597AB0">
        <w:rPr>
          <w:rFonts w:eastAsia="Calibri" w:cs="Times New Roman"/>
          <w:color w:val="auto"/>
        </w:rPr>
        <w:t xml:space="preserve"> </w:t>
      </w:r>
      <w:r w:rsidRPr="00597AB0">
        <w:rPr>
          <w:rFonts w:eastAsia="Calibri" w:cs="Times New Roman"/>
          <w:color w:val="auto"/>
          <w:u w:val="single"/>
        </w:rPr>
        <w:t>202</w:t>
      </w:r>
      <w:r w:rsidR="004140C5" w:rsidRPr="00597AB0">
        <w:rPr>
          <w:rFonts w:eastAsia="Calibri" w:cs="Times New Roman"/>
          <w:color w:val="auto"/>
          <w:u w:val="single"/>
        </w:rPr>
        <w:t>6</w:t>
      </w:r>
      <w:r w:rsidRPr="00597AB0">
        <w:rPr>
          <w:rFonts w:eastAsia="Calibri" w:cs="Times New Roman"/>
          <w:color w:val="auto"/>
          <w:u w:val="single"/>
        </w:rPr>
        <w:t>-202</w:t>
      </w:r>
      <w:r w:rsidR="004140C5" w:rsidRPr="00597AB0">
        <w:rPr>
          <w:rFonts w:eastAsia="Calibri" w:cs="Times New Roman"/>
          <w:color w:val="auto"/>
          <w:u w:val="single"/>
        </w:rPr>
        <w:t>7</w:t>
      </w:r>
      <w:r w:rsidRPr="00597AB0">
        <w:rPr>
          <w:rFonts w:eastAsia="Calibri" w:cs="Times New Roman"/>
          <w:color w:val="auto"/>
        </w:rPr>
        <w:t xml:space="preserve"> funding year, and the provisions of this section existing immediately prior to the </w:t>
      </w:r>
      <w:r w:rsidRPr="00597AB0">
        <w:rPr>
          <w:rFonts w:eastAsia="Calibri" w:cs="Times New Roman"/>
          <w:strike/>
          <w:color w:val="auto"/>
        </w:rPr>
        <w:t>2019</w:t>
      </w:r>
      <w:r w:rsidRPr="00597AB0">
        <w:rPr>
          <w:rFonts w:eastAsia="Calibri" w:cs="Times New Roman"/>
          <w:color w:val="auto"/>
        </w:rPr>
        <w:t xml:space="preserve"> </w:t>
      </w:r>
      <w:r w:rsidRPr="00597AB0">
        <w:rPr>
          <w:rFonts w:eastAsia="Calibri" w:cs="Times New Roman"/>
          <w:color w:val="auto"/>
          <w:u w:val="single"/>
        </w:rPr>
        <w:t>202</w:t>
      </w:r>
      <w:r w:rsidR="004140C5" w:rsidRPr="00597AB0">
        <w:rPr>
          <w:rFonts w:eastAsia="Calibri" w:cs="Times New Roman"/>
          <w:color w:val="auto"/>
          <w:u w:val="single"/>
        </w:rPr>
        <w:t>6</w:t>
      </w:r>
      <w:r w:rsidRPr="00597AB0">
        <w:rPr>
          <w:rFonts w:eastAsia="Calibri" w:cs="Times New Roman"/>
          <w:color w:val="auto"/>
        </w:rPr>
        <w:t xml:space="preserve"> First Extraordinary Session of the Legislature remain in effect for funding years prior to the </w:t>
      </w:r>
      <w:r w:rsidRPr="00597AB0">
        <w:rPr>
          <w:rFonts w:eastAsia="Calibri" w:cs="Times New Roman"/>
          <w:strike/>
          <w:color w:val="auto"/>
        </w:rPr>
        <w:t>2019-2020</w:t>
      </w:r>
      <w:r w:rsidRPr="00597AB0">
        <w:rPr>
          <w:rFonts w:eastAsia="Calibri" w:cs="Times New Roman"/>
          <w:color w:val="auto"/>
        </w:rPr>
        <w:t xml:space="preserve"> </w:t>
      </w:r>
      <w:r w:rsidRPr="00597AB0">
        <w:rPr>
          <w:rFonts w:eastAsia="Calibri" w:cs="Times New Roman"/>
          <w:color w:val="auto"/>
          <w:u w:val="single"/>
        </w:rPr>
        <w:t>202</w:t>
      </w:r>
      <w:r w:rsidR="004140C5" w:rsidRPr="00597AB0">
        <w:rPr>
          <w:rFonts w:eastAsia="Calibri" w:cs="Times New Roman"/>
          <w:color w:val="auto"/>
          <w:u w:val="single"/>
        </w:rPr>
        <w:t>6</w:t>
      </w:r>
      <w:r w:rsidRPr="00597AB0">
        <w:rPr>
          <w:rFonts w:eastAsia="Calibri" w:cs="Times New Roman"/>
          <w:color w:val="auto"/>
          <w:u w:val="single"/>
        </w:rPr>
        <w:t>-202</w:t>
      </w:r>
      <w:r w:rsidR="004140C5" w:rsidRPr="00597AB0">
        <w:rPr>
          <w:rFonts w:eastAsia="Calibri" w:cs="Times New Roman"/>
          <w:color w:val="auto"/>
          <w:u w:val="single"/>
        </w:rPr>
        <w:t>7</w:t>
      </w:r>
      <w:r w:rsidRPr="00597AB0">
        <w:rPr>
          <w:rFonts w:eastAsia="Calibri" w:cs="Times New Roman"/>
          <w:color w:val="auto"/>
        </w:rPr>
        <w:t xml:space="preserve"> funding year.</w:t>
      </w:r>
    </w:p>
    <w:p w14:paraId="1AF843BD" w14:textId="77777777" w:rsidR="0034213F" w:rsidRPr="00597AB0" w:rsidRDefault="0034213F" w:rsidP="0034213F">
      <w:pPr>
        <w:pStyle w:val="SectionHeading"/>
        <w:rPr>
          <w:color w:val="auto"/>
          <w:u w:val="single"/>
        </w:rPr>
        <w:sectPr w:rsidR="0034213F" w:rsidRPr="00597AB0" w:rsidSect="0034213F">
          <w:type w:val="continuous"/>
          <w:pgSz w:w="12240" w:h="15840" w:code="1"/>
          <w:pgMar w:top="1440" w:right="1440" w:bottom="1440" w:left="1440" w:header="720" w:footer="720" w:gutter="0"/>
          <w:lnNumType w:countBy="1" w:restart="newSection"/>
          <w:cols w:space="720"/>
          <w:titlePg/>
          <w:docGrid w:linePitch="360"/>
        </w:sectPr>
      </w:pPr>
      <w:r w:rsidRPr="00597AB0">
        <w:rPr>
          <w:color w:val="auto"/>
          <w:u w:val="single"/>
        </w:rPr>
        <w:t>§18-9A-13. Support for extremely remote schools.</w:t>
      </w:r>
    </w:p>
    <w:p w14:paraId="414B7351" w14:textId="72487D63" w:rsidR="0034213F" w:rsidRPr="00597AB0" w:rsidRDefault="0034213F" w:rsidP="00B439C3">
      <w:pPr>
        <w:pStyle w:val="SectionBody"/>
        <w:rPr>
          <w:color w:val="auto"/>
          <w:u w:val="single"/>
        </w:rPr>
      </w:pPr>
      <w:r w:rsidRPr="00597AB0">
        <w:rPr>
          <w:color w:val="auto"/>
          <w:u w:val="single"/>
        </w:rPr>
        <w:t>(a) The purpose of this act is to provide additional support to extremely remote schools, to address challenges relating to:</w:t>
      </w:r>
    </w:p>
    <w:p w14:paraId="0693B31C" w14:textId="130D0171" w:rsidR="0034213F" w:rsidRPr="00597AB0" w:rsidRDefault="0034213F" w:rsidP="00B439C3">
      <w:pPr>
        <w:pStyle w:val="SectionBody"/>
        <w:rPr>
          <w:color w:val="auto"/>
          <w:u w:val="single"/>
        </w:rPr>
      </w:pPr>
      <w:r w:rsidRPr="00597AB0">
        <w:rPr>
          <w:color w:val="auto"/>
          <w:u w:val="single"/>
        </w:rPr>
        <w:t>(1) Ongoing costs of building operations, including utilities, heating, snow removal, routine maintenance, repairs, and upgrades to ensure buildings remain safe, energy efficient, and operational year-round;</w:t>
      </w:r>
    </w:p>
    <w:p w14:paraId="6B4AF3FD" w14:textId="16E5ECB5" w:rsidR="0034213F" w:rsidRPr="00597AB0" w:rsidRDefault="0034213F" w:rsidP="00B439C3">
      <w:pPr>
        <w:pStyle w:val="SectionBody"/>
        <w:rPr>
          <w:color w:val="auto"/>
          <w:u w:val="single"/>
        </w:rPr>
      </w:pPr>
      <w:r w:rsidRPr="00597AB0">
        <w:rPr>
          <w:color w:val="auto"/>
          <w:u w:val="single"/>
        </w:rPr>
        <w:t>(2) Funding for school to prepare for extreme weather, including snow removal equipment, heating system upgrades, and backup power generators; and</w:t>
      </w:r>
    </w:p>
    <w:p w14:paraId="357F214E" w14:textId="6C2C8AF3" w:rsidR="0034213F" w:rsidRPr="00597AB0" w:rsidRDefault="0034213F" w:rsidP="00B439C3">
      <w:pPr>
        <w:pStyle w:val="SectionBody"/>
        <w:rPr>
          <w:color w:val="auto"/>
          <w:u w:val="single"/>
        </w:rPr>
      </w:pPr>
      <w:r w:rsidRPr="00597AB0">
        <w:rPr>
          <w:color w:val="auto"/>
          <w:u w:val="single"/>
        </w:rPr>
        <w:t>(3) Funding for professional development tailored to rural and multi-grade teaching environments.</w:t>
      </w:r>
    </w:p>
    <w:p w14:paraId="692D727E" w14:textId="31ADBFC9" w:rsidR="0034213F" w:rsidRPr="00597AB0" w:rsidRDefault="0034213F" w:rsidP="00B439C3">
      <w:pPr>
        <w:pStyle w:val="SectionBody"/>
        <w:rPr>
          <w:color w:val="auto"/>
          <w:u w:val="single"/>
        </w:rPr>
      </w:pPr>
      <w:r w:rsidRPr="00597AB0">
        <w:rPr>
          <w:color w:val="auto"/>
          <w:u w:val="single"/>
        </w:rPr>
        <w:lastRenderedPageBreak/>
        <w:t xml:space="preserve">(b) Pursuant to this article, any county board having students enrolled in an extremely remote school as defined by §18-9A-2 </w:t>
      </w:r>
      <w:r w:rsidR="00B439C3">
        <w:rPr>
          <w:color w:val="auto"/>
          <w:u w:val="single"/>
        </w:rPr>
        <w:t xml:space="preserve">of this code </w:t>
      </w:r>
      <w:r w:rsidRPr="00597AB0">
        <w:rPr>
          <w:color w:val="auto"/>
          <w:u w:val="single"/>
        </w:rPr>
        <w:t>and receiving state aid shall receive additional state aid for the purpose of keeping the extremely remote school open.</w:t>
      </w:r>
    </w:p>
    <w:p w14:paraId="0F8E3EB7" w14:textId="4C95CF7F" w:rsidR="0034213F" w:rsidRPr="00597AB0" w:rsidRDefault="0034213F" w:rsidP="00B439C3">
      <w:pPr>
        <w:pStyle w:val="SectionBody"/>
        <w:rPr>
          <w:color w:val="auto"/>
          <w:u w:val="single"/>
        </w:rPr>
      </w:pPr>
      <w:r w:rsidRPr="00597AB0">
        <w:rPr>
          <w:color w:val="auto"/>
          <w:u w:val="single"/>
        </w:rPr>
        <w:t>(c) No county board may close an extremely remote school</w:t>
      </w:r>
      <w:r w:rsidR="006E53BD" w:rsidRPr="00597AB0">
        <w:rPr>
          <w:color w:val="auto"/>
          <w:u w:val="single"/>
        </w:rPr>
        <w:t xml:space="preserve"> in any fiscal year </w:t>
      </w:r>
      <w:r w:rsidR="00355ABA" w:rsidRPr="00597AB0">
        <w:rPr>
          <w:color w:val="auto"/>
          <w:u w:val="single"/>
        </w:rPr>
        <w:t xml:space="preserve">it is </w:t>
      </w:r>
      <w:r w:rsidR="00B11AA6" w:rsidRPr="00597AB0">
        <w:rPr>
          <w:color w:val="auto"/>
          <w:u w:val="single"/>
        </w:rPr>
        <w:t>accept</w:t>
      </w:r>
      <w:r w:rsidR="006E53BD" w:rsidRPr="00597AB0">
        <w:rPr>
          <w:color w:val="auto"/>
          <w:u w:val="single"/>
        </w:rPr>
        <w:t xml:space="preserve">ing additional </w:t>
      </w:r>
      <w:r w:rsidR="005C2D34" w:rsidRPr="00597AB0">
        <w:rPr>
          <w:color w:val="auto"/>
          <w:u w:val="single"/>
        </w:rPr>
        <w:t>state aid</w:t>
      </w:r>
      <w:r w:rsidR="006E53BD" w:rsidRPr="00597AB0">
        <w:rPr>
          <w:color w:val="auto"/>
          <w:u w:val="single"/>
        </w:rPr>
        <w:t xml:space="preserve"> </w:t>
      </w:r>
      <w:r w:rsidR="005C2D34" w:rsidRPr="00597AB0">
        <w:rPr>
          <w:color w:val="auto"/>
          <w:u w:val="single"/>
        </w:rPr>
        <w:t>due to that school qualifying as an</w:t>
      </w:r>
      <w:r w:rsidR="006E53BD" w:rsidRPr="00597AB0">
        <w:rPr>
          <w:color w:val="auto"/>
          <w:u w:val="single"/>
        </w:rPr>
        <w:t xml:space="preserve"> extremely remote school</w:t>
      </w:r>
      <w:r w:rsidRPr="00597AB0">
        <w:rPr>
          <w:color w:val="auto"/>
          <w:u w:val="single"/>
        </w:rPr>
        <w:t>.</w:t>
      </w:r>
    </w:p>
    <w:p w14:paraId="5F08BE62" w14:textId="72A47358" w:rsidR="0034213F" w:rsidRPr="00597AB0" w:rsidRDefault="0034213F" w:rsidP="00B439C3">
      <w:pPr>
        <w:pStyle w:val="SectionBody"/>
        <w:rPr>
          <w:color w:val="auto"/>
          <w:u w:val="single"/>
        </w:rPr>
      </w:pPr>
      <w:r w:rsidRPr="00597AB0">
        <w:rPr>
          <w:color w:val="auto"/>
          <w:u w:val="single"/>
        </w:rPr>
        <w:t xml:space="preserve">(d) County boards shall submit any documentation requested by the State Superintendent that is necessary to determine whether the school is an extremely remote school. </w:t>
      </w:r>
    </w:p>
    <w:p w14:paraId="6D7C8F83" w14:textId="559B7777" w:rsidR="0034213F" w:rsidRPr="00597AB0" w:rsidRDefault="0034213F" w:rsidP="00B439C3">
      <w:pPr>
        <w:pStyle w:val="SectionBody"/>
        <w:rPr>
          <w:color w:val="auto"/>
          <w:u w:val="single"/>
        </w:rPr>
      </w:pPr>
      <w:r w:rsidRPr="00597AB0">
        <w:rPr>
          <w:color w:val="auto"/>
          <w:u w:val="single"/>
        </w:rPr>
        <w:t xml:space="preserve">(e) Any county receiving additional funding as a result of one or more of its schools qualifying as being an extremely remote school shall submit reports to the State Superintendent annually on how the funds were used and their impact on student safety, education quality, and operational sustainability.  The State Superintendent shall compile the reports and report the data to the Legislative Oversight Commission on Education Accountability. The report also shall include the State Superintendent's assessment on the program's effectiveness and may include recommendations on funding adjustments or any other recommendations. </w:t>
      </w:r>
    </w:p>
    <w:p w14:paraId="2E8A0F78" w14:textId="044E4288" w:rsidR="0034213F" w:rsidRPr="00597AB0" w:rsidRDefault="0034213F" w:rsidP="00B439C3">
      <w:pPr>
        <w:pStyle w:val="SectionBody"/>
        <w:rPr>
          <w:color w:val="auto"/>
          <w:u w:val="single"/>
        </w:rPr>
      </w:pPr>
      <w:r w:rsidRPr="00597AB0">
        <w:rPr>
          <w:color w:val="auto"/>
          <w:u w:val="single"/>
        </w:rPr>
        <w:t>(f) An extremely remote school also may request a waiver from any requirement, including school personnel related requirements, pursuant to §18-5A-3</w:t>
      </w:r>
      <w:r w:rsidR="00B439C3">
        <w:rPr>
          <w:color w:val="auto"/>
          <w:u w:val="single"/>
        </w:rPr>
        <w:t xml:space="preserve"> of this code</w:t>
      </w:r>
      <w:r w:rsidRPr="00597AB0">
        <w:rPr>
          <w:color w:val="auto"/>
          <w:u w:val="single"/>
        </w:rPr>
        <w:t xml:space="preserve">.  </w:t>
      </w:r>
    </w:p>
    <w:p w14:paraId="7589798E" w14:textId="77777777" w:rsidR="004140C5" w:rsidRPr="00597AB0" w:rsidRDefault="004140C5" w:rsidP="004140C5">
      <w:pPr>
        <w:pStyle w:val="Note"/>
        <w:rPr>
          <w:color w:val="auto"/>
        </w:rPr>
      </w:pPr>
    </w:p>
    <w:p w14:paraId="360928C9" w14:textId="38DF39A7" w:rsidR="004140C5" w:rsidRPr="00597AB0" w:rsidRDefault="004140C5" w:rsidP="004140C5">
      <w:pPr>
        <w:pStyle w:val="Note"/>
        <w:rPr>
          <w:color w:val="auto"/>
        </w:rPr>
      </w:pPr>
      <w:r w:rsidRPr="00597AB0">
        <w:rPr>
          <w:color w:val="auto"/>
        </w:rPr>
        <w:t xml:space="preserve">NOTE: The purpose of this bill is to </w:t>
      </w:r>
      <w:r w:rsidR="00256B71">
        <w:rPr>
          <w:color w:val="auto"/>
        </w:rPr>
        <w:t xml:space="preserve">define a reasonable route; </w:t>
      </w:r>
      <w:r w:rsidRPr="00597AB0">
        <w:rPr>
          <w:color w:val="auto"/>
        </w:rPr>
        <w:t>provide extra state aid to school districts for students enrolled in extremely remote schools; and prohibit a county board from closing an extremely remote school.</w:t>
      </w:r>
    </w:p>
    <w:p w14:paraId="3D27481B" w14:textId="63DB28A3" w:rsidR="004140C5" w:rsidRPr="00597AB0" w:rsidRDefault="004140C5" w:rsidP="004140C5">
      <w:pPr>
        <w:pStyle w:val="Note"/>
        <w:rPr>
          <w:color w:val="auto"/>
          <w:sz w:val="24"/>
        </w:rPr>
      </w:pPr>
      <w:r w:rsidRPr="00597AB0">
        <w:rPr>
          <w:color w:val="auto"/>
        </w:rPr>
        <w:t>Strike-throughs indicate language that would be stricken from a heading or the present law and underscoring indicates new language that would be added.</w:t>
      </w:r>
    </w:p>
    <w:p w14:paraId="01804597" w14:textId="77777777" w:rsidR="00E831B3" w:rsidRPr="00597AB0" w:rsidRDefault="00E831B3" w:rsidP="00EF6030">
      <w:pPr>
        <w:pStyle w:val="References"/>
        <w:rPr>
          <w:color w:val="auto"/>
        </w:rPr>
      </w:pPr>
    </w:p>
    <w:sectPr w:rsidR="00E831B3" w:rsidRPr="00597AB0" w:rsidSect="003421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F321" w14:textId="77777777" w:rsidR="00FB0FCF" w:rsidRPr="00B844FE" w:rsidRDefault="00FB0FCF" w:rsidP="00B844FE">
      <w:r>
        <w:separator/>
      </w:r>
    </w:p>
  </w:endnote>
  <w:endnote w:type="continuationSeparator" w:id="0">
    <w:p w14:paraId="7219FA9C" w14:textId="77777777" w:rsidR="00FB0FCF" w:rsidRPr="00B844FE" w:rsidRDefault="00FB0F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FD09" w14:textId="77777777" w:rsidR="0034213F" w:rsidRDefault="0034213F" w:rsidP="00565E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B81164" w14:textId="77777777" w:rsidR="0034213F" w:rsidRPr="0034213F" w:rsidRDefault="0034213F" w:rsidP="00342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247F" w14:textId="77777777" w:rsidR="0034213F" w:rsidRDefault="0034213F" w:rsidP="00565E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2EDB27" w14:textId="77777777" w:rsidR="0034213F" w:rsidRPr="0034213F" w:rsidRDefault="0034213F" w:rsidP="00342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F734" w14:textId="77777777" w:rsidR="00256B71" w:rsidRDefault="00256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BCBB" w14:textId="77777777" w:rsidR="00FB0FCF" w:rsidRPr="00B844FE" w:rsidRDefault="00FB0FCF" w:rsidP="00B844FE">
      <w:r>
        <w:separator/>
      </w:r>
    </w:p>
  </w:footnote>
  <w:footnote w:type="continuationSeparator" w:id="0">
    <w:p w14:paraId="702C133B" w14:textId="77777777" w:rsidR="00FB0FCF" w:rsidRPr="00B844FE" w:rsidRDefault="00FB0F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2BC7" w14:textId="77777777" w:rsidR="0034213F" w:rsidRPr="0034213F" w:rsidRDefault="0034213F" w:rsidP="0034213F">
    <w:pPr>
      <w:pStyle w:val="Header"/>
    </w:pPr>
    <w:r>
      <w:t>CS for SB 516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7FFC" w14:textId="0616FD3B" w:rsidR="0034213F" w:rsidRPr="0034213F" w:rsidRDefault="004140C5" w:rsidP="0034213F">
    <w:pPr>
      <w:pStyle w:val="Header"/>
    </w:pPr>
    <w:r>
      <w:t>Intr. SB</w:t>
    </w:r>
    <w:r w:rsidR="00670AB4">
      <w:t xml:space="preserve"> 758</w:t>
    </w:r>
    <w:r>
      <w:tab/>
    </w:r>
    <w:r>
      <w:tab/>
      <w:t>2026R3203</w:t>
    </w:r>
    <w:r w:rsidR="00256B71">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F2E4" w14:textId="77777777" w:rsidR="00256B71" w:rsidRDefault="00256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CF"/>
    <w:rsid w:val="00002112"/>
    <w:rsid w:val="0000526A"/>
    <w:rsid w:val="0000653E"/>
    <w:rsid w:val="00082E4C"/>
    <w:rsid w:val="00085D22"/>
    <w:rsid w:val="000A00A9"/>
    <w:rsid w:val="000C5C77"/>
    <w:rsid w:val="000D069C"/>
    <w:rsid w:val="000F6163"/>
    <w:rsid w:val="0010070F"/>
    <w:rsid w:val="0012246A"/>
    <w:rsid w:val="0015112E"/>
    <w:rsid w:val="001552E7"/>
    <w:rsid w:val="001566B4"/>
    <w:rsid w:val="00175B38"/>
    <w:rsid w:val="001975ED"/>
    <w:rsid w:val="001A56DA"/>
    <w:rsid w:val="001C279E"/>
    <w:rsid w:val="001D459E"/>
    <w:rsid w:val="00207D37"/>
    <w:rsid w:val="00230763"/>
    <w:rsid w:val="00251E66"/>
    <w:rsid w:val="00256B71"/>
    <w:rsid w:val="0027011C"/>
    <w:rsid w:val="00274200"/>
    <w:rsid w:val="00275740"/>
    <w:rsid w:val="002A0269"/>
    <w:rsid w:val="002B445B"/>
    <w:rsid w:val="00301F44"/>
    <w:rsid w:val="00303684"/>
    <w:rsid w:val="003143F5"/>
    <w:rsid w:val="00314854"/>
    <w:rsid w:val="0034213F"/>
    <w:rsid w:val="00355ABA"/>
    <w:rsid w:val="003567DF"/>
    <w:rsid w:val="00365920"/>
    <w:rsid w:val="003B6738"/>
    <w:rsid w:val="003C51CD"/>
    <w:rsid w:val="00410475"/>
    <w:rsid w:val="004140C5"/>
    <w:rsid w:val="004247A2"/>
    <w:rsid w:val="004549EC"/>
    <w:rsid w:val="004B2795"/>
    <w:rsid w:val="004C13DD"/>
    <w:rsid w:val="004E1063"/>
    <w:rsid w:val="004E3441"/>
    <w:rsid w:val="004F073E"/>
    <w:rsid w:val="00571DC3"/>
    <w:rsid w:val="00597AB0"/>
    <w:rsid w:val="005A5366"/>
    <w:rsid w:val="005C2D34"/>
    <w:rsid w:val="005D2B94"/>
    <w:rsid w:val="0063367D"/>
    <w:rsid w:val="00637E73"/>
    <w:rsid w:val="006471C6"/>
    <w:rsid w:val="006565E8"/>
    <w:rsid w:val="00657C0A"/>
    <w:rsid w:val="00670AB4"/>
    <w:rsid w:val="006865E9"/>
    <w:rsid w:val="00691F3E"/>
    <w:rsid w:val="00694BFB"/>
    <w:rsid w:val="006A106B"/>
    <w:rsid w:val="006C523D"/>
    <w:rsid w:val="006D4036"/>
    <w:rsid w:val="006E53BD"/>
    <w:rsid w:val="0071204F"/>
    <w:rsid w:val="00764A3A"/>
    <w:rsid w:val="00777AF4"/>
    <w:rsid w:val="007A54C2"/>
    <w:rsid w:val="007A5F1A"/>
    <w:rsid w:val="007D14C6"/>
    <w:rsid w:val="007E02CF"/>
    <w:rsid w:val="007F1CF5"/>
    <w:rsid w:val="0081249D"/>
    <w:rsid w:val="00834EDE"/>
    <w:rsid w:val="008736AA"/>
    <w:rsid w:val="008C7ADE"/>
    <w:rsid w:val="008D275D"/>
    <w:rsid w:val="008F3E0E"/>
    <w:rsid w:val="00922FF8"/>
    <w:rsid w:val="0092737F"/>
    <w:rsid w:val="00952402"/>
    <w:rsid w:val="00974D7E"/>
    <w:rsid w:val="00980327"/>
    <w:rsid w:val="009822E1"/>
    <w:rsid w:val="00982B9B"/>
    <w:rsid w:val="00996CDA"/>
    <w:rsid w:val="009C5E73"/>
    <w:rsid w:val="009F1067"/>
    <w:rsid w:val="00A31E01"/>
    <w:rsid w:val="00A35B03"/>
    <w:rsid w:val="00A527AD"/>
    <w:rsid w:val="00A718CF"/>
    <w:rsid w:val="00A72E7C"/>
    <w:rsid w:val="00A734A8"/>
    <w:rsid w:val="00A830ED"/>
    <w:rsid w:val="00AB4BCE"/>
    <w:rsid w:val="00AC0D01"/>
    <w:rsid w:val="00AC3B58"/>
    <w:rsid w:val="00AE27A7"/>
    <w:rsid w:val="00AE48A0"/>
    <w:rsid w:val="00AE61BE"/>
    <w:rsid w:val="00AF09E0"/>
    <w:rsid w:val="00B11AA6"/>
    <w:rsid w:val="00B16F25"/>
    <w:rsid w:val="00B24422"/>
    <w:rsid w:val="00B439C3"/>
    <w:rsid w:val="00B52888"/>
    <w:rsid w:val="00B80C20"/>
    <w:rsid w:val="00B81A5B"/>
    <w:rsid w:val="00B844FE"/>
    <w:rsid w:val="00B921A2"/>
    <w:rsid w:val="00BC11CD"/>
    <w:rsid w:val="00BC562B"/>
    <w:rsid w:val="00BE5B7E"/>
    <w:rsid w:val="00C2166A"/>
    <w:rsid w:val="00C33014"/>
    <w:rsid w:val="00C33434"/>
    <w:rsid w:val="00C34869"/>
    <w:rsid w:val="00C369BF"/>
    <w:rsid w:val="00C42EB6"/>
    <w:rsid w:val="00C85096"/>
    <w:rsid w:val="00CB15F2"/>
    <w:rsid w:val="00CB20EF"/>
    <w:rsid w:val="00CD12CB"/>
    <w:rsid w:val="00CD36CF"/>
    <w:rsid w:val="00CD3F81"/>
    <w:rsid w:val="00CF1DCA"/>
    <w:rsid w:val="00D27911"/>
    <w:rsid w:val="00D54447"/>
    <w:rsid w:val="00D579FC"/>
    <w:rsid w:val="00DD6609"/>
    <w:rsid w:val="00DE526B"/>
    <w:rsid w:val="00DE5D28"/>
    <w:rsid w:val="00DF199D"/>
    <w:rsid w:val="00DF4120"/>
    <w:rsid w:val="00DF62A6"/>
    <w:rsid w:val="00E01542"/>
    <w:rsid w:val="00E16D2E"/>
    <w:rsid w:val="00E365F1"/>
    <w:rsid w:val="00E62F48"/>
    <w:rsid w:val="00E831B3"/>
    <w:rsid w:val="00EA4B4F"/>
    <w:rsid w:val="00EB203E"/>
    <w:rsid w:val="00EB34A7"/>
    <w:rsid w:val="00EB68E4"/>
    <w:rsid w:val="00EC1FC5"/>
    <w:rsid w:val="00ED539A"/>
    <w:rsid w:val="00EE0227"/>
    <w:rsid w:val="00EE70CB"/>
    <w:rsid w:val="00EF6030"/>
    <w:rsid w:val="00F23775"/>
    <w:rsid w:val="00F41CA2"/>
    <w:rsid w:val="00F443C0"/>
    <w:rsid w:val="00F50749"/>
    <w:rsid w:val="00F62EFB"/>
    <w:rsid w:val="00F939A4"/>
    <w:rsid w:val="00FA7B09"/>
    <w:rsid w:val="00FB0FC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722D3"/>
  <w15:chartTrackingRefBased/>
  <w15:docId w15:val="{8D66F0CB-363B-46F9-9E12-DBB6E11A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4213F"/>
    <w:rPr>
      <w:rFonts w:eastAsia="Calibri"/>
      <w:b/>
      <w:caps/>
      <w:color w:val="000000"/>
      <w:sz w:val="24"/>
    </w:rPr>
  </w:style>
  <w:style w:type="character" w:customStyle="1" w:styleId="SectionBodyChar">
    <w:name w:val="Section Body Char"/>
    <w:link w:val="SectionBody"/>
    <w:rsid w:val="0034213F"/>
    <w:rPr>
      <w:rFonts w:eastAsia="Calibri"/>
      <w:color w:val="000000"/>
    </w:rPr>
  </w:style>
  <w:style w:type="character" w:customStyle="1" w:styleId="SectionHeadingChar">
    <w:name w:val="Section Heading Char"/>
    <w:link w:val="SectionHeading"/>
    <w:rsid w:val="0034213F"/>
    <w:rPr>
      <w:rFonts w:eastAsia="Calibri"/>
      <w:b/>
      <w:color w:val="000000"/>
    </w:rPr>
  </w:style>
  <w:style w:type="character" w:styleId="PageNumber">
    <w:name w:val="page number"/>
    <w:basedOn w:val="DefaultParagraphFont"/>
    <w:uiPriority w:val="99"/>
    <w:semiHidden/>
    <w:unhideWhenUsed/>
    <w:locked/>
    <w:rsid w:val="0034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377EA116B4CA3BBAD7C221F5ED11D"/>
        <w:category>
          <w:name w:val="General"/>
          <w:gallery w:val="placeholder"/>
        </w:category>
        <w:types>
          <w:type w:val="bbPlcHdr"/>
        </w:types>
        <w:behaviors>
          <w:behavior w:val="content"/>
        </w:behaviors>
        <w:guid w:val="{37D63C9C-161F-44A0-85A3-185F036E04B0}"/>
      </w:docPartPr>
      <w:docPartBody>
        <w:p w:rsidR="003E3A41" w:rsidRDefault="003E3A41">
          <w:pPr>
            <w:pStyle w:val="7A3377EA116B4CA3BBAD7C221F5ED11D"/>
          </w:pPr>
          <w:r w:rsidRPr="00B844FE">
            <w:t>Prefix Text</w:t>
          </w:r>
        </w:p>
      </w:docPartBody>
    </w:docPart>
    <w:docPart>
      <w:docPartPr>
        <w:name w:val="E3F2AB5D6E66422986A0FD6425CE5174"/>
        <w:category>
          <w:name w:val="General"/>
          <w:gallery w:val="placeholder"/>
        </w:category>
        <w:types>
          <w:type w:val="bbPlcHdr"/>
        </w:types>
        <w:behaviors>
          <w:behavior w:val="content"/>
        </w:behaviors>
        <w:guid w:val="{060E7633-E081-4B15-94FE-FAFFCE2095C3}"/>
      </w:docPartPr>
      <w:docPartBody>
        <w:p w:rsidR="003E3A41" w:rsidRDefault="003E3A41">
          <w:pPr>
            <w:pStyle w:val="E3F2AB5D6E66422986A0FD6425CE5174"/>
          </w:pPr>
          <w:r w:rsidRPr="00B844FE">
            <w:t>[Type here]</w:t>
          </w:r>
        </w:p>
      </w:docPartBody>
    </w:docPart>
    <w:docPart>
      <w:docPartPr>
        <w:name w:val="106064BE1D884D459CA36F043382C152"/>
        <w:category>
          <w:name w:val="General"/>
          <w:gallery w:val="placeholder"/>
        </w:category>
        <w:types>
          <w:type w:val="bbPlcHdr"/>
        </w:types>
        <w:behaviors>
          <w:behavior w:val="content"/>
        </w:behaviors>
        <w:guid w:val="{C46E5A41-AA03-4F8B-85FA-5B8155537F34}"/>
      </w:docPartPr>
      <w:docPartBody>
        <w:p w:rsidR="003E3A41" w:rsidRDefault="003E3A41">
          <w:pPr>
            <w:pStyle w:val="106064BE1D884D459CA36F043382C15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41"/>
    <w:rsid w:val="00082E4C"/>
    <w:rsid w:val="001975ED"/>
    <w:rsid w:val="00207D37"/>
    <w:rsid w:val="003B6738"/>
    <w:rsid w:val="003E3A41"/>
    <w:rsid w:val="004F073E"/>
    <w:rsid w:val="0071204F"/>
    <w:rsid w:val="007A54C2"/>
    <w:rsid w:val="007A5F1A"/>
    <w:rsid w:val="007D14C6"/>
    <w:rsid w:val="008C7ADE"/>
    <w:rsid w:val="0092737F"/>
    <w:rsid w:val="00982B9B"/>
    <w:rsid w:val="00996CDA"/>
    <w:rsid w:val="00B52888"/>
    <w:rsid w:val="00B921A2"/>
    <w:rsid w:val="00DD6609"/>
    <w:rsid w:val="00DE5D28"/>
    <w:rsid w:val="00E16D2E"/>
    <w:rsid w:val="00EB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3377EA116B4CA3BBAD7C221F5ED11D">
    <w:name w:val="7A3377EA116B4CA3BBAD7C221F5ED11D"/>
  </w:style>
  <w:style w:type="paragraph" w:customStyle="1" w:styleId="E3F2AB5D6E66422986A0FD6425CE5174">
    <w:name w:val="E3F2AB5D6E66422986A0FD6425CE5174"/>
  </w:style>
  <w:style w:type="paragraph" w:customStyle="1" w:styleId="106064BE1D884D459CA36F043382C152">
    <w:name w:val="106064BE1D884D459CA36F043382C152"/>
  </w:style>
  <w:style w:type="character" w:styleId="PlaceholderText">
    <w:name w:val="Placeholder Text"/>
    <w:basedOn w:val="DefaultParagraphFont"/>
    <w:uiPriority w:val="99"/>
    <w:semiHidden/>
    <w:rsid w:val="003E3A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34</TotalTime>
  <Pages>7</Pages>
  <Words>1869</Words>
  <Characters>10192</Characters>
  <Application>Microsoft Office Word</Application>
  <DocSecurity>0</DocSecurity>
  <Lines>728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13</cp:revision>
  <cp:lastPrinted>2025-03-13T16:49:00Z</cp:lastPrinted>
  <dcterms:created xsi:type="dcterms:W3CDTF">2026-02-02T13:41:00Z</dcterms:created>
  <dcterms:modified xsi:type="dcterms:W3CDTF">2026-02-06T19:12:00Z</dcterms:modified>
</cp:coreProperties>
</file>