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1B5CE3" w:rsidRDefault="00CD36CF" w:rsidP="00EF6030">
      <w:pPr>
        <w:pStyle w:val="TitlePageOrigin"/>
        <w:rPr>
          <w:color w:val="auto"/>
        </w:rPr>
      </w:pPr>
      <w:r w:rsidRPr="001B5CE3">
        <w:rPr>
          <w:color w:val="auto"/>
        </w:rPr>
        <w:t>WEST virginia legislature</w:t>
      </w:r>
    </w:p>
    <w:p w14:paraId="60EFD78C" w14:textId="12F17886" w:rsidR="00CD36CF" w:rsidRPr="001B5CE3" w:rsidRDefault="00CD36CF" w:rsidP="00EF6030">
      <w:pPr>
        <w:pStyle w:val="TitlePageSession"/>
        <w:rPr>
          <w:color w:val="auto"/>
        </w:rPr>
      </w:pPr>
      <w:r w:rsidRPr="001B5CE3">
        <w:rPr>
          <w:color w:val="auto"/>
        </w:rPr>
        <w:t>20</w:t>
      </w:r>
      <w:r w:rsidR="006565E8" w:rsidRPr="001B5CE3">
        <w:rPr>
          <w:color w:val="auto"/>
        </w:rPr>
        <w:t>2</w:t>
      </w:r>
      <w:r w:rsidR="00AA3AFE" w:rsidRPr="001B5CE3">
        <w:rPr>
          <w:color w:val="auto"/>
        </w:rPr>
        <w:t>6</w:t>
      </w:r>
      <w:r w:rsidRPr="001B5CE3">
        <w:rPr>
          <w:color w:val="auto"/>
        </w:rPr>
        <w:t xml:space="preserve"> regular session</w:t>
      </w:r>
      <w:r w:rsidR="007611C4" w:rsidRPr="001B5CE3">
        <w:rPr>
          <w:noProof/>
          <w:color w:val="auto"/>
        </w:rPr>
        <mc:AlternateContent>
          <mc:Choice Requires="wps">
            <w:drawing>
              <wp:anchor distT="0" distB="0" distL="114300" distR="114300" simplePos="0" relativeHeight="251659264" behindDoc="0" locked="0" layoutInCell="1" allowOverlap="1" wp14:anchorId="54A964BA" wp14:editId="6F0DAD9D">
                <wp:simplePos x="0" y="0"/>
                <wp:positionH relativeFrom="column">
                  <wp:posOffset>6007100</wp:posOffset>
                </wp:positionH>
                <wp:positionV relativeFrom="paragraph">
                  <wp:posOffset>1617980</wp:posOffset>
                </wp:positionV>
                <wp:extent cx="635000" cy="476250"/>
                <wp:effectExtent l="0" t="0" r="12700" b="19050"/>
                <wp:wrapNone/>
                <wp:docPr id="7615045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9F445D" w14:textId="2F0273BD" w:rsidR="007611C4" w:rsidRPr="007611C4" w:rsidRDefault="007611C4" w:rsidP="007611C4">
                            <w:pPr>
                              <w:spacing w:line="240" w:lineRule="auto"/>
                              <w:jc w:val="center"/>
                              <w:rPr>
                                <w:rFonts w:cs="Arial"/>
                                <w:b/>
                              </w:rPr>
                            </w:pPr>
                            <w:r w:rsidRPr="007611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A964B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19F445D" w14:textId="2F0273BD" w:rsidR="007611C4" w:rsidRPr="007611C4" w:rsidRDefault="007611C4" w:rsidP="007611C4">
                      <w:pPr>
                        <w:spacing w:line="240" w:lineRule="auto"/>
                        <w:jc w:val="center"/>
                        <w:rPr>
                          <w:rFonts w:cs="Arial"/>
                          <w:b/>
                        </w:rPr>
                      </w:pPr>
                      <w:r w:rsidRPr="007611C4">
                        <w:rPr>
                          <w:rFonts w:cs="Arial"/>
                          <w:b/>
                        </w:rPr>
                        <w:t>FISCAL NOTE</w:t>
                      </w:r>
                    </w:p>
                  </w:txbxContent>
                </v:textbox>
              </v:shape>
            </w:pict>
          </mc:Fallback>
        </mc:AlternateContent>
      </w:r>
    </w:p>
    <w:p w14:paraId="14EE60F1" w14:textId="43AF9026" w:rsidR="00AC3B58" w:rsidRPr="001B5CE3" w:rsidRDefault="00A80A12"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1B5CE3">
            <w:rPr>
              <w:color w:val="auto"/>
            </w:rPr>
            <w:t>Introduced</w:t>
          </w:r>
        </w:sdtContent>
      </w:sdt>
    </w:p>
    <w:p w14:paraId="1809B453" w14:textId="0A930AD0" w:rsidR="00CD36CF" w:rsidRPr="001B5CE3" w:rsidRDefault="00A80A1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1B5CE3">
            <w:rPr>
              <w:color w:val="auto"/>
            </w:rPr>
            <w:t>Senate</w:t>
          </w:r>
        </w:sdtContent>
      </w:sdt>
      <w:r w:rsidR="00303684" w:rsidRPr="001B5CE3">
        <w:rPr>
          <w:color w:val="auto"/>
        </w:rPr>
        <w:t xml:space="preserve"> </w:t>
      </w:r>
      <w:r w:rsidR="00CD36CF" w:rsidRPr="001B5CE3">
        <w:rPr>
          <w:color w:val="auto"/>
        </w:rPr>
        <w:t xml:space="preserve">Bill </w:t>
      </w:r>
      <w:sdt>
        <w:sdtPr>
          <w:rPr>
            <w:color w:val="auto"/>
          </w:rPr>
          <w:tag w:val="BNum"/>
          <w:id w:val="1645317809"/>
          <w:lock w:val="sdtLocked"/>
          <w:placeholder>
            <w:docPart w:val="31DC770E9F534C1F9CDB2A76911FE768"/>
          </w:placeholder>
          <w:text/>
        </w:sdtPr>
        <w:sdtEndPr/>
        <w:sdtContent>
          <w:r w:rsidR="00195717">
            <w:rPr>
              <w:color w:val="auto"/>
            </w:rPr>
            <w:t>839</w:t>
          </w:r>
        </w:sdtContent>
      </w:sdt>
    </w:p>
    <w:p w14:paraId="1A6437F0" w14:textId="005C765D" w:rsidR="00B74D01" w:rsidRPr="001B5CE3" w:rsidRDefault="00B74D01" w:rsidP="00B74D01">
      <w:pPr>
        <w:pStyle w:val="Sponsors"/>
        <w:rPr>
          <w:color w:val="auto"/>
        </w:rPr>
      </w:pPr>
      <w:r w:rsidRPr="001B5CE3">
        <w:rPr>
          <w:color w:val="auto"/>
        </w:rPr>
        <w:t xml:space="preserve">By </w:t>
      </w:r>
      <w:sdt>
        <w:sdtPr>
          <w:rPr>
            <w:color w:val="auto"/>
          </w:rPr>
          <w:tag w:val="Sponsors"/>
          <w:id w:val="1589585889"/>
          <w:placeholder>
            <w:docPart w:val="D4871B29F3D94AE4A58A8614304A836A"/>
          </w:placeholder>
          <w:text w:multiLine="1"/>
        </w:sdtPr>
        <w:sdtEndPr/>
        <w:sdtContent>
          <w:r w:rsidR="0055509F" w:rsidRPr="001B5CE3">
            <w:rPr>
              <w:color w:val="auto"/>
            </w:rPr>
            <w:t>Senator Morris</w:t>
          </w:r>
        </w:sdtContent>
      </w:sdt>
    </w:p>
    <w:p w14:paraId="11C2AE0F" w14:textId="4DB10614" w:rsidR="00B74D01" w:rsidRPr="001B5CE3" w:rsidRDefault="00B74D01" w:rsidP="00B74D01">
      <w:pPr>
        <w:pStyle w:val="References"/>
        <w:rPr>
          <w:color w:val="auto"/>
        </w:rPr>
      </w:pPr>
      <w:r w:rsidRPr="001B5CE3">
        <w:rPr>
          <w:color w:val="auto"/>
        </w:rPr>
        <w:t>[</w:t>
      </w:r>
      <w:sdt>
        <w:sdtPr>
          <w:rPr>
            <w:color w:val="auto"/>
          </w:rPr>
          <w:tag w:val="References"/>
          <w:id w:val="-1043047873"/>
          <w:placeholder>
            <w:docPart w:val="035A0CEDB8534E0CB4F93AE93F3C397B"/>
          </w:placeholder>
          <w:text w:multiLine="1"/>
        </w:sdtPr>
        <w:sdtEndPr/>
        <w:sdtContent>
          <w:r w:rsidRPr="001B5CE3">
            <w:rPr>
              <w:color w:val="auto"/>
            </w:rPr>
            <w:t>Introduced</w:t>
          </w:r>
          <w:r w:rsidR="00195717">
            <w:rPr>
              <w:color w:val="auto"/>
            </w:rPr>
            <w:t xml:space="preserve"> February 9, 2026</w:t>
          </w:r>
          <w:r w:rsidRPr="001B5CE3">
            <w:rPr>
              <w:color w:val="auto"/>
            </w:rPr>
            <w:t>; referred</w:t>
          </w:r>
          <w:r w:rsidRPr="001B5CE3">
            <w:rPr>
              <w:color w:val="auto"/>
            </w:rPr>
            <w:br/>
            <w:t>to the Committee on</w:t>
          </w:r>
          <w:r w:rsidR="00F033EE">
            <w:rPr>
              <w:color w:val="auto"/>
            </w:rPr>
            <w:t xml:space="preserve"> the Judiciary; and then to the Committee on Finance</w:t>
          </w:r>
        </w:sdtContent>
      </w:sdt>
      <w:r w:rsidRPr="001B5CE3">
        <w:rPr>
          <w:color w:val="auto"/>
        </w:rPr>
        <w:t>]</w:t>
      </w:r>
    </w:p>
    <w:p w14:paraId="462955BB" w14:textId="77777777" w:rsidR="000D2453" w:rsidRPr="001B5CE3" w:rsidRDefault="000D2453" w:rsidP="000D2453">
      <w:pPr>
        <w:pStyle w:val="TitlePageOrigin"/>
        <w:rPr>
          <w:color w:val="auto"/>
        </w:rPr>
      </w:pPr>
    </w:p>
    <w:p w14:paraId="112608F5" w14:textId="03CF6383" w:rsidR="000D2453" w:rsidRPr="001B5CE3" w:rsidRDefault="000D2453" w:rsidP="000D2453">
      <w:pPr>
        <w:pStyle w:val="TitlePageOrigin"/>
        <w:rPr>
          <w:color w:val="auto"/>
        </w:rPr>
      </w:pPr>
    </w:p>
    <w:p w14:paraId="7B3255D9" w14:textId="3F2F8C5B" w:rsidR="000D2453" w:rsidRPr="001B5CE3" w:rsidRDefault="000D2453" w:rsidP="000D2453">
      <w:pPr>
        <w:pStyle w:val="TitleSection"/>
        <w:rPr>
          <w:color w:val="auto"/>
        </w:rPr>
      </w:pPr>
      <w:r w:rsidRPr="001B5CE3">
        <w:rPr>
          <w:color w:val="auto"/>
        </w:rPr>
        <w:lastRenderedPageBreak/>
        <w:t>A BILL to amend the Code of West Virginia, 1931, as amended</w:t>
      </w:r>
      <w:r w:rsidR="009E6DA1" w:rsidRPr="001B5CE3">
        <w:rPr>
          <w:color w:val="auto"/>
        </w:rPr>
        <w:t xml:space="preserve">, </w:t>
      </w:r>
      <w:r w:rsidR="00031A90" w:rsidRPr="001B5CE3">
        <w:rPr>
          <w:color w:val="auto"/>
        </w:rPr>
        <w:t xml:space="preserve">by </w:t>
      </w:r>
      <w:r w:rsidR="00A556BC" w:rsidRPr="001B5CE3">
        <w:rPr>
          <w:color w:val="auto"/>
        </w:rPr>
        <w:t>adding</w:t>
      </w:r>
      <w:r w:rsidR="00031A90" w:rsidRPr="001B5CE3">
        <w:rPr>
          <w:color w:val="auto"/>
        </w:rPr>
        <w:t xml:space="preserve"> a new article, designated §</w:t>
      </w:r>
      <w:r w:rsidR="00A556BC" w:rsidRPr="001B5CE3">
        <w:rPr>
          <w:color w:val="auto"/>
        </w:rPr>
        <w:t>11-13NN-1, §11-13NN-2, §11-13NN-3, §11-13NN-4, §11-13NN-5, §11-13NN-6</w:t>
      </w:r>
      <w:r w:rsidR="006D2EF5" w:rsidRPr="001B5CE3">
        <w:rPr>
          <w:color w:val="auto"/>
        </w:rPr>
        <w:t>,</w:t>
      </w:r>
      <w:r w:rsidR="00A556BC" w:rsidRPr="001B5CE3">
        <w:rPr>
          <w:color w:val="auto"/>
        </w:rPr>
        <w:t xml:space="preserve"> and §11-13NN-7, </w:t>
      </w:r>
      <w:r w:rsidR="006D2EF5" w:rsidRPr="001B5CE3">
        <w:rPr>
          <w:color w:val="auto"/>
        </w:rPr>
        <w:t xml:space="preserve">relating to </w:t>
      </w:r>
      <w:r w:rsidR="00A556BC" w:rsidRPr="001B5CE3">
        <w:rPr>
          <w:color w:val="auto"/>
        </w:rPr>
        <w:t xml:space="preserve">creating a personal income tax credit for election officials in West Virginia; providing findings and purpose; </w:t>
      </w:r>
      <w:r w:rsidR="000C3045" w:rsidRPr="001B5CE3">
        <w:rPr>
          <w:color w:val="auto"/>
        </w:rPr>
        <w:t>defining terms</w:t>
      </w:r>
      <w:r w:rsidR="00A556BC" w:rsidRPr="001B5CE3">
        <w:rPr>
          <w:color w:val="auto"/>
        </w:rPr>
        <w:t xml:space="preserve">; </w:t>
      </w:r>
      <w:r w:rsidR="000C3045" w:rsidRPr="001B5CE3">
        <w:rPr>
          <w:color w:val="auto"/>
        </w:rPr>
        <w:t xml:space="preserve">creating a </w:t>
      </w:r>
      <w:r w:rsidR="00A556BC" w:rsidRPr="001B5CE3">
        <w:rPr>
          <w:color w:val="auto"/>
        </w:rPr>
        <w:t>nonrefundable tax credit for election officials against personal income tax in a taxable year; providing for a tax credit limitation of $</w:t>
      </w:r>
      <w:r w:rsidR="000F7316" w:rsidRPr="001B5CE3">
        <w:rPr>
          <w:color w:val="auto"/>
        </w:rPr>
        <w:t>100</w:t>
      </w:r>
      <w:r w:rsidR="00A556BC" w:rsidRPr="001B5CE3">
        <w:rPr>
          <w:color w:val="auto"/>
        </w:rPr>
        <w:t xml:space="preserve"> per </w:t>
      </w:r>
      <w:r w:rsidR="00EE5A85" w:rsidRPr="001B5CE3">
        <w:rPr>
          <w:color w:val="auto"/>
        </w:rPr>
        <w:t>election</w:t>
      </w:r>
      <w:r w:rsidR="00A556BC" w:rsidRPr="001B5CE3">
        <w:rPr>
          <w:color w:val="auto"/>
        </w:rPr>
        <w:t xml:space="preserve"> and $</w:t>
      </w:r>
      <w:r w:rsidR="000F7316" w:rsidRPr="001B5CE3">
        <w:rPr>
          <w:color w:val="auto"/>
        </w:rPr>
        <w:t>200</w:t>
      </w:r>
      <w:r w:rsidR="00A556BC" w:rsidRPr="001B5CE3">
        <w:rPr>
          <w:color w:val="auto"/>
        </w:rPr>
        <w:t xml:space="preserve"> per taxable year; providing that the tax credit for election officials must be used in the taxable year and cannot be carried forward; providing for documentation of eligibility for the tax credit; providing requirements for the documentation evidencing eligibility for the tax credit; providing that documentation must be sent to the Tax Commission</w:t>
      </w:r>
      <w:r w:rsidR="00A80A12">
        <w:rPr>
          <w:color w:val="auto"/>
        </w:rPr>
        <w:t>er</w:t>
      </w:r>
      <w:r w:rsidR="00A556BC" w:rsidRPr="001B5CE3">
        <w:rPr>
          <w:color w:val="auto"/>
        </w:rPr>
        <w:t xml:space="preserve"> and the Secretary of State; providing for reporting at certain time; p</w:t>
      </w:r>
      <w:r w:rsidR="000C3045" w:rsidRPr="001B5CE3">
        <w:rPr>
          <w:color w:val="auto"/>
        </w:rPr>
        <w:t xml:space="preserve">ermitting </w:t>
      </w:r>
      <w:r w:rsidR="00A556BC" w:rsidRPr="001B5CE3">
        <w:rPr>
          <w:color w:val="auto"/>
        </w:rPr>
        <w:t xml:space="preserve">rulemaking; and </w:t>
      </w:r>
      <w:r w:rsidR="000C3045" w:rsidRPr="001B5CE3">
        <w:rPr>
          <w:color w:val="auto"/>
        </w:rPr>
        <w:t>setting</w:t>
      </w:r>
      <w:r w:rsidR="00A556BC" w:rsidRPr="001B5CE3">
        <w:rPr>
          <w:color w:val="auto"/>
        </w:rPr>
        <w:t xml:space="preserve"> an effective date</w:t>
      </w:r>
      <w:r w:rsidR="00AA3AFE" w:rsidRPr="001B5CE3">
        <w:rPr>
          <w:color w:val="auto"/>
        </w:rPr>
        <w:t>.</w:t>
      </w:r>
    </w:p>
    <w:p w14:paraId="55146489" w14:textId="77777777" w:rsidR="000D2453" w:rsidRPr="001B5CE3" w:rsidRDefault="000D2453" w:rsidP="000D2453">
      <w:pPr>
        <w:pStyle w:val="EnactingClause"/>
        <w:rPr>
          <w:color w:val="auto"/>
        </w:rPr>
      </w:pPr>
      <w:r w:rsidRPr="001B5CE3">
        <w:rPr>
          <w:color w:val="auto"/>
        </w:rPr>
        <w:t>Be it enacted by the Legislature of West Virginia:</w:t>
      </w:r>
    </w:p>
    <w:p w14:paraId="0A61BB9B" w14:textId="5ED86386" w:rsidR="000D2453" w:rsidRPr="001B5CE3" w:rsidRDefault="000D2453" w:rsidP="00432C07">
      <w:pPr>
        <w:pStyle w:val="ArticleHeading"/>
        <w:rPr>
          <w:color w:val="auto"/>
          <w:u w:val="single"/>
        </w:rPr>
      </w:pPr>
      <w:r w:rsidRPr="001B5CE3">
        <w:rPr>
          <w:color w:val="auto"/>
          <w:u w:val="single"/>
        </w:rPr>
        <w:t xml:space="preserve">ARTICLE </w:t>
      </w:r>
      <w:r w:rsidR="00A86885" w:rsidRPr="001B5CE3">
        <w:rPr>
          <w:color w:val="auto"/>
          <w:u w:val="single"/>
        </w:rPr>
        <w:t>13NN</w:t>
      </w:r>
      <w:r w:rsidRPr="001B5CE3">
        <w:rPr>
          <w:color w:val="auto"/>
          <w:u w:val="single"/>
        </w:rPr>
        <w:t xml:space="preserve">. </w:t>
      </w:r>
      <w:r w:rsidR="00A86885" w:rsidRPr="001B5CE3">
        <w:rPr>
          <w:color w:val="auto"/>
          <w:u w:val="single"/>
        </w:rPr>
        <w:t>WEST VIRGINIA ELECTION OFFICIAL TAX CREDIT ACT</w:t>
      </w:r>
      <w:r w:rsidR="00F708AE" w:rsidRPr="001B5CE3">
        <w:rPr>
          <w:color w:val="auto"/>
          <w:u w:val="single"/>
        </w:rPr>
        <w:t>.</w:t>
      </w:r>
    </w:p>
    <w:p w14:paraId="6266E8FF" w14:textId="124B2E10" w:rsidR="000D2453" w:rsidRPr="001B5CE3" w:rsidRDefault="000D2453" w:rsidP="00432C07">
      <w:pPr>
        <w:pStyle w:val="SectionHeading"/>
        <w:rPr>
          <w:color w:val="auto"/>
          <w:u w:val="single"/>
        </w:rPr>
        <w:sectPr w:rsidR="000D2453" w:rsidRPr="001B5CE3"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B5CE3">
        <w:rPr>
          <w:color w:val="auto"/>
          <w:u w:val="single"/>
        </w:rPr>
        <w:t>§</w:t>
      </w:r>
      <w:r w:rsidR="00A86885" w:rsidRPr="001B5CE3">
        <w:rPr>
          <w:color w:val="auto"/>
          <w:u w:val="single"/>
        </w:rPr>
        <w:t>11</w:t>
      </w:r>
      <w:r w:rsidR="00F708AE" w:rsidRPr="001B5CE3">
        <w:rPr>
          <w:color w:val="auto"/>
          <w:u w:val="single"/>
        </w:rPr>
        <w:t>-</w:t>
      </w:r>
      <w:r w:rsidR="00A86885" w:rsidRPr="001B5CE3">
        <w:rPr>
          <w:color w:val="auto"/>
          <w:u w:val="single"/>
        </w:rPr>
        <w:t>13</w:t>
      </w:r>
      <w:r w:rsidR="009B0D6E" w:rsidRPr="001B5CE3">
        <w:rPr>
          <w:color w:val="auto"/>
          <w:u w:val="single"/>
        </w:rPr>
        <w:t>NN</w:t>
      </w:r>
      <w:r w:rsidR="00F708AE" w:rsidRPr="001B5CE3">
        <w:rPr>
          <w:color w:val="auto"/>
          <w:u w:val="single"/>
        </w:rPr>
        <w:t>-</w:t>
      </w:r>
      <w:r w:rsidR="00A86885" w:rsidRPr="001B5CE3">
        <w:rPr>
          <w:color w:val="auto"/>
          <w:u w:val="single"/>
        </w:rPr>
        <w:t>1</w:t>
      </w:r>
      <w:r w:rsidRPr="001B5CE3">
        <w:rPr>
          <w:color w:val="auto"/>
          <w:u w:val="single"/>
        </w:rPr>
        <w:t xml:space="preserve">. </w:t>
      </w:r>
      <w:r w:rsidR="00A86885" w:rsidRPr="001B5CE3">
        <w:rPr>
          <w:color w:val="auto"/>
          <w:u w:val="single"/>
        </w:rPr>
        <w:t>Findings and Purpose</w:t>
      </w:r>
      <w:r w:rsidR="00AA3AFE" w:rsidRPr="001B5CE3">
        <w:rPr>
          <w:color w:val="auto"/>
          <w:u w:val="single"/>
        </w:rPr>
        <w:t>.</w:t>
      </w:r>
      <w:r w:rsidR="00D62F44" w:rsidRPr="001B5CE3">
        <w:rPr>
          <w:color w:val="auto"/>
          <w:u w:val="single"/>
        </w:rPr>
        <w:t xml:space="preserve"> </w:t>
      </w:r>
    </w:p>
    <w:p w14:paraId="3806BEFE" w14:textId="581FB384" w:rsidR="007A6EE9" w:rsidRPr="001B5CE3" w:rsidRDefault="00A86885" w:rsidP="00AA3AFE">
      <w:pPr>
        <w:pStyle w:val="SectionBody"/>
        <w:rPr>
          <w:color w:val="auto"/>
          <w:u w:val="single"/>
        </w:rPr>
      </w:pPr>
      <w:r w:rsidRPr="001B5CE3">
        <w:rPr>
          <w:color w:val="auto"/>
          <w:u w:val="single"/>
        </w:rPr>
        <w:t xml:space="preserve">The Legislature finds that is an important public policy to encourage participation in West Virginia elections by providing tax credits for those </w:t>
      </w:r>
      <w:r w:rsidR="00A556BC" w:rsidRPr="001B5CE3">
        <w:rPr>
          <w:color w:val="auto"/>
          <w:u w:val="single"/>
        </w:rPr>
        <w:t xml:space="preserve">persons who participate directly in the electoral process as an appointed election official. </w:t>
      </w:r>
    </w:p>
    <w:p w14:paraId="494659FC" w14:textId="10AE8928" w:rsidR="00432C07" w:rsidRPr="001B5CE3" w:rsidRDefault="00A86885" w:rsidP="00432C07">
      <w:pPr>
        <w:pStyle w:val="SectionHeading"/>
        <w:rPr>
          <w:color w:val="auto"/>
        </w:rPr>
        <w:sectPr w:rsidR="00432C07" w:rsidRPr="001B5CE3" w:rsidSect="009E6DA1">
          <w:type w:val="continuous"/>
          <w:pgSz w:w="12240" w:h="15840" w:code="1"/>
          <w:pgMar w:top="1440" w:right="1440" w:bottom="1440" w:left="1440" w:header="720" w:footer="720" w:gutter="0"/>
          <w:lnNumType w:countBy="1" w:restart="newSection"/>
          <w:cols w:space="720"/>
          <w:docGrid w:linePitch="360"/>
        </w:sectPr>
      </w:pPr>
      <w:r w:rsidRPr="001B5CE3">
        <w:rPr>
          <w:color w:val="auto"/>
          <w:u w:val="single"/>
        </w:rPr>
        <w:t>§11-13</w:t>
      </w:r>
      <w:r w:rsidR="009B0D6E" w:rsidRPr="001B5CE3">
        <w:rPr>
          <w:color w:val="auto"/>
          <w:u w:val="single"/>
        </w:rPr>
        <w:t>NN</w:t>
      </w:r>
      <w:r w:rsidRPr="001B5CE3">
        <w:rPr>
          <w:color w:val="auto"/>
          <w:u w:val="single"/>
        </w:rPr>
        <w:t>-2. Definitions</w:t>
      </w:r>
      <w:r w:rsidR="007B55AF" w:rsidRPr="001B5CE3">
        <w:rPr>
          <w:color w:val="auto"/>
          <w:u w:val="single"/>
        </w:rPr>
        <w:t>.</w:t>
      </w:r>
      <w:r w:rsidRPr="001B5CE3">
        <w:rPr>
          <w:color w:val="auto"/>
        </w:rPr>
        <w:tab/>
      </w:r>
    </w:p>
    <w:p w14:paraId="04ED2E9C" w14:textId="52B50B44" w:rsidR="00A86885" w:rsidRPr="001B5CE3" w:rsidRDefault="00A86885" w:rsidP="00AC41E5">
      <w:pPr>
        <w:pStyle w:val="SectionBody"/>
        <w:rPr>
          <w:color w:val="auto"/>
          <w:u w:val="single"/>
        </w:rPr>
      </w:pPr>
      <w:r w:rsidRPr="001B5CE3">
        <w:rPr>
          <w:color w:val="auto"/>
          <w:u w:val="single"/>
        </w:rPr>
        <w:t>As used in this article:</w:t>
      </w:r>
    </w:p>
    <w:p w14:paraId="19F57A06" w14:textId="55EB55C8" w:rsidR="0047134A" w:rsidRPr="001B5CE3" w:rsidRDefault="00CD2438" w:rsidP="00AC41E5">
      <w:pPr>
        <w:pStyle w:val="SectionBody"/>
        <w:rPr>
          <w:color w:val="auto"/>
          <w:u w:val="single"/>
        </w:rPr>
      </w:pPr>
      <w:r w:rsidRPr="001B5CE3">
        <w:rPr>
          <w:color w:val="auto"/>
          <w:u w:val="single"/>
        </w:rPr>
        <w:t>"</w:t>
      </w:r>
      <w:r w:rsidR="0047134A" w:rsidRPr="001B5CE3">
        <w:rPr>
          <w:color w:val="auto"/>
          <w:u w:val="single"/>
        </w:rPr>
        <w:t>Election</w:t>
      </w:r>
      <w:r w:rsidRPr="001B5CE3">
        <w:rPr>
          <w:color w:val="auto"/>
          <w:u w:val="single"/>
        </w:rPr>
        <w:t>"</w:t>
      </w:r>
      <w:r w:rsidR="0047134A" w:rsidRPr="001B5CE3">
        <w:rPr>
          <w:color w:val="auto"/>
          <w:u w:val="single"/>
        </w:rPr>
        <w:t xml:space="preserve"> means the procedure whereby the voters of this state or any subdivision thereof elect persons to fill public</w:t>
      </w:r>
      <w:r w:rsidR="00DA1068" w:rsidRPr="001B5CE3">
        <w:rPr>
          <w:color w:val="auto"/>
          <w:u w:val="single"/>
        </w:rPr>
        <w:t xml:space="preserve"> offices, or elect members of a Constitutional convention, or vote on public questions.</w:t>
      </w:r>
    </w:p>
    <w:p w14:paraId="32E7B361" w14:textId="7780B119" w:rsidR="00A86885" w:rsidRPr="001B5CE3" w:rsidRDefault="00CD2438" w:rsidP="00AC41E5">
      <w:pPr>
        <w:pStyle w:val="SectionBody"/>
        <w:rPr>
          <w:color w:val="auto"/>
          <w:u w:val="single"/>
        </w:rPr>
      </w:pPr>
      <w:r w:rsidRPr="001B5CE3">
        <w:rPr>
          <w:color w:val="auto"/>
          <w:u w:val="single"/>
        </w:rPr>
        <w:t>"</w:t>
      </w:r>
      <w:r w:rsidR="00A86885" w:rsidRPr="001B5CE3">
        <w:rPr>
          <w:color w:val="auto"/>
          <w:u w:val="single"/>
        </w:rPr>
        <w:t>Election Official</w:t>
      </w:r>
      <w:r w:rsidRPr="001B5CE3">
        <w:rPr>
          <w:color w:val="auto"/>
          <w:u w:val="single"/>
        </w:rPr>
        <w:t>"</w:t>
      </w:r>
      <w:r w:rsidR="00A86885" w:rsidRPr="001B5CE3">
        <w:rPr>
          <w:color w:val="auto"/>
          <w:u w:val="single"/>
        </w:rPr>
        <w:t xml:space="preserve"> means </w:t>
      </w:r>
      <w:r w:rsidR="00DA1068" w:rsidRPr="001B5CE3">
        <w:rPr>
          <w:color w:val="auto"/>
          <w:u w:val="single"/>
        </w:rPr>
        <w:t xml:space="preserve">those persons identified in §3-1-29 </w:t>
      </w:r>
      <w:r w:rsidR="00AC41E5" w:rsidRPr="001B5CE3">
        <w:rPr>
          <w:color w:val="auto"/>
          <w:u w:val="single"/>
        </w:rPr>
        <w:t xml:space="preserve">of this code </w:t>
      </w:r>
      <w:r w:rsidR="00DA1068" w:rsidRPr="001B5CE3">
        <w:rPr>
          <w:color w:val="auto"/>
          <w:u w:val="single"/>
        </w:rPr>
        <w:t>and who meet the requirements of §3-1-28 of this code.</w:t>
      </w:r>
    </w:p>
    <w:p w14:paraId="4BEDFCEC" w14:textId="31086CBB" w:rsidR="00F941AE" w:rsidRPr="001B5CE3" w:rsidRDefault="00CD2438" w:rsidP="00AC41E5">
      <w:pPr>
        <w:pStyle w:val="SectionBody"/>
        <w:rPr>
          <w:color w:val="auto"/>
          <w:u w:val="single"/>
        </w:rPr>
      </w:pPr>
      <w:r w:rsidRPr="001B5CE3">
        <w:rPr>
          <w:color w:val="auto"/>
          <w:u w:val="single"/>
        </w:rPr>
        <w:t>"</w:t>
      </w:r>
      <w:r w:rsidR="00F941AE" w:rsidRPr="001B5CE3">
        <w:rPr>
          <w:color w:val="auto"/>
          <w:u w:val="single"/>
        </w:rPr>
        <w:t>Taxpayer</w:t>
      </w:r>
      <w:r w:rsidRPr="001B5CE3">
        <w:rPr>
          <w:color w:val="auto"/>
          <w:u w:val="single"/>
        </w:rPr>
        <w:t>"</w:t>
      </w:r>
      <w:r w:rsidR="00F941AE" w:rsidRPr="001B5CE3">
        <w:rPr>
          <w:color w:val="auto"/>
          <w:u w:val="single"/>
        </w:rPr>
        <w:t xml:space="preserve"> means those persons who serve as election officials to assist with the conduct </w:t>
      </w:r>
      <w:r w:rsidR="00F941AE" w:rsidRPr="001B5CE3">
        <w:rPr>
          <w:color w:val="auto"/>
          <w:u w:val="single"/>
        </w:rPr>
        <w:lastRenderedPageBreak/>
        <w:t>of an election during the taxable year for which the tax credit allowed under this section is claimed.</w:t>
      </w:r>
    </w:p>
    <w:p w14:paraId="6BE315D0" w14:textId="78BEE87E" w:rsidR="00432C07" w:rsidRPr="001B5CE3" w:rsidRDefault="00A86885" w:rsidP="00432C07">
      <w:pPr>
        <w:pStyle w:val="SectionHeading"/>
        <w:rPr>
          <w:color w:val="auto"/>
        </w:rPr>
        <w:sectPr w:rsidR="00432C07" w:rsidRPr="001B5CE3" w:rsidSect="009E6DA1">
          <w:type w:val="continuous"/>
          <w:pgSz w:w="12240" w:h="15840" w:code="1"/>
          <w:pgMar w:top="1440" w:right="1440" w:bottom="1440" w:left="1440" w:header="720" w:footer="720" w:gutter="0"/>
          <w:lnNumType w:countBy="1" w:restart="newSection"/>
          <w:cols w:space="720"/>
          <w:docGrid w:linePitch="360"/>
        </w:sectPr>
      </w:pPr>
      <w:r w:rsidRPr="001B5CE3">
        <w:rPr>
          <w:color w:val="auto"/>
          <w:u w:val="single"/>
        </w:rPr>
        <w:t>§11-13</w:t>
      </w:r>
      <w:r w:rsidR="009B0D6E" w:rsidRPr="001B5CE3">
        <w:rPr>
          <w:color w:val="auto"/>
          <w:u w:val="single"/>
        </w:rPr>
        <w:t>NN</w:t>
      </w:r>
      <w:r w:rsidRPr="001B5CE3">
        <w:rPr>
          <w:color w:val="auto"/>
          <w:u w:val="single"/>
        </w:rPr>
        <w:t>-3. Amount of credit; limitation of credit.</w:t>
      </w:r>
      <w:r w:rsidRPr="001B5CE3">
        <w:rPr>
          <w:color w:val="auto"/>
        </w:rPr>
        <w:tab/>
      </w:r>
    </w:p>
    <w:p w14:paraId="327CB772" w14:textId="2B684D7C" w:rsidR="00A86885" w:rsidRPr="001B5CE3" w:rsidRDefault="00A86885" w:rsidP="00AC41E5">
      <w:pPr>
        <w:pStyle w:val="SectionBody"/>
        <w:rPr>
          <w:color w:val="auto"/>
          <w:u w:val="single"/>
        </w:rPr>
      </w:pPr>
      <w:r w:rsidRPr="001B5CE3">
        <w:rPr>
          <w:color w:val="auto"/>
          <w:u w:val="single"/>
        </w:rPr>
        <w:t xml:space="preserve">(a) There is allowed to eligible </w:t>
      </w:r>
      <w:r w:rsidR="00F941AE" w:rsidRPr="001B5CE3">
        <w:rPr>
          <w:color w:val="auto"/>
          <w:u w:val="single"/>
        </w:rPr>
        <w:t>taxpayers</w:t>
      </w:r>
      <w:r w:rsidRPr="001B5CE3">
        <w:rPr>
          <w:color w:val="auto"/>
          <w:u w:val="single"/>
        </w:rPr>
        <w:t xml:space="preserve"> in this state a nonrefundable credit against taxes imposed by §11-21-1 </w:t>
      </w:r>
      <w:r w:rsidRPr="001B5CE3">
        <w:rPr>
          <w:i/>
          <w:iCs/>
          <w:color w:val="auto"/>
          <w:u w:val="single"/>
        </w:rPr>
        <w:t>et seq.</w:t>
      </w:r>
      <w:r w:rsidRPr="001B5CE3">
        <w:rPr>
          <w:color w:val="auto"/>
          <w:u w:val="single"/>
        </w:rPr>
        <w:t xml:space="preserve"> of this code in the amount set forth in subsection (</w:t>
      </w:r>
      <w:r w:rsidR="00F941AE" w:rsidRPr="001B5CE3">
        <w:rPr>
          <w:color w:val="auto"/>
          <w:u w:val="single"/>
        </w:rPr>
        <w:t>b</w:t>
      </w:r>
      <w:r w:rsidRPr="001B5CE3">
        <w:rPr>
          <w:color w:val="auto"/>
          <w:u w:val="single"/>
        </w:rPr>
        <w:t>) of this section.</w:t>
      </w:r>
    </w:p>
    <w:p w14:paraId="41D87380" w14:textId="526BA0E6" w:rsidR="009B0D6E" w:rsidRPr="001B5CE3" w:rsidRDefault="00A86885" w:rsidP="00AC41E5">
      <w:pPr>
        <w:pStyle w:val="SectionBody"/>
        <w:rPr>
          <w:color w:val="auto"/>
          <w:u w:val="single"/>
        </w:rPr>
      </w:pPr>
      <w:r w:rsidRPr="001B5CE3">
        <w:rPr>
          <w:color w:val="auto"/>
          <w:u w:val="single"/>
        </w:rPr>
        <w:t>(b) The amount of the credit is $</w:t>
      </w:r>
      <w:r w:rsidR="000F7316" w:rsidRPr="001B5CE3">
        <w:rPr>
          <w:color w:val="auto"/>
          <w:u w:val="single"/>
        </w:rPr>
        <w:t>100</w:t>
      </w:r>
      <w:r w:rsidR="00F941AE" w:rsidRPr="001B5CE3">
        <w:rPr>
          <w:color w:val="auto"/>
          <w:u w:val="single"/>
        </w:rPr>
        <w:t xml:space="preserve"> per election in which the taxpayer </w:t>
      </w:r>
      <w:r w:rsidR="004D51DF" w:rsidRPr="001B5CE3">
        <w:rPr>
          <w:color w:val="auto"/>
          <w:u w:val="single"/>
        </w:rPr>
        <w:t xml:space="preserve">has </w:t>
      </w:r>
      <w:r w:rsidR="00F941AE" w:rsidRPr="001B5CE3">
        <w:rPr>
          <w:color w:val="auto"/>
          <w:u w:val="single"/>
        </w:rPr>
        <w:t>served as an election official</w:t>
      </w:r>
      <w:r w:rsidR="004D51DF" w:rsidRPr="001B5CE3">
        <w:rPr>
          <w:color w:val="auto"/>
          <w:u w:val="single"/>
        </w:rPr>
        <w:t>, but not to exceed $</w:t>
      </w:r>
      <w:r w:rsidR="000F7316" w:rsidRPr="001B5CE3">
        <w:rPr>
          <w:color w:val="auto"/>
          <w:u w:val="single"/>
        </w:rPr>
        <w:t>200</w:t>
      </w:r>
      <w:r w:rsidRPr="001B5CE3">
        <w:rPr>
          <w:color w:val="auto"/>
          <w:u w:val="single"/>
        </w:rPr>
        <w:t xml:space="preserve"> </w:t>
      </w:r>
      <w:r w:rsidR="004D51DF" w:rsidRPr="001B5CE3">
        <w:rPr>
          <w:color w:val="auto"/>
          <w:u w:val="single"/>
        </w:rPr>
        <w:t xml:space="preserve">per </w:t>
      </w:r>
      <w:r w:rsidRPr="001B5CE3">
        <w:rPr>
          <w:color w:val="auto"/>
          <w:u w:val="single"/>
        </w:rPr>
        <w:t xml:space="preserve">taxable year on the total amount of tax imposed by §11-21-1 </w:t>
      </w:r>
      <w:r w:rsidRPr="001B5CE3">
        <w:rPr>
          <w:i/>
          <w:iCs/>
          <w:color w:val="auto"/>
          <w:u w:val="single"/>
        </w:rPr>
        <w:t>et seq.</w:t>
      </w:r>
      <w:r w:rsidRPr="001B5CE3">
        <w:rPr>
          <w:color w:val="auto"/>
          <w:u w:val="single"/>
        </w:rPr>
        <w:t xml:space="preserve"> of this code</w:t>
      </w:r>
      <w:r w:rsidR="00AC41E5" w:rsidRPr="001B5CE3">
        <w:rPr>
          <w:color w:val="auto"/>
          <w:u w:val="single"/>
        </w:rPr>
        <w:t>:</w:t>
      </w:r>
      <w:r w:rsidR="004D51DF" w:rsidRPr="001B5CE3">
        <w:rPr>
          <w:color w:val="auto"/>
          <w:u w:val="single"/>
        </w:rPr>
        <w:t xml:space="preserve"> </w:t>
      </w:r>
      <w:r w:rsidR="00A556BC" w:rsidRPr="001B5CE3">
        <w:rPr>
          <w:i/>
          <w:iCs/>
          <w:color w:val="auto"/>
          <w:u w:val="single"/>
        </w:rPr>
        <w:t>Provided,</w:t>
      </w:r>
      <w:r w:rsidR="00A556BC" w:rsidRPr="001B5CE3">
        <w:rPr>
          <w:color w:val="auto"/>
          <w:u w:val="single"/>
        </w:rPr>
        <w:t xml:space="preserve"> That no taxpayer may be eligible for the credit unless the taxpayer</w:t>
      </w:r>
      <w:r w:rsidR="00B54FA8" w:rsidRPr="001B5CE3">
        <w:rPr>
          <w:color w:val="auto"/>
          <w:u w:val="single"/>
        </w:rPr>
        <w:t xml:space="preserve"> provides at least </w:t>
      </w:r>
      <w:r w:rsidR="00AC41E5" w:rsidRPr="001B5CE3">
        <w:rPr>
          <w:color w:val="auto"/>
          <w:u w:val="single"/>
        </w:rPr>
        <w:t>one-half</w:t>
      </w:r>
      <w:r w:rsidR="00B54FA8" w:rsidRPr="001B5CE3">
        <w:rPr>
          <w:color w:val="auto"/>
          <w:u w:val="single"/>
        </w:rPr>
        <w:t xml:space="preserve"> day’s service during an election.</w:t>
      </w:r>
    </w:p>
    <w:p w14:paraId="3488FE1E" w14:textId="2D1ACCF9" w:rsidR="00F941AE" w:rsidRPr="001B5CE3" w:rsidRDefault="00F941AE" w:rsidP="00AC41E5">
      <w:pPr>
        <w:pStyle w:val="SectionBody"/>
        <w:rPr>
          <w:color w:val="auto"/>
          <w:u w:val="single"/>
        </w:rPr>
      </w:pPr>
      <w:r w:rsidRPr="001B5CE3">
        <w:rPr>
          <w:color w:val="auto"/>
          <w:u w:val="single"/>
        </w:rPr>
        <w:t>(c) If the amount of the credit authorized by this article is unused in any tax year, it may not be applied to any other tax year.</w:t>
      </w:r>
    </w:p>
    <w:p w14:paraId="4A2FF501" w14:textId="77B00879" w:rsidR="00432C07" w:rsidRPr="001B5CE3" w:rsidRDefault="009B0D6E" w:rsidP="00432C07">
      <w:pPr>
        <w:pStyle w:val="SectionHeading"/>
        <w:rPr>
          <w:color w:val="auto"/>
        </w:rPr>
        <w:sectPr w:rsidR="00432C07" w:rsidRPr="001B5CE3" w:rsidSect="009E6DA1">
          <w:type w:val="continuous"/>
          <w:pgSz w:w="12240" w:h="15840" w:code="1"/>
          <w:pgMar w:top="1440" w:right="1440" w:bottom="1440" w:left="1440" w:header="720" w:footer="720" w:gutter="0"/>
          <w:lnNumType w:countBy="1" w:restart="newSection"/>
          <w:cols w:space="720"/>
          <w:docGrid w:linePitch="360"/>
        </w:sectPr>
      </w:pPr>
      <w:r w:rsidRPr="001B5CE3">
        <w:rPr>
          <w:color w:val="auto"/>
          <w:u w:val="single"/>
        </w:rPr>
        <w:t>§11-13NN-4. Qualification for credit.</w:t>
      </w:r>
      <w:r w:rsidRPr="001B5CE3">
        <w:rPr>
          <w:color w:val="auto"/>
        </w:rPr>
        <w:tab/>
      </w:r>
    </w:p>
    <w:p w14:paraId="2B082C58" w14:textId="07E506C8" w:rsidR="00A86885" w:rsidRPr="001B5CE3" w:rsidRDefault="009B0D6E" w:rsidP="00AC41E5">
      <w:pPr>
        <w:pStyle w:val="SectionBody"/>
        <w:rPr>
          <w:color w:val="auto"/>
          <w:u w:val="single"/>
        </w:rPr>
      </w:pPr>
      <w:r w:rsidRPr="001B5CE3">
        <w:rPr>
          <w:color w:val="auto"/>
          <w:u w:val="single"/>
        </w:rPr>
        <w:t xml:space="preserve">(a) To be an eligible </w:t>
      </w:r>
      <w:r w:rsidR="004D51DF" w:rsidRPr="001B5CE3">
        <w:rPr>
          <w:color w:val="auto"/>
          <w:u w:val="single"/>
        </w:rPr>
        <w:t>taxpayer</w:t>
      </w:r>
      <w:r w:rsidRPr="001B5CE3">
        <w:rPr>
          <w:color w:val="auto"/>
          <w:u w:val="single"/>
        </w:rPr>
        <w:t xml:space="preserve"> under §11-13NN-</w:t>
      </w:r>
      <w:r w:rsidR="004D51DF" w:rsidRPr="001B5CE3">
        <w:rPr>
          <w:color w:val="auto"/>
          <w:u w:val="single"/>
        </w:rPr>
        <w:t>3</w:t>
      </w:r>
      <w:r w:rsidRPr="001B5CE3">
        <w:rPr>
          <w:color w:val="auto"/>
          <w:u w:val="single"/>
        </w:rPr>
        <w:t xml:space="preserve"> of this code, he or she shal</w:t>
      </w:r>
      <w:r w:rsidR="003E6BC4" w:rsidRPr="001B5CE3">
        <w:rPr>
          <w:color w:val="auto"/>
          <w:u w:val="single"/>
        </w:rPr>
        <w:t xml:space="preserve">l obtain a certification from the county commission to demonstrate that the taxpayer has participated in an election as </w:t>
      </w:r>
      <w:r w:rsidR="00EE5A85" w:rsidRPr="001B5CE3">
        <w:rPr>
          <w:color w:val="auto"/>
          <w:u w:val="single"/>
        </w:rPr>
        <w:t>set forth</w:t>
      </w:r>
      <w:r w:rsidR="003E6BC4" w:rsidRPr="001B5CE3">
        <w:rPr>
          <w:color w:val="auto"/>
          <w:u w:val="single"/>
        </w:rPr>
        <w:t xml:space="preserve"> in §11-13NN-3 of this code.</w:t>
      </w:r>
      <w:r w:rsidR="004D51DF" w:rsidRPr="001B5CE3">
        <w:rPr>
          <w:color w:val="auto"/>
          <w:u w:val="single"/>
        </w:rPr>
        <w:t xml:space="preserve"> </w:t>
      </w:r>
    </w:p>
    <w:p w14:paraId="78D40392" w14:textId="295B9F38" w:rsidR="009B0D6E" w:rsidRPr="001B5CE3" w:rsidRDefault="009B0D6E" w:rsidP="00AC41E5">
      <w:pPr>
        <w:pStyle w:val="SectionBody"/>
        <w:rPr>
          <w:color w:val="auto"/>
          <w:u w:val="single"/>
        </w:rPr>
      </w:pPr>
      <w:r w:rsidRPr="001B5CE3">
        <w:rPr>
          <w:color w:val="auto"/>
          <w:u w:val="single"/>
        </w:rPr>
        <w:t xml:space="preserve">(b) The certification from </w:t>
      </w:r>
      <w:r w:rsidR="003E6BC4" w:rsidRPr="001B5CE3">
        <w:rPr>
          <w:color w:val="auto"/>
          <w:u w:val="single"/>
        </w:rPr>
        <w:t>the county commission</w:t>
      </w:r>
      <w:r w:rsidRPr="001B5CE3">
        <w:rPr>
          <w:color w:val="auto"/>
          <w:u w:val="single"/>
        </w:rPr>
        <w:t xml:space="preserve"> shall demonstrate, at a minimum:</w:t>
      </w:r>
    </w:p>
    <w:p w14:paraId="3555A1AE" w14:textId="33B1A73C" w:rsidR="003E6BC4" w:rsidRPr="001B5CE3" w:rsidRDefault="003E6BC4" w:rsidP="00AC41E5">
      <w:pPr>
        <w:pStyle w:val="SectionBody"/>
        <w:rPr>
          <w:color w:val="auto"/>
          <w:u w:val="single"/>
        </w:rPr>
      </w:pPr>
      <w:r w:rsidRPr="001B5CE3">
        <w:rPr>
          <w:color w:val="auto"/>
          <w:u w:val="single"/>
        </w:rPr>
        <w:t>(1) That the eligible taxpayer met the requirements of §3-1-28 of this code prior to serving as an election official;</w:t>
      </w:r>
    </w:p>
    <w:p w14:paraId="7D5F75E3" w14:textId="55C5965B" w:rsidR="003E6BC4" w:rsidRPr="001B5CE3" w:rsidRDefault="003E6BC4" w:rsidP="00AC41E5">
      <w:pPr>
        <w:pStyle w:val="SectionBody"/>
        <w:rPr>
          <w:color w:val="auto"/>
          <w:u w:val="single"/>
        </w:rPr>
      </w:pPr>
      <w:r w:rsidRPr="001B5CE3">
        <w:rPr>
          <w:color w:val="auto"/>
          <w:u w:val="single"/>
        </w:rPr>
        <w:t xml:space="preserve">(2) </w:t>
      </w:r>
      <w:r w:rsidR="00031A90" w:rsidRPr="001B5CE3">
        <w:rPr>
          <w:color w:val="auto"/>
          <w:u w:val="single"/>
        </w:rPr>
        <w:t xml:space="preserve">The date of the election the taxpayer has participated in as defined in §11-13NN-3 of this code; and </w:t>
      </w:r>
    </w:p>
    <w:p w14:paraId="5F35AE4F" w14:textId="61CF56B5" w:rsidR="00031A90" w:rsidRPr="001B5CE3" w:rsidRDefault="00031A90" w:rsidP="00AC41E5">
      <w:pPr>
        <w:pStyle w:val="SectionBody"/>
        <w:rPr>
          <w:color w:val="auto"/>
          <w:u w:val="single"/>
        </w:rPr>
      </w:pPr>
      <w:r w:rsidRPr="001B5CE3">
        <w:rPr>
          <w:color w:val="auto"/>
          <w:u w:val="single"/>
        </w:rPr>
        <w:t xml:space="preserve">(3) The years and number of elections the taxpayer has served in. </w:t>
      </w:r>
    </w:p>
    <w:p w14:paraId="56AD7EAD" w14:textId="2760C3A5" w:rsidR="009B0D6E" w:rsidRPr="001B5CE3" w:rsidRDefault="009B0D6E" w:rsidP="00AC41E5">
      <w:pPr>
        <w:pStyle w:val="SectionBody"/>
        <w:rPr>
          <w:color w:val="auto"/>
          <w:u w:val="single"/>
        </w:rPr>
      </w:pPr>
      <w:r w:rsidRPr="001B5CE3">
        <w:rPr>
          <w:color w:val="auto"/>
          <w:u w:val="single"/>
        </w:rPr>
        <w:t xml:space="preserve">(c) To claim the tax credit, an election official shall submit the certification from </w:t>
      </w:r>
      <w:r w:rsidR="00031A90" w:rsidRPr="001B5CE3">
        <w:rPr>
          <w:color w:val="auto"/>
          <w:u w:val="single"/>
        </w:rPr>
        <w:t xml:space="preserve">the county commission </w:t>
      </w:r>
      <w:r w:rsidRPr="001B5CE3">
        <w:rPr>
          <w:color w:val="auto"/>
          <w:u w:val="single"/>
        </w:rPr>
        <w:t>to the Tax Commissioner.</w:t>
      </w:r>
    </w:p>
    <w:p w14:paraId="35A405E4" w14:textId="79F08D28" w:rsidR="00031A90" w:rsidRPr="001B5CE3" w:rsidRDefault="00031A90" w:rsidP="00AC41E5">
      <w:pPr>
        <w:pStyle w:val="SectionBody"/>
        <w:rPr>
          <w:color w:val="auto"/>
          <w:u w:val="single"/>
        </w:rPr>
      </w:pPr>
      <w:r w:rsidRPr="001B5CE3">
        <w:rPr>
          <w:color w:val="auto"/>
          <w:u w:val="single"/>
        </w:rPr>
        <w:t>(d) The county commission shall submit the certification to the Secretary of State for each election official that participated in an election as defined in §11-13NN-3 of this code.</w:t>
      </w:r>
    </w:p>
    <w:p w14:paraId="4606660D" w14:textId="6C3E2DF8" w:rsidR="00432C07" w:rsidRPr="001B5CE3" w:rsidRDefault="009B0D6E" w:rsidP="00432C07">
      <w:pPr>
        <w:pStyle w:val="SectionHeading"/>
        <w:rPr>
          <w:color w:val="auto"/>
          <w:u w:val="single"/>
        </w:rPr>
        <w:sectPr w:rsidR="00432C07" w:rsidRPr="001B5CE3" w:rsidSect="009E6DA1">
          <w:type w:val="continuous"/>
          <w:pgSz w:w="12240" w:h="15840" w:code="1"/>
          <w:pgMar w:top="1440" w:right="1440" w:bottom="1440" w:left="1440" w:header="720" w:footer="720" w:gutter="0"/>
          <w:lnNumType w:countBy="1" w:restart="newSection"/>
          <w:cols w:space="720"/>
          <w:docGrid w:linePitch="360"/>
        </w:sectPr>
      </w:pPr>
      <w:r w:rsidRPr="001B5CE3">
        <w:rPr>
          <w:color w:val="auto"/>
          <w:u w:val="single"/>
        </w:rPr>
        <w:t>§11-13NN-5. Legislative Rules.</w:t>
      </w:r>
    </w:p>
    <w:p w14:paraId="3362177B" w14:textId="33A4A8A3" w:rsidR="009B0D6E" w:rsidRPr="001B5CE3" w:rsidRDefault="009B0D6E" w:rsidP="00AC41E5">
      <w:pPr>
        <w:pStyle w:val="SectionBody"/>
        <w:rPr>
          <w:color w:val="auto"/>
          <w:u w:val="single"/>
        </w:rPr>
      </w:pPr>
      <w:r w:rsidRPr="001B5CE3">
        <w:rPr>
          <w:color w:val="auto"/>
          <w:u w:val="single"/>
        </w:rPr>
        <w:t xml:space="preserve">(a) The Tax Commissioner may propose rules for legislative approval in accordance with </w:t>
      </w:r>
      <w:r w:rsidRPr="001B5CE3">
        <w:rPr>
          <w:color w:val="auto"/>
          <w:u w:val="single"/>
        </w:rPr>
        <w:lastRenderedPageBreak/>
        <w:t xml:space="preserve">the provisions of §29A-3-1 </w:t>
      </w:r>
      <w:r w:rsidRPr="001B5CE3">
        <w:rPr>
          <w:i/>
          <w:iCs/>
          <w:color w:val="auto"/>
          <w:u w:val="single"/>
        </w:rPr>
        <w:t>et seq.</w:t>
      </w:r>
      <w:r w:rsidRPr="001B5CE3">
        <w:rPr>
          <w:color w:val="auto"/>
          <w:u w:val="single"/>
        </w:rPr>
        <w:t xml:space="preserve"> of this code as may be necessary to carry out the purposes of this article.</w:t>
      </w:r>
    </w:p>
    <w:p w14:paraId="5568792B" w14:textId="23AEB2BE" w:rsidR="009B0D6E" w:rsidRPr="001B5CE3" w:rsidRDefault="009B0D6E" w:rsidP="00AC41E5">
      <w:pPr>
        <w:pStyle w:val="SectionBody"/>
        <w:rPr>
          <w:color w:val="auto"/>
          <w:u w:val="single"/>
        </w:rPr>
      </w:pPr>
      <w:r w:rsidRPr="001B5CE3">
        <w:rPr>
          <w:color w:val="auto"/>
          <w:u w:val="single"/>
        </w:rPr>
        <w:t xml:space="preserve">(b) The Secretary of State may propose rules for legislative approval in accordance with the provisions of §29A-3-1 </w:t>
      </w:r>
      <w:r w:rsidRPr="001B5CE3">
        <w:rPr>
          <w:i/>
          <w:iCs/>
          <w:color w:val="auto"/>
          <w:u w:val="single"/>
        </w:rPr>
        <w:t>et seq.</w:t>
      </w:r>
      <w:r w:rsidRPr="001B5CE3">
        <w:rPr>
          <w:color w:val="auto"/>
          <w:u w:val="single"/>
        </w:rPr>
        <w:t xml:space="preserve"> of this code as may be necessary to carry out the purposes of this article.</w:t>
      </w:r>
    </w:p>
    <w:p w14:paraId="204C2DED" w14:textId="593AE1C6" w:rsidR="00432C07" w:rsidRPr="001B5CE3" w:rsidRDefault="009B0D6E" w:rsidP="00432C07">
      <w:pPr>
        <w:pStyle w:val="SectionHeading"/>
        <w:rPr>
          <w:color w:val="auto"/>
        </w:rPr>
        <w:sectPr w:rsidR="00432C07" w:rsidRPr="001B5CE3" w:rsidSect="009E6DA1">
          <w:type w:val="continuous"/>
          <w:pgSz w:w="12240" w:h="15840" w:code="1"/>
          <w:pgMar w:top="1440" w:right="1440" w:bottom="1440" w:left="1440" w:header="720" w:footer="720" w:gutter="0"/>
          <w:lnNumType w:countBy="1" w:restart="newSection"/>
          <w:cols w:space="720"/>
          <w:docGrid w:linePitch="360"/>
        </w:sectPr>
      </w:pPr>
      <w:r w:rsidRPr="001B5CE3">
        <w:rPr>
          <w:color w:val="auto"/>
          <w:u w:val="single"/>
        </w:rPr>
        <w:t>§11-13NN-6. Tax credit review report.</w:t>
      </w:r>
      <w:r w:rsidRPr="001B5CE3">
        <w:rPr>
          <w:color w:val="auto"/>
        </w:rPr>
        <w:tab/>
      </w:r>
    </w:p>
    <w:p w14:paraId="722EDF67" w14:textId="2F004595" w:rsidR="00031A90" w:rsidRPr="001B5CE3" w:rsidRDefault="009B0D6E" w:rsidP="00AC41E5">
      <w:pPr>
        <w:pStyle w:val="SectionBody"/>
        <w:rPr>
          <w:color w:val="auto"/>
          <w:u w:val="single"/>
        </w:rPr>
      </w:pPr>
      <w:r w:rsidRPr="001B5CE3">
        <w:rPr>
          <w:color w:val="auto"/>
          <w:u w:val="single"/>
        </w:rPr>
        <w:t>Beginning on the first day of the second taxable year after the passage of this article and every two years thereafter, the Secretary of State shall submit to the Governor, the President of the Senate, and the Speaker of the House of Delegates a tax credit review and accountability report evaluating the cost effectiveness of the tax credit during the most recent two-year period for which information is available.</w:t>
      </w:r>
    </w:p>
    <w:p w14:paraId="0696437E" w14:textId="76052C0F" w:rsidR="009B0D6E" w:rsidRPr="001B5CE3" w:rsidRDefault="009B0D6E" w:rsidP="00432C07">
      <w:pPr>
        <w:pStyle w:val="SectionHeading"/>
        <w:rPr>
          <w:color w:val="auto"/>
          <w:u w:val="single"/>
        </w:rPr>
      </w:pPr>
      <w:r w:rsidRPr="001B5CE3">
        <w:rPr>
          <w:color w:val="auto"/>
          <w:u w:val="single"/>
        </w:rPr>
        <w:t>§11-13NN-7. Effective date.</w:t>
      </w:r>
    </w:p>
    <w:p w14:paraId="306035B9" w14:textId="77777777" w:rsidR="00432C07" w:rsidRPr="001B5CE3" w:rsidRDefault="00432C07" w:rsidP="004E2F4D">
      <w:pPr>
        <w:pStyle w:val="SectionBody"/>
        <w:rPr>
          <w:color w:val="auto"/>
          <w:u w:val="single"/>
        </w:rPr>
        <w:sectPr w:rsidR="00432C07" w:rsidRPr="001B5CE3" w:rsidSect="009E6DA1">
          <w:type w:val="continuous"/>
          <w:pgSz w:w="12240" w:h="15840" w:code="1"/>
          <w:pgMar w:top="1440" w:right="1440" w:bottom="1440" w:left="1440" w:header="720" w:footer="720" w:gutter="0"/>
          <w:lnNumType w:countBy="1" w:restart="newSection"/>
          <w:cols w:space="720"/>
          <w:docGrid w:linePitch="360"/>
        </w:sectPr>
      </w:pPr>
    </w:p>
    <w:p w14:paraId="3FC7374C" w14:textId="2E561E41" w:rsidR="00AA3AFE" w:rsidRPr="001B5CE3" w:rsidRDefault="009B0D6E" w:rsidP="00AC41E5">
      <w:pPr>
        <w:pStyle w:val="SectionBody"/>
        <w:rPr>
          <w:color w:val="auto"/>
          <w:u w:val="single"/>
        </w:rPr>
      </w:pPr>
      <w:r w:rsidRPr="001B5CE3">
        <w:rPr>
          <w:color w:val="auto"/>
          <w:u w:val="single"/>
        </w:rPr>
        <w:t>The credit allowed by this article shall be allowed for qualified election officials after December 31, 2028.</w:t>
      </w:r>
    </w:p>
    <w:p w14:paraId="77A5615D" w14:textId="77777777" w:rsidR="00AC41E5" w:rsidRPr="001B5CE3" w:rsidRDefault="00AC41E5" w:rsidP="006F5B08">
      <w:pPr>
        <w:pStyle w:val="Note"/>
        <w:rPr>
          <w:color w:val="auto"/>
        </w:rPr>
      </w:pPr>
    </w:p>
    <w:p w14:paraId="634155C9" w14:textId="526B40E5" w:rsidR="006F5B08" w:rsidRPr="001B5CE3" w:rsidRDefault="00195261" w:rsidP="006F5B08">
      <w:pPr>
        <w:pStyle w:val="Note"/>
        <w:rPr>
          <w:color w:val="auto"/>
        </w:rPr>
      </w:pPr>
      <w:r w:rsidRPr="001B5CE3">
        <w:rPr>
          <w:color w:val="auto"/>
        </w:rPr>
        <w:t xml:space="preserve">NOTE: The purpose of this bill is </w:t>
      </w:r>
      <w:r w:rsidR="00B54FA8" w:rsidRPr="001B5CE3">
        <w:rPr>
          <w:color w:val="auto"/>
        </w:rPr>
        <w:t>to provide for a $</w:t>
      </w:r>
      <w:r w:rsidR="000F7316" w:rsidRPr="001B5CE3">
        <w:rPr>
          <w:color w:val="auto"/>
        </w:rPr>
        <w:t>100</w:t>
      </w:r>
      <w:r w:rsidR="00B54FA8" w:rsidRPr="001B5CE3">
        <w:rPr>
          <w:color w:val="auto"/>
        </w:rPr>
        <w:t xml:space="preserve"> tax credit per election for service by an election official to West Virginia Personal income tax liabilities. The tax credit shall not exceed $</w:t>
      </w:r>
      <w:r w:rsidR="000F7316" w:rsidRPr="001B5CE3">
        <w:rPr>
          <w:color w:val="auto"/>
        </w:rPr>
        <w:t>200</w:t>
      </w:r>
      <w:r w:rsidR="00B54FA8" w:rsidRPr="001B5CE3">
        <w:rPr>
          <w:color w:val="auto"/>
        </w:rPr>
        <w:t xml:space="preserve"> for any taxable year.</w:t>
      </w:r>
    </w:p>
    <w:p w14:paraId="71097C1A" w14:textId="3E172282" w:rsidR="00195261" w:rsidRPr="001B5CE3" w:rsidRDefault="00195261" w:rsidP="006F5B08">
      <w:pPr>
        <w:pStyle w:val="Note"/>
        <w:rPr>
          <w:color w:val="auto"/>
          <w:u w:val="single"/>
        </w:rPr>
      </w:pPr>
      <w:r w:rsidRPr="001B5CE3">
        <w:rPr>
          <w:color w:val="auto"/>
        </w:rPr>
        <w:t xml:space="preserve">Strike-throughs indicate language that would be stricken from a </w:t>
      </w:r>
      <w:r w:rsidR="00F70280" w:rsidRPr="001B5CE3">
        <w:rPr>
          <w:color w:val="auto"/>
        </w:rPr>
        <w:t>heading,</w:t>
      </w:r>
      <w:r w:rsidRPr="001B5CE3">
        <w:rPr>
          <w:color w:val="auto"/>
        </w:rPr>
        <w:t xml:space="preserve"> or the present law and underscoring indicates new language that would be added.</w:t>
      </w:r>
    </w:p>
    <w:sectPr w:rsidR="00195261" w:rsidRPr="001B5CE3"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1D19" w14:textId="3D782D32" w:rsidR="0055509F" w:rsidRPr="00686E9A" w:rsidRDefault="0055509F" w:rsidP="0055509F">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195717">
      <w:rPr>
        <w:sz w:val="22"/>
        <w:szCs w:val="22"/>
      </w:rPr>
      <w:t>839</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2026R3797</w:t>
        </w:r>
        <w:r w:rsidR="001B5CE3">
          <w:rPr>
            <w:sz w:val="22"/>
            <w:szCs w:val="22"/>
          </w:rPr>
          <w:t>S 2026R3323H</w:t>
        </w:r>
      </w:sdtContent>
    </w:sdt>
  </w:p>
  <w:p w14:paraId="751F8742" w14:textId="5AFE74DD" w:rsidR="000D2453" w:rsidRPr="0055509F" w:rsidRDefault="000D2453" w:rsidP="00555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CD2"/>
    <w:multiLevelType w:val="hybridMultilevel"/>
    <w:tmpl w:val="2C52985C"/>
    <w:lvl w:ilvl="0" w:tplc="0E60F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0148F"/>
    <w:multiLevelType w:val="hybridMultilevel"/>
    <w:tmpl w:val="A7D89012"/>
    <w:lvl w:ilvl="0" w:tplc="980ED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1166C4"/>
    <w:multiLevelType w:val="hybridMultilevel"/>
    <w:tmpl w:val="A7C25270"/>
    <w:lvl w:ilvl="0" w:tplc="45403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6"/>
  </w:num>
  <w:num w:numId="2" w16cid:durableId="392200002">
    <w:abstractNumId w:val="6"/>
  </w:num>
  <w:num w:numId="3" w16cid:durableId="1097478421">
    <w:abstractNumId w:val="3"/>
  </w:num>
  <w:num w:numId="4" w16cid:durableId="930503238">
    <w:abstractNumId w:val="5"/>
  </w:num>
  <w:num w:numId="5" w16cid:durableId="1107507463">
    <w:abstractNumId w:val="1"/>
  </w:num>
  <w:num w:numId="6" w16cid:durableId="553809280">
    <w:abstractNumId w:val="0"/>
  </w:num>
  <w:num w:numId="7" w16cid:durableId="1258832801">
    <w:abstractNumId w:val="2"/>
  </w:num>
  <w:num w:numId="8" w16cid:durableId="177432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31A90"/>
    <w:rsid w:val="00041E27"/>
    <w:rsid w:val="000701A9"/>
    <w:rsid w:val="00075FEF"/>
    <w:rsid w:val="00082606"/>
    <w:rsid w:val="00085D22"/>
    <w:rsid w:val="00086037"/>
    <w:rsid w:val="00090CF0"/>
    <w:rsid w:val="000A0B00"/>
    <w:rsid w:val="000C3045"/>
    <w:rsid w:val="000C464A"/>
    <w:rsid w:val="000C5C77"/>
    <w:rsid w:val="000D2453"/>
    <w:rsid w:val="000D3700"/>
    <w:rsid w:val="000E33E2"/>
    <w:rsid w:val="000F7316"/>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717"/>
    <w:rsid w:val="00195F5D"/>
    <w:rsid w:val="001975ED"/>
    <w:rsid w:val="001A4ED3"/>
    <w:rsid w:val="001B5CE3"/>
    <w:rsid w:val="001C279E"/>
    <w:rsid w:val="001D459E"/>
    <w:rsid w:val="001D4C25"/>
    <w:rsid w:val="001F1970"/>
    <w:rsid w:val="00227E79"/>
    <w:rsid w:val="00230763"/>
    <w:rsid w:val="00253379"/>
    <w:rsid w:val="0027011C"/>
    <w:rsid w:val="00274200"/>
    <w:rsid w:val="00275740"/>
    <w:rsid w:val="00290839"/>
    <w:rsid w:val="002A0269"/>
    <w:rsid w:val="002C5407"/>
    <w:rsid w:val="002F40E8"/>
    <w:rsid w:val="002F58A5"/>
    <w:rsid w:val="002F79E2"/>
    <w:rsid w:val="00301F44"/>
    <w:rsid w:val="00303684"/>
    <w:rsid w:val="003143F5"/>
    <w:rsid w:val="00314854"/>
    <w:rsid w:val="00327911"/>
    <w:rsid w:val="00331A5B"/>
    <w:rsid w:val="00333284"/>
    <w:rsid w:val="00364021"/>
    <w:rsid w:val="00365920"/>
    <w:rsid w:val="00381F52"/>
    <w:rsid w:val="003B6A67"/>
    <w:rsid w:val="003B76B3"/>
    <w:rsid w:val="003C51CD"/>
    <w:rsid w:val="003D4086"/>
    <w:rsid w:val="003D6083"/>
    <w:rsid w:val="003E1323"/>
    <w:rsid w:val="003E3065"/>
    <w:rsid w:val="003E6BC4"/>
    <w:rsid w:val="004032F8"/>
    <w:rsid w:val="004160C9"/>
    <w:rsid w:val="004167EA"/>
    <w:rsid w:val="004247A2"/>
    <w:rsid w:val="00424B9C"/>
    <w:rsid w:val="00432C07"/>
    <w:rsid w:val="00462010"/>
    <w:rsid w:val="0046614D"/>
    <w:rsid w:val="004708FD"/>
    <w:rsid w:val="0047134A"/>
    <w:rsid w:val="00474632"/>
    <w:rsid w:val="0048626E"/>
    <w:rsid w:val="00492700"/>
    <w:rsid w:val="004B2795"/>
    <w:rsid w:val="004B3530"/>
    <w:rsid w:val="004C13DD"/>
    <w:rsid w:val="004C3EF9"/>
    <w:rsid w:val="004D322A"/>
    <w:rsid w:val="004D51DF"/>
    <w:rsid w:val="004E2F4D"/>
    <w:rsid w:val="004E3441"/>
    <w:rsid w:val="004E7B59"/>
    <w:rsid w:val="00520FA1"/>
    <w:rsid w:val="00530F2A"/>
    <w:rsid w:val="00545741"/>
    <w:rsid w:val="00554AF0"/>
    <w:rsid w:val="0055509F"/>
    <w:rsid w:val="00556106"/>
    <w:rsid w:val="00571DC3"/>
    <w:rsid w:val="00574F3B"/>
    <w:rsid w:val="00575188"/>
    <w:rsid w:val="005806D7"/>
    <w:rsid w:val="00585438"/>
    <w:rsid w:val="005875EB"/>
    <w:rsid w:val="00591C95"/>
    <w:rsid w:val="005A5366"/>
    <w:rsid w:val="005C3131"/>
    <w:rsid w:val="005E2FF4"/>
    <w:rsid w:val="005E5B6B"/>
    <w:rsid w:val="005F6075"/>
    <w:rsid w:val="006031AD"/>
    <w:rsid w:val="006206F9"/>
    <w:rsid w:val="00621F55"/>
    <w:rsid w:val="006231DB"/>
    <w:rsid w:val="0063091D"/>
    <w:rsid w:val="00637E73"/>
    <w:rsid w:val="006565E8"/>
    <w:rsid w:val="00665E37"/>
    <w:rsid w:val="006865E9"/>
    <w:rsid w:val="00691F3E"/>
    <w:rsid w:val="00694BFB"/>
    <w:rsid w:val="006A106B"/>
    <w:rsid w:val="006C523D"/>
    <w:rsid w:val="006D2062"/>
    <w:rsid w:val="006D2B5F"/>
    <w:rsid w:val="006D2EF5"/>
    <w:rsid w:val="006D4036"/>
    <w:rsid w:val="006E6096"/>
    <w:rsid w:val="006E76D3"/>
    <w:rsid w:val="006F5B08"/>
    <w:rsid w:val="00700E25"/>
    <w:rsid w:val="00704A47"/>
    <w:rsid w:val="0071034D"/>
    <w:rsid w:val="00753BF0"/>
    <w:rsid w:val="007603CA"/>
    <w:rsid w:val="007611C4"/>
    <w:rsid w:val="00767729"/>
    <w:rsid w:val="007A6EE9"/>
    <w:rsid w:val="007B32F6"/>
    <w:rsid w:val="007B55AF"/>
    <w:rsid w:val="007E02CF"/>
    <w:rsid w:val="007E1C36"/>
    <w:rsid w:val="007E3187"/>
    <w:rsid w:val="007F1CF5"/>
    <w:rsid w:val="007F5DC9"/>
    <w:rsid w:val="00810497"/>
    <w:rsid w:val="0081249D"/>
    <w:rsid w:val="00814396"/>
    <w:rsid w:val="008147BB"/>
    <w:rsid w:val="008324B2"/>
    <w:rsid w:val="00833FDA"/>
    <w:rsid w:val="00834EDE"/>
    <w:rsid w:val="00852497"/>
    <w:rsid w:val="008665A7"/>
    <w:rsid w:val="008736AA"/>
    <w:rsid w:val="00897CD1"/>
    <w:rsid w:val="008A044D"/>
    <w:rsid w:val="008B529A"/>
    <w:rsid w:val="008D275D"/>
    <w:rsid w:val="008D5C60"/>
    <w:rsid w:val="008F07D9"/>
    <w:rsid w:val="00904E6D"/>
    <w:rsid w:val="00920295"/>
    <w:rsid w:val="00927C64"/>
    <w:rsid w:val="00933E7B"/>
    <w:rsid w:val="00965530"/>
    <w:rsid w:val="00965E7E"/>
    <w:rsid w:val="00975475"/>
    <w:rsid w:val="00980327"/>
    <w:rsid w:val="009B0D6E"/>
    <w:rsid w:val="009B6E43"/>
    <w:rsid w:val="009D4CEA"/>
    <w:rsid w:val="009E6DA1"/>
    <w:rsid w:val="009F1067"/>
    <w:rsid w:val="009F5C9C"/>
    <w:rsid w:val="00A042CF"/>
    <w:rsid w:val="00A301B1"/>
    <w:rsid w:val="00A31E01"/>
    <w:rsid w:val="00A31E0A"/>
    <w:rsid w:val="00A35B03"/>
    <w:rsid w:val="00A44948"/>
    <w:rsid w:val="00A527AD"/>
    <w:rsid w:val="00A556BC"/>
    <w:rsid w:val="00A718CF"/>
    <w:rsid w:val="00A72E7C"/>
    <w:rsid w:val="00A73C42"/>
    <w:rsid w:val="00A80A12"/>
    <w:rsid w:val="00A86885"/>
    <w:rsid w:val="00A90FE7"/>
    <w:rsid w:val="00AA3AFE"/>
    <w:rsid w:val="00AC16F8"/>
    <w:rsid w:val="00AC37F4"/>
    <w:rsid w:val="00AC3B58"/>
    <w:rsid w:val="00AC41E5"/>
    <w:rsid w:val="00AD42CF"/>
    <w:rsid w:val="00AE48A0"/>
    <w:rsid w:val="00AE61BE"/>
    <w:rsid w:val="00AF1150"/>
    <w:rsid w:val="00AF1DEB"/>
    <w:rsid w:val="00B051CD"/>
    <w:rsid w:val="00B16F25"/>
    <w:rsid w:val="00B17132"/>
    <w:rsid w:val="00B221CF"/>
    <w:rsid w:val="00B24422"/>
    <w:rsid w:val="00B31101"/>
    <w:rsid w:val="00B54FA8"/>
    <w:rsid w:val="00B74D01"/>
    <w:rsid w:val="00B80C20"/>
    <w:rsid w:val="00B844FE"/>
    <w:rsid w:val="00BB15A3"/>
    <w:rsid w:val="00BC562B"/>
    <w:rsid w:val="00BC6E85"/>
    <w:rsid w:val="00BD315F"/>
    <w:rsid w:val="00C24F90"/>
    <w:rsid w:val="00C2753D"/>
    <w:rsid w:val="00C33014"/>
    <w:rsid w:val="00C33434"/>
    <w:rsid w:val="00C3439D"/>
    <w:rsid w:val="00C34869"/>
    <w:rsid w:val="00C42EB6"/>
    <w:rsid w:val="00C577C2"/>
    <w:rsid w:val="00C85096"/>
    <w:rsid w:val="00CA2CAE"/>
    <w:rsid w:val="00CB20EF"/>
    <w:rsid w:val="00CB71E4"/>
    <w:rsid w:val="00CC18FD"/>
    <w:rsid w:val="00CC2EFE"/>
    <w:rsid w:val="00CD12CB"/>
    <w:rsid w:val="00CD2438"/>
    <w:rsid w:val="00CD36CF"/>
    <w:rsid w:val="00CD3F81"/>
    <w:rsid w:val="00CE6026"/>
    <w:rsid w:val="00CF1DCA"/>
    <w:rsid w:val="00CF695F"/>
    <w:rsid w:val="00D17627"/>
    <w:rsid w:val="00D2075A"/>
    <w:rsid w:val="00D3097A"/>
    <w:rsid w:val="00D425DC"/>
    <w:rsid w:val="00D579FC"/>
    <w:rsid w:val="00D62F44"/>
    <w:rsid w:val="00D66483"/>
    <w:rsid w:val="00DA1068"/>
    <w:rsid w:val="00DA3FD8"/>
    <w:rsid w:val="00DB207F"/>
    <w:rsid w:val="00DB2E9F"/>
    <w:rsid w:val="00DC06CF"/>
    <w:rsid w:val="00DE526B"/>
    <w:rsid w:val="00DE7016"/>
    <w:rsid w:val="00DF199D"/>
    <w:rsid w:val="00DF4120"/>
    <w:rsid w:val="00E01542"/>
    <w:rsid w:val="00E365F1"/>
    <w:rsid w:val="00E4632D"/>
    <w:rsid w:val="00E5422A"/>
    <w:rsid w:val="00E62F48"/>
    <w:rsid w:val="00E831B3"/>
    <w:rsid w:val="00E83A8F"/>
    <w:rsid w:val="00E92CD7"/>
    <w:rsid w:val="00EA65B8"/>
    <w:rsid w:val="00EB203E"/>
    <w:rsid w:val="00EB4C2A"/>
    <w:rsid w:val="00EC5595"/>
    <w:rsid w:val="00EE5A85"/>
    <w:rsid w:val="00EE70CB"/>
    <w:rsid w:val="00EF6030"/>
    <w:rsid w:val="00F033EE"/>
    <w:rsid w:val="00F12391"/>
    <w:rsid w:val="00F23775"/>
    <w:rsid w:val="00F41CA2"/>
    <w:rsid w:val="00F443C0"/>
    <w:rsid w:val="00F50749"/>
    <w:rsid w:val="00F602CF"/>
    <w:rsid w:val="00F62EFB"/>
    <w:rsid w:val="00F70280"/>
    <w:rsid w:val="00F708AE"/>
    <w:rsid w:val="00F939A4"/>
    <w:rsid w:val="00F941AE"/>
    <w:rsid w:val="00FA7B09"/>
    <w:rsid w:val="00FB544B"/>
    <w:rsid w:val="00FB6D44"/>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D4871B29F3D94AE4A58A8614304A836A"/>
        <w:category>
          <w:name w:val="General"/>
          <w:gallery w:val="placeholder"/>
        </w:category>
        <w:types>
          <w:type w:val="bbPlcHdr"/>
        </w:types>
        <w:behaviors>
          <w:behavior w:val="content"/>
        </w:behaviors>
        <w:guid w:val="{00C04900-D0DD-4A88-9E00-CA4630B87BA5}"/>
      </w:docPartPr>
      <w:docPartBody>
        <w:p w:rsidR="0076015A" w:rsidRDefault="0076015A" w:rsidP="0076015A">
          <w:pPr>
            <w:pStyle w:val="D4871B29F3D94AE4A58A8614304A836A"/>
          </w:pPr>
          <w:r w:rsidRPr="00B844FE">
            <w:t>Enter Sponsors Here</w:t>
          </w:r>
        </w:p>
      </w:docPartBody>
    </w:docPart>
    <w:docPart>
      <w:docPartPr>
        <w:name w:val="035A0CEDB8534E0CB4F93AE93F3C397B"/>
        <w:category>
          <w:name w:val="General"/>
          <w:gallery w:val="placeholder"/>
        </w:category>
        <w:types>
          <w:type w:val="bbPlcHdr"/>
        </w:types>
        <w:behaviors>
          <w:behavior w:val="content"/>
        </w:behaviors>
        <w:guid w:val="{3CC00335-EEEE-4A18-AFCC-2DE7D5152851}"/>
      </w:docPartPr>
      <w:docPartBody>
        <w:p w:rsidR="0076015A" w:rsidRDefault="0076015A" w:rsidP="0076015A">
          <w:pPr>
            <w:pStyle w:val="035A0CEDB8534E0CB4F93AE93F3C39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01A9"/>
    <w:rsid w:val="001478C8"/>
    <w:rsid w:val="00155BCF"/>
    <w:rsid w:val="001975ED"/>
    <w:rsid w:val="001F1970"/>
    <w:rsid w:val="00230F54"/>
    <w:rsid w:val="002729C2"/>
    <w:rsid w:val="002F47B7"/>
    <w:rsid w:val="004D322A"/>
    <w:rsid w:val="00506B08"/>
    <w:rsid w:val="005875EB"/>
    <w:rsid w:val="005C3131"/>
    <w:rsid w:val="00621F55"/>
    <w:rsid w:val="0074597B"/>
    <w:rsid w:val="0076015A"/>
    <w:rsid w:val="00904E6D"/>
    <w:rsid w:val="00965530"/>
    <w:rsid w:val="00965E7E"/>
    <w:rsid w:val="009B64BF"/>
    <w:rsid w:val="00A90FE7"/>
    <w:rsid w:val="00BC6E85"/>
    <w:rsid w:val="00CE1757"/>
    <w:rsid w:val="00D51090"/>
    <w:rsid w:val="00DC06CF"/>
    <w:rsid w:val="00EA4A68"/>
    <w:rsid w:val="00FB544B"/>
    <w:rsid w:val="00FB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76015A"/>
    <w:rPr>
      <w:color w:val="808080"/>
    </w:rPr>
  </w:style>
  <w:style w:type="paragraph" w:customStyle="1" w:styleId="D4871B29F3D94AE4A58A8614304A836A">
    <w:name w:val="D4871B29F3D94AE4A58A8614304A836A"/>
    <w:rsid w:val="0076015A"/>
    <w:pPr>
      <w:spacing w:line="278" w:lineRule="auto"/>
    </w:pPr>
    <w:rPr>
      <w:kern w:val="2"/>
      <w:sz w:val="24"/>
      <w:szCs w:val="24"/>
      <w14:ligatures w14:val="standardContextual"/>
    </w:rPr>
  </w:style>
  <w:style w:type="paragraph" w:customStyle="1" w:styleId="035A0CEDB8534E0CB4F93AE93F3C397B">
    <w:name w:val="035A0CEDB8534E0CB4F93AE93F3C397B"/>
    <w:rsid w:val="007601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843</Words>
  <Characters>4415</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13</cp:revision>
  <cp:lastPrinted>2022-02-27T21:46:00Z</cp:lastPrinted>
  <dcterms:created xsi:type="dcterms:W3CDTF">2026-02-03T14:39:00Z</dcterms:created>
  <dcterms:modified xsi:type="dcterms:W3CDTF">2026-02-09T18:04:00Z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