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CDE" w14:textId="77777777" w:rsidR="00FE067E" w:rsidRPr="0037213D" w:rsidRDefault="003C6034" w:rsidP="00CC1F3B">
      <w:pPr>
        <w:pStyle w:val="TitlePageOrigin"/>
        <w:rPr>
          <w:color w:val="auto"/>
        </w:rPr>
      </w:pPr>
      <w:r w:rsidRPr="0037213D">
        <w:rPr>
          <w:caps w:val="0"/>
          <w:color w:val="auto"/>
        </w:rPr>
        <w:t>WEST VIRGINIA LEGISLATURE</w:t>
      </w:r>
    </w:p>
    <w:p w14:paraId="12FFCD6B" w14:textId="77777777" w:rsidR="00CD36CF" w:rsidRPr="0037213D" w:rsidRDefault="00CD36CF" w:rsidP="00CC1F3B">
      <w:pPr>
        <w:pStyle w:val="TitlePageSession"/>
        <w:rPr>
          <w:color w:val="auto"/>
        </w:rPr>
      </w:pPr>
      <w:r w:rsidRPr="0037213D">
        <w:rPr>
          <w:color w:val="auto"/>
        </w:rPr>
        <w:t>20</w:t>
      </w:r>
      <w:r w:rsidR="00EC5E63" w:rsidRPr="0037213D">
        <w:rPr>
          <w:color w:val="auto"/>
        </w:rPr>
        <w:t>2</w:t>
      </w:r>
      <w:r w:rsidR="0020151F" w:rsidRPr="0037213D">
        <w:rPr>
          <w:color w:val="auto"/>
        </w:rPr>
        <w:t>6</w:t>
      </w:r>
      <w:r w:rsidRPr="0037213D">
        <w:rPr>
          <w:color w:val="auto"/>
        </w:rPr>
        <w:t xml:space="preserve"> </w:t>
      </w:r>
      <w:r w:rsidR="003C6034" w:rsidRPr="0037213D">
        <w:rPr>
          <w:caps w:val="0"/>
          <w:color w:val="auto"/>
        </w:rPr>
        <w:t>REGULAR SESSION</w:t>
      </w:r>
    </w:p>
    <w:p w14:paraId="7A784142" w14:textId="77777777" w:rsidR="00CD36CF" w:rsidRPr="0037213D" w:rsidRDefault="00B04CFF" w:rsidP="00CC1F3B">
      <w:pPr>
        <w:pStyle w:val="TitlePageBillPrefix"/>
        <w:rPr>
          <w:color w:val="auto"/>
        </w:rPr>
      </w:pPr>
      <w:sdt>
        <w:sdtPr>
          <w:rPr>
            <w:color w:val="auto"/>
          </w:rPr>
          <w:tag w:val="IntroDate"/>
          <w:id w:val="-1236936958"/>
          <w:placeholder>
            <w:docPart w:val="6A7BB526581F46519971C0C46E4A283A"/>
          </w:placeholder>
          <w:text/>
        </w:sdtPr>
        <w:sdtEndPr/>
        <w:sdtContent>
          <w:r w:rsidR="00AE48A0" w:rsidRPr="0037213D">
            <w:rPr>
              <w:color w:val="auto"/>
            </w:rPr>
            <w:t>Introduced</w:t>
          </w:r>
        </w:sdtContent>
      </w:sdt>
    </w:p>
    <w:p w14:paraId="726C7470" w14:textId="6D9DE03D" w:rsidR="00CD36CF" w:rsidRPr="0037213D" w:rsidRDefault="00B04CFF" w:rsidP="00CC1F3B">
      <w:pPr>
        <w:pStyle w:val="BillNumber"/>
        <w:rPr>
          <w:color w:val="auto"/>
        </w:rPr>
      </w:pPr>
      <w:sdt>
        <w:sdtPr>
          <w:rPr>
            <w:color w:val="auto"/>
          </w:rPr>
          <w:tag w:val="Chamber"/>
          <w:id w:val="893011969"/>
          <w:lock w:val="sdtLocked"/>
          <w:placeholder>
            <w:docPart w:val="0BE91859D8F84F91B1A9C19C3630CE1F"/>
          </w:placeholder>
          <w:dropDownList>
            <w:listItem w:displayText="House" w:value="House"/>
            <w:listItem w:displayText="Senate" w:value="Senate"/>
          </w:dropDownList>
        </w:sdtPr>
        <w:sdtEndPr/>
        <w:sdtContent>
          <w:r w:rsidR="009A6E79" w:rsidRPr="0037213D">
            <w:rPr>
              <w:color w:val="auto"/>
            </w:rPr>
            <w:t>Senate</w:t>
          </w:r>
        </w:sdtContent>
      </w:sdt>
      <w:r w:rsidR="00303684" w:rsidRPr="0037213D">
        <w:rPr>
          <w:color w:val="auto"/>
        </w:rPr>
        <w:t xml:space="preserve"> </w:t>
      </w:r>
      <w:r w:rsidR="00CD36CF" w:rsidRPr="0037213D">
        <w:rPr>
          <w:color w:val="auto"/>
        </w:rPr>
        <w:t xml:space="preserve">Bill </w:t>
      </w:r>
      <w:sdt>
        <w:sdtPr>
          <w:rPr>
            <w:color w:val="auto"/>
          </w:rPr>
          <w:tag w:val="BNum"/>
          <w:id w:val="1645317809"/>
          <w:lock w:val="sdtLocked"/>
          <w:placeholder>
            <w:docPart w:val="59AF44D1213A4C81A4E0AC23BAF9ADED"/>
          </w:placeholder>
          <w:text/>
        </w:sdtPr>
        <w:sdtEndPr/>
        <w:sdtContent>
          <w:r w:rsidR="00286454">
            <w:rPr>
              <w:color w:val="auto"/>
            </w:rPr>
            <w:t>879</w:t>
          </w:r>
        </w:sdtContent>
      </w:sdt>
    </w:p>
    <w:p w14:paraId="45BBE971" w14:textId="66406362" w:rsidR="00CD36CF" w:rsidRPr="0037213D" w:rsidRDefault="00CD36CF" w:rsidP="00CC1F3B">
      <w:pPr>
        <w:pStyle w:val="Sponsors"/>
        <w:rPr>
          <w:color w:val="auto"/>
        </w:rPr>
      </w:pPr>
      <w:r w:rsidRPr="0037213D">
        <w:rPr>
          <w:color w:val="auto"/>
        </w:rPr>
        <w:t xml:space="preserve">By </w:t>
      </w:r>
      <w:sdt>
        <w:sdtPr>
          <w:rPr>
            <w:color w:val="auto"/>
          </w:rPr>
          <w:tag w:val="Sponsors"/>
          <w:id w:val="1589585889"/>
          <w:placeholder>
            <w:docPart w:val="7C02BFFAC0414CB888246CC441AEC37B"/>
          </w:placeholder>
          <w:text w:multiLine="1"/>
        </w:sdtPr>
        <w:sdtEndPr/>
        <w:sdtContent>
          <w:r w:rsidR="009A6E79" w:rsidRPr="0037213D">
            <w:rPr>
              <w:color w:val="auto"/>
            </w:rPr>
            <w:t>Senator Rucker</w:t>
          </w:r>
        </w:sdtContent>
      </w:sdt>
    </w:p>
    <w:p w14:paraId="54F77E86" w14:textId="3FC7555A" w:rsidR="00E831B3" w:rsidRPr="0037213D" w:rsidRDefault="00CD36CF" w:rsidP="00CC1F3B">
      <w:pPr>
        <w:pStyle w:val="References"/>
        <w:rPr>
          <w:color w:val="auto"/>
        </w:rPr>
      </w:pPr>
      <w:r w:rsidRPr="0037213D">
        <w:rPr>
          <w:color w:val="auto"/>
        </w:rPr>
        <w:t>[</w:t>
      </w:r>
      <w:sdt>
        <w:sdtPr>
          <w:rPr>
            <w:color w:val="auto"/>
          </w:rPr>
          <w:tag w:val="References"/>
          <w:id w:val="-1043047873"/>
          <w:placeholder>
            <w:docPart w:val="612B849C9EBF44D8A94E02B1253C9095"/>
          </w:placeholder>
          <w:text w:multiLine="1"/>
        </w:sdtPr>
        <w:sdtEndPr/>
        <w:sdtContent>
          <w:r w:rsidR="00093AB0" w:rsidRPr="0037213D">
            <w:rPr>
              <w:color w:val="auto"/>
            </w:rPr>
            <w:t>Introduced</w:t>
          </w:r>
          <w:r w:rsidR="00286454">
            <w:rPr>
              <w:color w:val="auto"/>
            </w:rPr>
            <w:t xml:space="preserve"> February 9, 2026</w:t>
          </w:r>
          <w:r w:rsidR="00093AB0" w:rsidRPr="0037213D">
            <w:rPr>
              <w:color w:val="auto"/>
            </w:rPr>
            <w:t>; referred</w:t>
          </w:r>
          <w:r w:rsidR="00093AB0" w:rsidRPr="0037213D">
            <w:rPr>
              <w:color w:val="auto"/>
            </w:rPr>
            <w:br/>
            <w:t>to the Committee on</w:t>
          </w:r>
          <w:r w:rsidR="00DD373E">
            <w:rPr>
              <w:color w:val="auto"/>
            </w:rPr>
            <w:t xml:space="preserve"> Government Organization</w:t>
          </w:r>
        </w:sdtContent>
      </w:sdt>
      <w:r w:rsidRPr="0037213D">
        <w:rPr>
          <w:color w:val="auto"/>
        </w:rPr>
        <w:t>]</w:t>
      </w:r>
    </w:p>
    <w:p w14:paraId="35BDB8CA" w14:textId="33E6BAE0" w:rsidR="00303684" w:rsidRPr="0037213D" w:rsidRDefault="0000526A" w:rsidP="00CC1F3B">
      <w:pPr>
        <w:pStyle w:val="TitleSection"/>
        <w:rPr>
          <w:color w:val="auto"/>
        </w:rPr>
      </w:pPr>
      <w:r w:rsidRPr="0037213D">
        <w:rPr>
          <w:color w:val="auto"/>
        </w:rPr>
        <w:lastRenderedPageBreak/>
        <w:t>A BILL</w:t>
      </w:r>
      <w:r w:rsidR="009A6E79" w:rsidRPr="0037213D">
        <w:rPr>
          <w:color w:val="auto"/>
        </w:rPr>
        <w:t xml:space="preserve"> to </w:t>
      </w:r>
      <w:r w:rsidR="00286454">
        <w:rPr>
          <w:color w:val="auto"/>
        </w:rPr>
        <w:t xml:space="preserve">amend and reenact </w:t>
      </w:r>
      <w:r w:rsidR="00286454" w:rsidRPr="0037213D">
        <w:rPr>
          <w:color w:val="auto"/>
        </w:rPr>
        <w:t>§4-13A-2, §5-26-2, and §18-31-3</w:t>
      </w:r>
      <w:r w:rsidR="00286454">
        <w:rPr>
          <w:color w:val="auto"/>
        </w:rPr>
        <w:t xml:space="preserve"> of the Code of West Virginia, 1931, as amended; to amend the code by adding a new section, designated </w:t>
      </w:r>
      <w:r w:rsidR="00286454" w:rsidRPr="0037213D">
        <w:rPr>
          <w:color w:val="auto"/>
        </w:rPr>
        <w:t>§5A-1-13</w:t>
      </w:r>
      <w:r w:rsidR="00286454">
        <w:rPr>
          <w:color w:val="auto"/>
        </w:rPr>
        <w:t xml:space="preserve">; and to </w:t>
      </w:r>
      <w:r w:rsidR="009A6E79" w:rsidRPr="0037213D">
        <w:rPr>
          <w:color w:val="auto"/>
        </w:rPr>
        <w:t>repeal §5-26-1 and §5-26-3</w:t>
      </w:r>
      <w:r w:rsidR="00286454">
        <w:rPr>
          <w:color w:val="auto"/>
        </w:rPr>
        <w:t>,</w:t>
      </w:r>
      <w:r w:rsidR="009A6E79" w:rsidRPr="0037213D">
        <w:rPr>
          <w:color w:val="auto"/>
        </w:rPr>
        <w:t xml:space="preserve"> relat</w:t>
      </w:r>
      <w:r w:rsidR="00286454">
        <w:rPr>
          <w:color w:val="auto"/>
        </w:rPr>
        <w:t>ing</w:t>
      </w:r>
      <w:r w:rsidR="009A6E79" w:rsidRPr="0037213D">
        <w:rPr>
          <w:color w:val="auto"/>
        </w:rPr>
        <w:t xml:space="preserve"> to the elimination of the Herbert Henderson Office o</w:t>
      </w:r>
      <w:r w:rsidR="005319E8">
        <w:rPr>
          <w:color w:val="auto"/>
        </w:rPr>
        <w:t>f</w:t>
      </w:r>
      <w:r w:rsidR="009A6E79" w:rsidRPr="0037213D">
        <w:rPr>
          <w:color w:val="auto"/>
        </w:rPr>
        <w:t xml:space="preserve"> Minority Affairs; removing of the </w:t>
      </w:r>
      <w:r w:rsidR="00286454">
        <w:rPr>
          <w:color w:val="auto"/>
        </w:rPr>
        <w:t>D</w:t>
      </w:r>
      <w:r w:rsidR="009A6E79" w:rsidRPr="0037213D">
        <w:rPr>
          <w:color w:val="auto"/>
        </w:rPr>
        <w:t>irector of the Herbert Henderson Office o</w:t>
      </w:r>
      <w:r w:rsidR="005319E8">
        <w:rPr>
          <w:color w:val="auto"/>
        </w:rPr>
        <w:t>f</w:t>
      </w:r>
      <w:r w:rsidR="009A6E79" w:rsidRPr="0037213D">
        <w:rPr>
          <w:color w:val="auto"/>
        </w:rPr>
        <w:t xml:space="preserve"> Minority Affairs from the West Virginia Semiquincentennial Commission; terminatin</w:t>
      </w:r>
      <w:r w:rsidR="00286454">
        <w:rPr>
          <w:color w:val="auto"/>
        </w:rPr>
        <w:t>g</w:t>
      </w:r>
      <w:r w:rsidR="009A6E79" w:rsidRPr="0037213D">
        <w:rPr>
          <w:color w:val="auto"/>
        </w:rPr>
        <w:t xml:space="preserve"> </w:t>
      </w:r>
      <w:r w:rsidR="00286454">
        <w:rPr>
          <w:color w:val="auto"/>
        </w:rPr>
        <w:t>the</w:t>
      </w:r>
      <w:r w:rsidR="009A6E79" w:rsidRPr="0037213D">
        <w:rPr>
          <w:color w:val="auto"/>
        </w:rPr>
        <w:t xml:space="preserve"> Minority Affairs Fund and </w:t>
      </w:r>
      <w:r w:rsidR="00286454">
        <w:rPr>
          <w:color w:val="auto"/>
        </w:rPr>
        <w:t xml:space="preserve">transferring </w:t>
      </w:r>
      <w:r w:rsidR="009A6E79" w:rsidRPr="0037213D">
        <w:rPr>
          <w:color w:val="auto"/>
        </w:rPr>
        <w:t xml:space="preserve">its remaining funds to the Entrepreneurship and Innovation Investment Fund; removing the </w:t>
      </w:r>
      <w:r w:rsidR="00286454">
        <w:rPr>
          <w:color w:val="auto"/>
        </w:rPr>
        <w:t>D</w:t>
      </w:r>
      <w:r w:rsidR="009A6E79" w:rsidRPr="0037213D">
        <w:rPr>
          <w:color w:val="auto"/>
        </w:rPr>
        <w:t>irector of the Herbert Henderson Office o</w:t>
      </w:r>
      <w:r w:rsidR="005319E8">
        <w:rPr>
          <w:color w:val="auto"/>
        </w:rPr>
        <w:t>f</w:t>
      </w:r>
      <w:r w:rsidR="009A6E79" w:rsidRPr="0037213D">
        <w:rPr>
          <w:color w:val="auto"/>
        </w:rPr>
        <w:t xml:space="preserve"> Minority Affairs from the West Virginia Hope Scholarship Board and substituting a new appointed member </w:t>
      </w:r>
      <w:r w:rsidR="00286454">
        <w:rPr>
          <w:color w:val="auto"/>
        </w:rPr>
        <w:t>to</w:t>
      </w:r>
      <w:r w:rsidR="009A6E79" w:rsidRPr="0037213D">
        <w:rPr>
          <w:color w:val="auto"/>
        </w:rPr>
        <w:t xml:space="preserve"> the </w:t>
      </w:r>
      <w:r w:rsidR="00286454">
        <w:rPr>
          <w:color w:val="auto"/>
        </w:rPr>
        <w:t>b</w:t>
      </w:r>
      <w:r w:rsidR="009A6E79" w:rsidRPr="0037213D">
        <w:rPr>
          <w:color w:val="auto"/>
        </w:rPr>
        <w:t>oard; directing the Department of Administration to rename Building 3 of the State Capitol Complex in memory of Herbert H. Henderson;</w:t>
      </w:r>
      <w:r w:rsidR="00286454">
        <w:rPr>
          <w:color w:val="auto"/>
        </w:rPr>
        <w:t xml:space="preserve"> and</w:t>
      </w:r>
      <w:r w:rsidR="009A6E79" w:rsidRPr="0037213D">
        <w:rPr>
          <w:color w:val="auto"/>
        </w:rPr>
        <w:t xml:space="preserve"> directing the Division of General Services and Department of Tourism to collaborate in developing appropriate signs and plaques for the newly named building.</w:t>
      </w:r>
    </w:p>
    <w:p w14:paraId="4A66FC9E" w14:textId="77777777" w:rsidR="00303684" w:rsidRPr="0037213D" w:rsidRDefault="00303684" w:rsidP="00CC1F3B">
      <w:pPr>
        <w:pStyle w:val="EnactingClause"/>
        <w:rPr>
          <w:color w:val="auto"/>
        </w:rPr>
      </w:pPr>
      <w:r w:rsidRPr="0037213D">
        <w:rPr>
          <w:color w:val="auto"/>
        </w:rPr>
        <w:t>Be it enacted by the Legislature of West Virginia:</w:t>
      </w:r>
    </w:p>
    <w:p w14:paraId="6BF60E11" w14:textId="77777777" w:rsidR="003C6034" w:rsidRPr="0037213D" w:rsidRDefault="003C6034" w:rsidP="00CC1F3B">
      <w:pPr>
        <w:pStyle w:val="EnactingClause"/>
        <w:rPr>
          <w:color w:val="auto"/>
        </w:rPr>
        <w:sectPr w:rsidR="003C6034" w:rsidRPr="0037213D"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52575C9" w14:textId="77777777" w:rsidR="009A6E79" w:rsidRPr="0037213D" w:rsidRDefault="009A6E79" w:rsidP="009A6E79">
      <w:pPr>
        <w:pStyle w:val="Chapter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CHAPTER 4. THE LEGISLATURE.</w:t>
      </w:r>
    </w:p>
    <w:p w14:paraId="708388BF" w14:textId="77777777" w:rsidR="009A6E79" w:rsidRPr="0037213D" w:rsidRDefault="009A6E79" w:rsidP="009A6E79">
      <w:pPr>
        <w:pStyle w:val="Article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ARTICLE 13A. WEST VIRGINIA SEMIQUINCENTENNIAL COMMISSION AND FUND.</w:t>
      </w:r>
    </w:p>
    <w:p w14:paraId="0D8502D4" w14:textId="77777777" w:rsidR="009A6E79" w:rsidRPr="0037213D" w:rsidRDefault="009A6E79" w:rsidP="009A6E79">
      <w:pPr>
        <w:pStyle w:val="Section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§4-13A-2. Membership; terms; filling vacancies; election of chair and vice chair.</w:t>
      </w:r>
    </w:p>
    <w:p w14:paraId="123AAEDC" w14:textId="77777777" w:rsidR="009A6E79" w:rsidRPr="0037213D" w:rsidRDefault="009A6E79" w:rsidP="009A6E79">
      <w:pPr>
        <w:pStyle w:val="SectionBody"/>
        <w:rPr>
          <w:color w:val="auto"/>
        </w:rPr>
      </w:pPr>
      <w:r w:rsidRPr="0037213D">
        <w:rPr>
          <w:color w:val="auto"/>
        </w:rPr>
        <w:t>(a) The Governor shall appoint 10 members as follows:</w:t>
      </w:r>
    </w:p>
    <w:p w14:paraId="7052F746" w14:textId="77777777" w:rsidR="009A6E79" w:rsidRPr="0037213D" w:rsidRDefault="009A6E79" w:rsidP="009A6E79">
      <w:pPr>
        <w:pStyle w:val="SectionBody"/>
        <w:rPr>
          <w:color w:val="auto"/>
        </w:rPr>
      </w:pPr>
      <w:r w:rsidRPr="0037213D">
        <w:rPr>
          <w:color w:val="auto"/>
        </w:rPr>
        <w:t xml:space="preserve">(1) Three academic </w:t>
      </w:r>
      <w:proofErr w:type="gramStart"/>
      <w:r w:rsidRPr="0037213D">
        <w:rPr>
          <w:color w:val="auto"/>
        </w:rPr>
        <w:t>historians;</w:t>
      </w:r>
      <w:proofErr w:type="gramEnd"/>
    </w:p>
    <w:p w14:paraId="39E531F7" w14:textId="73BB1853" w:rsidR="009A6E79" w:rsidRPr="0037213D" w:rsidRDefault="009A6E79" w:rsidP="009A6E79">
      <w:pPr>
        <w:pStyle w:val="SectionBody"/>
        <w:rPr>
          <w:color w:val="auto"/>
        </w:rPr>
      </w:pPr>
      <w:r w:rsidRPr="0037213D">
        <w:rPr>
          <w:color w:val="auto"/>
        </w:rPr>
        <w:t xml:space="preserve">(2) Five citizen members, no more than one of whom may be from any one state senatorial </w:t>
      </w:r>
      <w:proofErr w:type="gramStart"/>
      <w:r w:rsidRPr="0037213D">
        <w:rPr>
          <w:color w:val="auto"/>
        </w:rPr>
        <w:t>district;</w:t>
      </w:r>
      <w:proofErr w:type="gramEnd"/>
    </w:p>
    <w:p w14:paraId="28BA9C2F" w14:textId="77777777" w:rsidR="009A6E79" w:rsidRPr="0037213D" w:rsidRDefault="009A6E79" w:rsidP="009A6E79">
      <w:pPr>
        <w:pStyle w:val="SectionBody"/>
        <w:rPr>
          <w:color w:val="auto"/>
        </w:rPr>
      </w:pPr>
      <w:r w:rsidRPr="0037213D">
        <w:rPr>
          <w:color w:val="auto"/>
        </w:rPr>
        <w:t xml:space="preserve">(3) A member of the National Society of the Sons of the American </w:t>
      </w:r>
      <w:proofErr w:type="gramStart"/>
      <w:r w:rsidRPr="0037213D">
        <w:rPr>
          <w:color w:val="auto"/>
        </w:rPr>
        <w:t>Revolution;</w:t>
      </w:r>
      <w:proofErr w:type="gramEnd"/>
    </w:p>
    <w:p w14:paraId="1A068D8B" w14:textId="77777777" w:rsidR="009A6E79" w:rsidRPr="0037213D" w:rsidRDefault="009A6E79" w:rsidP="009A6E79">
      <w:pPr>
        <w:pStyle w:val="SectionBody"/>
        <w:rPr>
          <w:color w:val="auto"/>
        </w:rPr>
      </w:pPr>
      <w:r w:rsidRPr="0037213D">
        <w:rPr>
          <w:color w:val="auto"/>
        </w:rPr>
        <w:t xml:space="preserve">(4) A member of the National Society of the Daughters of the American </w:t>
      </w:r>
      <w:proofErr w:type="gramStart"/>
      <w:r w:rsidRPr="0037213D">
        <w:rPr>
          <w:color w:val="auto"/>
        </w:rPr>
        <w:t>Revolution;</w:t>
      </w:r>
      <w:proofErr w:type="gramEnd"/>
    </w:p>
    <w:p w14:paraId="0870D881" w14:textId="77777777" w:rsidR="009A6E79" w:rsidRPr="0037213D" w:rsidRDefault="009A6E79" w:rsidP="009A6E79">
      <w:pPr>
        <w:pStyle w:val="SectionBody"/>
        <w:rPr>
          <w:color w:val="auto"/>
        </w:rPr>
      </w:pPr>
      <w:r w:rsidRPr="0037213D">
        <w:rPr>
          <w:color w:val="auto"/>
        </w:rPr>
        <w:t xml:space="preserve">(b) The following shall serve as ex-officio voting </w:t>
      </w:r>
      <w:proofErr w:type="gramStart"/>
      <w:r w:rsidRPr="0037213D">
        <w:rPr>
          <w:color w:val="auto"/>
        </w:rPr>
        <w:t>members;</w:t>
      </w:r>
      <w:proofErr w:type="gramEnd"/>
    </w:p>
    <w:p w14:paraId="6C2E7985" w14:textId="77777777" w:rsidR="009A6E79" w:rsidRPr="0037213D" w:rsidRDefault="009A6E79" w:rsidP="009A6E79">
      <w:pPr>
        <w:pStyle w:val="SectionBody"/>
        <w:rPr>
          <w:color w:val="auto"/>
        </w:rPr>
      </w:pPr>
      <w:r w:rsidRPr="0037213D">
        <w:rPr>
          <w:color w:val="auto"/>
        </w:rPr>
        <w:t xml:space="preserve">(1) The State Superintendent of Schools, or a </w:t>
      </w:r>
      <w:proofErr w:type="gramStart"/>
      <w:r w:rsidRPr="0037213D">
        <w:rPr>
          <w:color w:val="auto"/>
        </w:rPr>
        <w:t>designee;</w:t>
      </w:r>
      <w:proofErr w:type="gramEnd"/>
    </w:p>
    <w:p w14:paraId="4DF8C70C" w14:textId="77777777" w:rsidR="009A6E79" w:rsidRPr="0037213D" w:rsidRDefault="009A6E79" w:rsidP="009A6E79">
      <w:pPr>
        <w:pStyle w:val="SectionBody"/>
        <w:rPr>
          <w:color w:val="auto"/>
        </w:rPr>
      </w:pPr>
      <w:r w:rsidRPr="0037213D">
        <w:rPr>
          <w:color w:val="auto"/>
        </w:rPr>
        <w:t xml:space="preserve">(2) The Cabinet Secretary of Commerce, or a </w:t>
      </w:r>
      <w:proofErr w:type="gramStart"/>
      <w:r w:rsidRPr="0037213D">
        <w:rPr>
          <w:color w:val="auto"/>
        </w:rPr>
        <w:t>designee;</w:t>
      </w:r>
      <w:proofErr w:type="gramEnd"/>
    </w:p>
    <w:p w14:paraId="5BF8E835" w14:textId="77777777" w:rsidR="009A6E79" w:rsidRPr="0037213D" w:rsidRDefault="009A6E79" w:rsidP="009A6E79">
      <w:pPr>
        <w:pStyle w:val="SectionBody"/>
        <w:rPr>
          <w:color w:val="auto"/>
        </w:rPr>
      </w:pPr>
      <w:r w:rsidRPr="0037213D">
        <w:rPr>
          <w:color w:val="auto"/>
        </w:rPr>
        <w:lastRenderedPageBreak/>
        <w:t xml:space="preserve">(3) The Cabinet Secretary of Economic Development, or a </w:t>
      </w:r>
      <w:proofErr w:type="gramStart"/>
      <w:r w:rsidRPr="0037213D">
        <w:rPr>
          <w:color w:val="auto"/>
        </w:rPr>
        <w:t>designee;</w:t>
      </w:r>
      <w:proofErr w:type="gramEnd"/>
    </w:p>
    <w:p w14:paraId="76F112B7" w14:textId="77777777" w:rsidR="009A6E79" w:rsidRPr="0037213D" w:rsidRDefault="009A6E79" w:rsidP="009A6E79">
      <w:pPr>
        <w:pStyle w:val="SectionBody"/>
        <w:rPr>
          <w:color w:val="auto"/>
        </w:rPr>
      </w:pPr>
      <w:r w:rsidRPr="0037213D">
        <w:rPr>
          <w:color w:val="auto"/>
        </w:rPr>
        <w:t xml:space="preserve">(4) The Curator of the Department of Arts, Culture, and History, or a </w:t>
      </w:r>
      <w:proofErr w:type="gramStart"/>
      <w:r w:rsidRPr="0037213D">
        <w:rPr>
          <w:color w:val="auto"/>
        </w:rPr>
        <w:t>designee;</w:t>
      </w:r>
      <w:proofErr w:type="gramEnd"/>
    </w:p>
    <w:p w14:paraId="1967F20A" w14:textId="77777777" w:rsidR="009A6E79" w:rsidRPr="0037213D" w:rsidRDefault="009A6E79" w:rsidP="009A6E79">
      <w:pPr>
        <w:pStyle w:val="SectionBody"/>
        <w:rPr>
          <w:color w:val="auto"/>
        </w:rPr>
      </w:pPr>
      <w:r w:rsidRPr="0037213D">
        <w:rPr>
          <w:color w:val="auto"/>
        </w:rPr>
        <w:t xml:space="preserve">(5) The Secretary of the Department of Tourism, or a </w:t>
      </w:r>
      <w:proofErr w:type="gramStart"/>
      <w:r w:rsidRPr="0037213D">
        <w:rPr>
          <w:color w:val="auto"/>
        </w:rPr>
        <w:t>designee;</w:t>
      </w:r>
      <w:proofErr w:type="gramEnd"/>
    </w:p>
    <w:p w14:paraId="43BD3157" w14:textId="77777777" w:rsidR="009A6E79" w:rsidRPr="0037213D" w:rsidRDefault="009A6E79" w:rsidP="009A6E79">
      <w:pPr>
        <w:pStyle w:val="SectionBody"/>
        <w:rPr>
          <w:strike/>
          <w:color w:val="auto"/>
        </w:rPr>
      </w:pPr>
      <w:r w:rsidRPr="0037213D">
        <w:rPr>
          <w:color w:val="auto"/>
        </w:rPr>
        <w:t xml:space="preserve">(6) </w:t>
      </w:r>
      <w:r w:rsidRPr="0037213D">
        <w:rPr>
          <w:strike/>
          <w:color w:val="auto"/>
        </w:rPr>
        <w:t xml:space="preserve">The Executive Director of the Herbert Henderson Minority Affairs Office, or a </w:t>
      </w:r>
      <w:proofErr w:type="gramStart"/>
      <w:r w:rsidRPr="0037213D">
        <w:rPr>
          <w:strike/>
          <w:color w:val="auto"/>
        </w:rPr>
        <w:t>designee;</w:t>
      </w:r>
      <w:proofErr w:type="gramEnd"/>
    </w:p>
    <w:p w14:paraId="4C1AA9ED" w14:textId="77777777" w:rsidR="009A6E79" w:rsidRPr="0037213D" w:rsidRDefault="009A6E79" w:rsidP="009A6E79">
      <w:pPr>
        <w:pStyle w:val="SectionBody"/>
        <w:rPr>
          <w:color w:val="auto"/>
        </w:rPr>
      </w:pPr>
      <w:r w:rsidRPr="0037213D">
        <w:rPr>
          <w:strike/>
          <w:color w:val="auto"/>
        </w:rPr>
        <w:t>(7)</w:t>
      </w:r>
      <w:r w:rsidRPr="0037213D">
        <w:rPr>
          <w:color w:val="auto"/>
        </w:rPr>
        <w:t xml:space="preserve"> The West Virginia State </w:t>
      </w:r>
      <w:proofErr w:type="gramStart"/>
      <w:r w:rsidRPr="0037213D">
        <w:rPr>
          <w:color w:val="auto"/>
        </w:rPr>
        <w:t>Archivist;</w:t>
      </w:r>
      <w:proofErr w:type="gramEnd"/>
    </w:p>
    <w:p w14:paraId="35F5C257" w14:textId="77777777" w:rsidR="009A6E79" w:rsidRPr="0037213D" w:rsidRDefault="009A6E79" w:rsidP="009A6E79">
      <w:pPr>
        <w:pStyle w:val="SectionBody"/>
        <w:rPr>
          <w:color w:val="auto"/>
        </w:rPr>
      </w:pPr>
      <w:r w:rsidRPr="0037213D">
        <w:rPr>
          <w:strike/>
          <w:color w:val="auto"/>
        </w:rPr>
        <w:t>(8)</w:t>
      </w:r>
      <w:r w:rsidRPr="0037213D">
        <w:rPr>
          <w:color w:val="auto"/>
          <w:u w:val="single"/>
        </w:rPr>
        <w:t>(7)</w:t>
      </w:r>
      <w:r w:rsidRPr="0037213D">
        <w:rPr>
          <w:color w:val="auto"/>
        </w:rPr>
        <w:t xml:space="preserve"> The Director of the West Virginia State </w:t>
      </w:r>
      <w:proofErr w:type="gramStart"/>
      <w:r w:rsidRPr="0037213D">
        <w:rPr>
          <w:color w:val="auto"/>
        </w:rPr>
        <w:t>Museums;</w:t>
      </w:r>
      <w:proofErr w:type="gramEnd"/>
    </w:p>
    <w:p w14:paraId="302D43E5" w14:textId="77777777" w:rsidR="009A6E79" w:rsidRPr="0037213D" w:rsidRDefault="009A6E79" w:rsidP="009A6E79">
      <w:pPr>
        <w:pStyle w:val="SectionBody"/>
        <w:rPr>
          <w:color w:val="auto"/>
        </w:rPr>
      </w:pPr>
      <w:r w:rsidRPr="0037213D">
        <w:rPr>
          <w:strike/>
          <w:color w:val="auto"/>
        </w:rPr>
        <w:t>(9)</w:t>
      </w:r>
      <w:r w:rsidRPr="0037213D">
        <w:rPr>
          <w:color w:val="auto"/>
          <w:u w:val="single"/>
        </w:rPr>
        <w:t>(8)</w:t>
      </w:r>
      <w:r w:rsidRPr="0037213D">
        <w:rPr>
          <w:color w:val="auto"/>
        </w:rPr>
        <w:t xml:space="preserve"> One member of the House of Delegates, to be appointed by the Speaker of the House of Delegates, who shall serve as an ex officio nonvoting member of the commission; and</w:t>
      </w:r>
    </w:p>
    <w:p w14:paraId="53927C2F" w14:textId="77777777" w:rsidR="009A6E79" w:rsidRPr="0037213D" w:rsidRDefault="009A6E79" w:rsidP="009A6E79">
      <w:pPr>
        <w:pStyle w:val="SectionBody"/>
        <w:rPr>
          <w:color w:val="auto"/>
        </w:rPr>
      </w:pPr>
      <w:r w:rsidRPr="0037213D">
        <w:rPr>
          <w:strike/>
          <w:color w:val="auto"/>
        </w:rPr>
        <w:t>(10)</w:t>
      </w:r>
      <w:r w:rsidRPr="0037213D">
        <w:rPr>
          <w:color w:val="auto"/>
          <w:u w:val="single"/>
        </w:rPr>
        <w:t>(9)</w:t>
      </w:r>
      <w:r w:rsidRPr="0037213D">
        <w:rPr>
          <w:color w:val="auto"/>
        </w:rPr>
        <w:t xml:space="preserve"> One member of the State Senate, to be appointed by the President of the Senate, who shall serve as an ex officio nonvoting member of the </w:t>
      </w:r>
      <w:proofErr w:type="gramStart"/>
      <w:r w:rsidRPr="0037213D">
        <w:rPr>
          <w:color w:val="auto"/>
        </w:rPr>
        <w:t>commission;</w:t>
      </w:r>
      <w:proofErr w:type="gramEnd"/>
    </w:p>
    <w:p w14:paraId="35B308AB" w14:textId="77777777" w:rsidR="009A6E79" w:rsidRPr="0037213D" w:rsidRDefault="009A6E79" w:rsidP="009A6E79">
      <w:pPr>
        <w:pStyle w:val="SectionBody"/>
        <w:rPr>
          <w:color w:val="auto"/>
          <w:u w:val="single"/>
        </w:rPr>
      </w:pPr>
      <w:r w:rsidRPr="0037213D">
        <w:rPr>
          <w:strike/>
          <w:color w:val="auto"/>
        </w:rPr>
        <w:t>(11)</w:t>
      </w:r>
      <w:r w:rsidRPr="0037213D">
        <w:rPr>
          <w:color w:val="auto"/>
          <w:u w:val="single"/>
        </w:rPr>
        <w:t>(10)</w:t>
      </w:r>
      <w:r w:rsidRPr="0037213D">
        <w:rPr>
          <w:color w:val="auto"/>
        </w:rPr>
        <w:t xml:space="preserve"> Members of the United States Senate from the State of West Virginia, or their designees shall serve as ex officio nonvoting members of the commission;</w:t>
      </w:r>
      <w:r w:rsidRPr="0037213D">
        <w:rPr>
          <w:color w:val="auto"/>
          <w:u w:val="single"/>
        </w:rPr>
        <w:t xml:space="preserve"> and</w:t>
      </w:r>
    </w:p>
    <w:p w14:paraId="306049AF" w14:textId="77777777" w:rsidR="009A6E79" w:rsidRPr="0037213D" w:rsidRDefault="009A6E79" w:rsidP="009A6E79">
      <w:pPr>
        <w:pStyle w:val="SectionBody"/>
        <w:rPr>
          <w:color w:val="auto"/>
        </w:rPr>
      </w:pPr>
      <w:r w:rsidRPr="0037213D">
        <w:rPr>
          <w:strike/>
          <w:color w:val="auto"/>
        </w:rPr>
        <w:t>(12)</w:t>
      </w:r>
      <w:r w:rsidRPr="0037213D">
        <w:rPr>
          <w:color w:val="auto"/>
          <w:u w:val="single"/>
        </w:rPr>
        <w:t>(11)</w:t>
      </w:r>
      <w:r w:rsidRPr="0037213D">
        <w:rPr>
          <w:color w:val="auto"/>
        </w:rPr>
        <w:t xml:space="preserve"> Members of the United States House of Representatives from the State of West Virginia, or their designees shall serve as ex officio nonvoting members of the </w:t>
      </w:r>
      <w:proofErr w:type="gramStart"/>
      <w:r w:rsidRPr="0037213D">
        <w:rPr>
          <w:color w:val="auto"/>
        </w:rPr>
        <w:t>commission;</w:t>
      </w:r>
      <w:proofErr w:type="gramEnd"/>
    </w:p>
    <w:p w14:paraId="78F795F0" w14:textId="77777777" w:rsidR="009A6E79" w:rsidRPr="0037213D" w:rsidRDefault="009A6E79" w:rsidP="009A6E79">
      <w:pPr>
        <w:pStyle w:val="SectionBody"/>
        <w:rPr>
          <w:color w:val="auto"/>
        </w:rPr>
      </w:pPr>
      <w:r w:rsidRPr="0037213D">
        <w:rPr>
          <w:color w:val="auto"/>
        </w:rPr>
        <w:t xml:space="preserve">(c) All appointed members shall serve at the will and pleasure of the </w:t>
      </w:r>
      <w:proofErr w:type="gramStart"/>
      <w:r w:rsidRPr="0037213D">
        <w:rPr>
          <w:color w:val="auto"/>
        </w:rPr>
        <w:t>Governor;</w:t>
      </w:r>
      <w:proofErr w:type="gramEnd"/>
    </w:p>
    <w:p w14:paraId="4D401072" w14:textId="77777777" w:rsidR="009A6E79" w:rsidRPr="0037213D" w:rsidRDefault="009A6E79" w:rsidP="009A6E79">
      <w:pPr>
        <w:pStyle w:val="SectionBody"/>
        <w:rPr>
          <w:color w:val="auto"/>
        </w:rPr>
      </w:pPr>
      <w:r w:rsidRPr="0037213D">
        <w:rPr>
          <w:color w:val="auto"/>
        </w:rPr>
        <w:t>(d) Appointments to fill vacancies shall be for the unexpired terms. Vacancies shall be filled in the same manner as the original appointments.</w:t>
      </w:r>
    </w:p>
    <w:p w14:paraId="2DC3D3C9" w14:textId="77777777" w:rsidR="009A6E79" w:rsidRPr="0037213D" w:rsidRDefault="009A6E79" w:rsidP="009A6E79">
      <w:pPr>
        <w:pStyle w:val="SectionBody"/>
        <w:rPr>
          <w:color w:val="auto"/>
        </w:rPr>
      </w:pPr>
      <w:r w:rsidRPr="0037213D">
        <w:rPr>
          <w:color w:val="auto"/>
        </w:rPr>
        <w:t>(e) The curator of the West Virginia Department of Arts, Culture and History shall serve as the chair of the commission. The commission shall elect a vice chair and secretary from among its members.</w:t>
      </w:r>
    </w:p>
    <w:p w14:paraId="4CA08ED9" w14:textId="77777777" w:rsidR="009A6E79" w:rsidRPr="0037213D" w:rsidRDefault="009A6E79" w:rsidP="009A6E79">
      <w:pPr>
        <w:pStyle w:val="Chapter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CHAPTER 5. GENERAL POWERS AND AUTHORITY OF THE GOVERNOR, SECRETARY OF STATE AND ATTORNEY GENERAL; BOARD OF PUBLIC WORKS; MISCELLANEOUS AGENCIES, COMMISSIONS, OFFICES, PROGRAMS, ETC.</w:t>
      </w:r>
    </w:p>
    <w:p w14:paraId="6A0BD189" w14:textId="77777777" w:rsidR="009A6E79" w:rsidRPr="0037213D" w:rsidRDefault="009A6E79" w:rsidP="009A6E79">
      <w:pPr>
        <w:pStyle w:val="ArticleHeading"/>
        <w:rPr>
          <w:color w:val="auto"/>
        </w:rPr>
        <w:sectPr w:rsidR="009A6E79" w:rsidRPr="0037213D" w:rsidSect="009A6E79">
          <w:headerReference w:type="first" r:id="rId12"/>
          <w:footerReference w:type="first" r:id="rId13"/>
          <w:type w:val="continuous"/>
          <w:pgSz w:w="12240" w:h="15840" w:code="1"/>
          <w:pgMar w:top="1440" w:right="1440" w:bottom="1440" w:left="1440" w:header="720" w:footer="720" w:gutter="0"/>
          <w:lnNumType w:countBy="1" w:restart="newSection"/>
          <w:pgNumType w:start="3"/>
          <w:cols w:space="720"/>
          <w:titlePg/>
          <w:docGrid w:linePitch="360"/>
        </w:sectPr>
      </w:pPr>
      <w:r w:rsidRPr="0037213D">
        <w:rPr>
          <w:color w:val="auto"/>
        </w:rPr>
        <w:lastRenderedPageBreak/>
        <w:t>ARTICLE 26. Herbert Henderson Office on Minority Affairs.</w:t>
      </w:r>
    </w:p>
    <w:p w14:paraId="5EAB976D" w14:textId="77777777" w:rsidR="009A6E79" w:rsidRPr="0037213D" w:rsidRDefault="009A6E79" w:rsidP="009A6E79">
      <w:pPr>
        <w:pStyle w:val="SectionHeading"/>
        <w:widowControl/>
        <w:ind w:left="0" w:firstLine="0"/>
        <w:rPr>
          <w:rFonts w:cs="Arial"/>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rFonts w:cs="Arial"/>
          <w:color w:val="auto"/>
        </w:rPr>
        <w:t>§5-26-1. Herbert Henderson Office of Minority Affairs; duties and responsibilities.</w:t>
      </w:r>
    </w:p>
    <w:p w14:paraId="4BED1F4B" w14:textId="6E5EF460" w:rsidR="009A6E79" w:rsidRPr="0037213D" w:rsidRDefault="009A6E79" w:rsidP="009A6E79">
      <w:pPr>
        <w:pStyle w:val="SectionBody"/>
        <w:rPr>
          <w:color w:val="auto"/>
        </w:rPr>
      </w:pPr>
      <w:r w:rsidRPr="0037213D">
        <w:rPr>
          <w:color w:val="auto"/>
        </w:rPr>
        <w:t>[Repealed.]</w:t>
      </w:r>
    </w:p>
    <w:p w14:paraId="62D66553" w14:textId="77777777" w:rsidR="009A6E79" w:rsidRPr="0037213D" w:rsidRDefault="009A6E79" w:rsidP="009A6E79">
      <w:pPr>
        <w:pStyle w:val="SectionHeading"/>
        <w:widowControl/>
        <w:rPr>
          <w:color w:val="auto"/>
        </w:rPr>
        <w:sectPr w:rsidR="009A6E79" w:rsidRPr="0037213D" w:rsidSect="009A6E7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 xml:space="preserve">§5-26-2. Minority Affairs Fund </w:t>
      </w:r>
      <w:r w:rsidRPr="0037213D">
        <w:rPr>
          <w:strike/>
          <w:color w:val="auto"/>
        </w:rPr>
        <w:t>created; purpose</w:t>
      </w:r>
      <w:r w:rsidRPr="0037213D">
        <w:rPr>
          <w:color w:val="auto"/>
        </w:rPr>
        <w:t xml:space="preserve"> </w:t>
      </w:r>
      <w:r w:rsidRPr="0037213D">
        <w:rPr>
          <w:color w:val="auto"/>
          <w:u w:val="single"/>
        </w:rPr>
        <w:t>transferred to Entrepreneurship and Innovation Investment Fund</w:t>
      </w:r>
      <w:r w:rsidRPr="0037213D">
        <w:rPr>
          <w:color w:val="auto"/>
        </w:rPr>
        <w:t xml:space="preserve">. </w:t>
      </w:r>
    </w:p>
    <w:p w14:paraId="55F9FC44" w14:textId="50409588" w:rsidR="009A6E79" w:rsidRPr="0037213D" w:rsidRDefault="009A6E79" w:rsidP="009A6E79">
      <w:pPr>
        <w:pStyle w:val="SectionBody"/>
        <w:widowControl/>
        <w:rPr>
          <w:color w:val="auto"/>
        </w:rPr>
      </w:pPr>
      <w:r w:rsidRPr="0037213D">
        <w:rPr>
          <w:strike/>
          <w:color w:val="auto"/>
        </w:rPr>
        <w:t>There is continued in the State Treasury a</w:t>
      </w:r>
      <w:r w:rsidRPr="0037213D">
        <w:rPr>
          <w:color w:val="auto"/>
        </w:rPr>
        <w:t xml:space="preserve"> </w:t>
      </w:r>
      <w:r w:rsidRPr="0037213D">
        <w:rPr>
          <w:color w:val="auto"/>
          <w:u w:val="single"/>
        </w:rPr>
        <w:t xml:space="preserve">On July 1, 2026, any remaining balance in the </w:t>
      </w:r>
      <w:r w:rsidRPr="0037213D">
        <w:rPr>
          <w:color w:val="auto"/>
        </w:rPr>
        <w:t xml:space="preserve">Special Revenue Fund </w:t>
      </w:r>
      <w:r w:rsidRPr="0037213D">
        <w:rPr>
          <w:color w:val="auto"/>
          <w:u w:val="single"/>
        </w:rPr>
        <w:t xml:space="preserve">in the State Treasury </w:t>
      </w:r>
      <w:r w:rsidRPr="0037213D">
        <w:rPr>
          <w:strike/>
          <w:color w:val="auto"/>
        </w:rPr>
        <w:t>to be</w:t>
      </w:r>
      <w:r w:rsidRPr="0037213D">
        <w:rPr>
          <w:color w:val="auto"/>
        </w:rPr>
        <w:t xml:space="preserve"> known as the "Minority Affairs Fund," </w:t>
      </w:r>
      <w:r w:rsidRPr="0037213D">
        <w:rPr>
          <w:color w:val="auto"/>
          <w:u w:val="single"/>
        </w:rPr>
        <w:t>is hereby transferred to the Entrepreneurship and Innovation Investment Fund</w:t>
      </w:r>
      <w:r w:rsidRPr="0037213D" w:rsidDel="0032769A">
        <w:rPr>
          <w:color w:val="auto"/>
          <w:u w:val="single"/>
        </w:rPr>
        <w:t xml:space="preserve"> </w:t>
      </w:r>
      <w:r w:rsidRPr="0037213D">
        <w:rPr>
          <w:color w:val="auto"/>
          <w:u w:val="single"/>
        </w:rPr>
        <w:t xml:space="preserve">established in §5B-2-16 of this code and the "Minority Affairs Fund" is hereby terminated. </w:t>
      </w:r>
      <w:r w:rsidRPr="0037213D">
        <w:rPr>
          <w:strike/>
          <w:color w:val="auto"/>
        </w:rPr>
        <w:t>shall consist of all gifts, grants, bequests, transfers, appropriations or other donations or payments received by the Herbert Henderson Office of Minority Affairs from any governmental entity or unit or any person, firm, foundation or corporation for the purposes of this article and all interest or other return earned from investment of the fund. Expenditures from the fund shall be made by the Executive Director of the Herbert Henderson Office of Minority Affairs to provide matching funds to obtain federal funds for the delivery of programs and services to minorities in this state, to award grants, loans and loan guaranties for minority affairs programs and activities and for performance of the duties of the office prescribed in this article. Expenditures from the fund shall be for the purposes set forth in this article and are not authorized from collections but are to be made only in accordance with appropriation by the Legislature and in accordance with the provisions of article three, chapter twelve of this code and upon the fulfillment of the provisions of article two, chapter eleven-b of this code</w:t>
      </w:r>
    </w:p>
    <w:p w14:paraId="4589F1ED" w14:textId="77777777" w:rsidR="009A6E79" w:rsidRPr="0037213D" w:rsidRDefault="009A6E79" w:rsidP="009A6E79">
      <w:pPr>
        <w:pStyle w:val="SectionHeading"/>
        <w:widowControl/>
        <w:rPr>
          <w:color w:val="auto"/>
        </w:rPr>
        <w:sectPr w:rsidR="009A6E79" w:rsidRPr="0037213D" w:rsidSect="009A6E79">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§5-26-3. Establishment of a community-based pilot project.</w:t>
      </w:r>
    </w:p>
    <w:p w14:paraId="457EA0E0" w14:textId="0AD58653" w:rsidR="009A6E79" w:rsidRPr="0037213D" w:rsidRDefault="009A6E79" w:rsidP="009A6E79">
      <w:pPr>
        <w:pStyle w:val="SectionBody"/>
        <w:widowControl/>
        <w:rPr>
          <w:color w:val="auto"/>
        </w:rPr>
      </w:pPr>
      <w:r w:rsidRPr="0037213D">
        <w:rPr>
          <w:color w:val="auto"/>
        </w:rPr>
        <w:t>[Repealed.]</w:t>
      </w:r>
    </w:p>
    <w:p w14:paraId="25EE8DEA" w14:textId="77777777" w:rsidR="009A6E79" w:rsidRPr="0037213D" w:rsidRDefault="009A6E79" w:rsidP="009A6E79">
      <w:pPr>
        <w:pStyle w:val="Chapter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CHAPTER 5A. DEPARTMENT OF ADMINISTRATION.</w:t>
      </w:r>
    </w:p>
    <w:p w14:paraId="7A190C91" w14:textId="77777777" w:rsidR="009A6E79" w:rsidRPr="0037213D" w:rsidRDefault="009A6E79" w:rsidP="009A6E79">
      <w:pPr>
        <w:pStyle w:val="Article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ARTICLE 1. Department of Administration.</w:t>
      </w:r>
    </w:p>
    <w:p w14:paraId="1D7DE63E" w14:textId="20B20203" w:rsidR="009A6E79" w:rsidRPr="0037213D" w:rsidRDefault="009A6E79" w:rsidP="009A6E79">
      <w:pPr>
        <w:pStyle w:val="SectionHeading"/>
        <w:rPr>
          <w:color w:val="auto"/>
          <w:u w:val="single"/>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rFonts w:cs="Arial"/>
          <w:color w:val="auto"/>
          <w:u w:val="single"/>
        </w:rPr>
        <w:lastRenderedPageBreak/>
        <w:t xml:space="preserve">§5A-1-13. </w:t>
      </w:r>
      <w:r w:rsidRPr="0037213D">
        <w:rPr>
          <w:color w:val="auto"/>
          <w:u w:val="single"/>
        </w:rPr>
        <w:t>Directing Department of Administration to Designate Building 3 on the State Capitol Complex as the "Herbert H. Henderson Memorial Building."</w:t>
      </w:r>
    </w:p>
    <w:p w14:paraId="2B1560E3" w14:textId="77777777" w:rsidR="009A6E79" w:rsidRPr="0037213D" w:rsidRDefault="009A6E79" w:rsidP="009A6E79">
      <w:pPr>
        <w:pStyle w:val="SectionBody"/>
        <w:ind w:firstLine="0"/>
        <w:rPr>
          <w:color w:val="auto"/>
          <w:u w:val="single"/>
        </w:rPr>
      </w:pPr>
      <w:r w:rsidRPr="0037213D">
        <w:rPr>
          <w:color w:val="auto"/>
        </w:rPr>
        <w:tab/>
      </w:r>
      <w:r w:rsidRPr="0037213D">
        <w:rPr>
          <w:color w:val="auto"/>
          <w:u w:val="single"/>
        </w:rPr>
        <w:t>(a) The legislature hereby finds:</w:t>
      </w:r>
    </w:p>
    <w:p w14:paraId="6E32A38D" w14:textId="752E2D09" w:rsidR="009A6E79" w:rsidRPr="0037213D" w:rsidRDefault="009A6E79" w:rsidP="009A6E79">
      <w:pPr>
        <w:pStyle w:val="SectionBody"/>
        <w:rPr>
          <w:color w:val="auto"/>
          <w:u w:val="single"/>
        </w:rPr>
      </w:pPr>
      <w:r w:rsidRPr="0037213D">
        <w:rPr>
          <w:color w:val="auto"/>
          <w:u w:val="single"/>
        </w:rPr>
        <w:t xml:space="preserve">(1) That Herbert H. Henderson is a West Virginian whose life and legacy is worthy of permanent remembrance in this </w:t>
      </w:r>
      <w:proofErr w:type="gramStart"/>
      <w:r w:rsidRPr="0037213D">
        <w:rPr>
          <w:color w:val="auto"/>
          <w:u w:val="single"/>
        </w:rPr>
        <w:t>State;</w:t>
      </w:r>
      <w:proofErr w:type="gramEnd"/>
    </w:p>
    <w:p w14:paraId="27B9562E" w14:textId="77777777" w:rsidR="009A6E79" w:rsidRPr="0037213D" w:rsidRDefault="009A6E79" w:rsidP="009A6E79">
      <w:pPr>
        <w:pStyle w:val="SectionBody"/>
        <w:rPr>
          <w:color w:val="auto"/>
          <w:u w:val="single"/>
        </w:rPr>
      </w:pPr>
      <w:r w:rsidRPr="0037213D">
        <w:rPr>
          <w:color w:val="auto"/>
          <w:u w:val="single"/>
        </w:rPr>
        <w:t xml:space="preserve">(2) That as a young man, Herbert H. Henderson enrolled in the United States Army, attended West Virgina State College, and captained the college’s football </w:t>
      </w:r>
      <w:proofErr w:type="gramStart"/>
      <w:r w:rsidRPr="0037213D">
        <w:rPr>
          <w:color w:val="auto"/>
          <w:u w:val="single"/>
        </w:rPr>
        <w:t>team;</w:t>
      </w:r>
      <w:proofErr w:type="gramEnd"/>
      <w:r w:rsidRPr="0037213D">
        <w:rPr>
          <w:color w:val="auto"/>
          <w:u w:val="single"/>
        </w:rPr>
        <w:t xml:space="preserve"> </w:t>
      </w:r>
    </w:p>
    <w:p w14:paraId="0C2BE33A" w14:textId="77777777" w:rsidR="009A6E79" w:rsidRPr="0037213D" w:rsidRDefault="009A6E79" w:rsidP="009A6E79">
      <w:pPr>
        <w:pStyle w:val="SectionBody"/>
        <w:rPr>
          <w:color w:val="auto"/>
          <w:u w:val="single"/>
        </w:rPr>
      </w:pPr>
      <w:r w:rsidRPr="0037213D">
        <w:rPr>
          <w:color w:val="auto"/>
          <w:u w:val="single"/>
        </w:rPr>
        <w:t xml:space="preserve">(3) That he was the first African American student to graduate from George Washington University Law </w:t>
      </w:r>
      <w:proofErr w:type="gramStart"/>
      <w:r w:rsidRPr="0037213D">
        <w:rPr>
          <w:color w:val="auto"/>
          <w:u w:val="single"/>
        </w:rPr>
        <w:t>School;</w:t>
      </w:r>
      <w:proofErr w:type="gramEnd"/>
    </w:p>
    <w:p w14:paraId="0AB8EA9C" w14:textId="77777777" w:rsidR="009A6E79" w:rsidRPr="0037213D" w:rsidRDefault="009A6E79" w:rsidP="009A6E79">
      <w:pPr>
        <w:pStyle w:val="SectionBody"/>
        <w:rPr>
          <w:color w:val="auto"/>
          <w:u w:val="single"/>
        </w:rPr>
      </w:pPr>
      <w:r w:rsidRPr="0037213D">
        <w:rPr>
          <w:color w:val="auto"/>
          <w:u w:val="single"/>
        </w:rPr>
        <w:t>(4</w:t>
      </w:r>
      <w:proofErr w:type="gramStart"/>
      <w:r w:rsidRPr="0037213D">
        <w:rPr>
          <w:color w:val="auto"/>
          <w:u w:val="single"/>
        </w:rPr>
        <w:t>) That afterward</w:t>
      </w:r>
      <w:proofErr w:type="gramEnd"/>
      <w:r w:rsidRPr="0037213D">
        <w:rPr>
          <w:color w:val="auto"/>
          <w:u w:val="single"/>
        </w:rPr>
        <w:t xml:space="preserve"> he established </w:t>
      </w:r>
      <w:proofErr w:type="gramStart"/>
      <w:r w:rsidRPr="0037213D">
        <w:rPr>
          <w:color w:val="auto"/>
          <w:u w:val="single"/>
        </w:rPr>
        <w:t>a law</w:t>
      </w:r>
      <w:proofErr w:type="gramEnd"/>
      <w:r w:rsidRPr="0037213D">
        <w:rPr>
          <w:color w:val="auto"/>
          <w:u w:val="single"/>
        </w:rPr>
        <w:t xml:space="preserve"> practice and became a prominent civil rights advocate and accomplished </w:t>
      </w:r>
      <w:proofErr w:type="gramStart"/>
      <w:r w:rsidRPr="0037213D">
        <w:rPr>
          <w:color w:val="auto"/>
          <w:u w:val="single"/>
        </w:rPr>
        <w:t>lawyer;</w:t>
      </w:r>
      <w:proofErr w:type="gramEnd"/>
    </w:p>
    <w:p w14:paraId="730D2189" w14:textId="4BFF3CE0" w:rsidR="009A6E79" w:rsidRPr="0037213D" w:rsidRDefault="009A6E79" w:rsidP="009A6E79">
      <w:pPr>
        <w:pStyle w:val="SectionBody"/>
        <w:rPr>
          <w:color w:val="auto"/>
          <w:u w:val="single"/>
        </w:rPr>
      </w:pPr>
      <w:r w:rsidRPr="0037213D">
        <w:rPr>
          <w:color w:val="auto"/>
          <w:u w:val="single"/>
        </w:rPr>
        <w:t xml:space="preserve">(5) That his advocacy and success in the courtroom helped desegregate public universities in this State and ensured that West Virginians received equal access to restaurants and state government facilities regardless of race, color, or </w:t>
      </w:r>
      <w:proofErr w:type="gramStart"/>
      <w:r w:rsidRPr="0037213D">
        <w:rPr>
          <w:color w:val="auto"/>
          <w:u w:val="single"/>
        </w:rPr>
        <w:t>sex;</w:t>
      </w:r>
      <w:proofErr w:type="gramEnd"/>
    </w:p>
    <w:p w14:paraId="59CC6DD1" w14:textId="7909F931" w:rsidR="009A6E79" w:rsidRPr="0037213D" w:rsidRDefault="009A6E79" w:rsidP="009A6E79">
      <w:pPr>
        <w:pStyle w:val="SectionBody"/>
        <w:rPr>
          <w:color w:val="auto"/>
          <w:u w:val="single"/>
        </w:rPr>
      </w:pPr>
      <w:r w:rsidRPr="0037213D">
        <w:rPr>
          <w:color w:val="auto"/>
          <w:u w:val="single"/>
        </w:rPr>
        <w:t xml:space="preserve">(6) That Herbert H. Henderson’s legacy should be prominently memorialized by the State of West Virginia on the State Capitol </w:t>
      </w:r>
      <w:proofErr w:type="gramStart"/>
      <w:r w:rsidRPr="0037213D">
        <w:rPr>
          <w:color w:val="auto"/>
          <w:u w:val="single"/>
        </w:rPr>
        <w:t>grounds;</w:t>
      </w:r>
      <w:proofErr w:type="gramEnd"/>
      <w:r w:rsidRPr="0037213D">
        <w:rPr>
          <w:color w:val="auto"/>
          <w:u w:val="single"/>
        </w:rPr>
        <w:t xml:space="preserve"> </w:t>
      </w:r>
    </w:p>
    <w:p w14:paraId="129DDE3E" w14:textId="77777777" w:rsidR="009A6E79" w:rsidRPr="0037213D" w:rsidRDefault="009A6E79" w:rsidP="009A6E79">
      <w:pPr>
        <w:pStyle w:val="SectionBody"/>
        <w:rPr>
          <w:color w:val="auto"/>
          <w:u w:val="single"/>
        </w:rPr>
      </w:pPr>
      <w:r w:rsidRPr="0037213D">
        <w:rPr>
          <w:color w:val="auto"/>
          <w:u w:val="single"/>
        </w:rPr>
        <w:t xml:space="preserve">(7) That the State of West Virginia, through the Department of Administration, owns </w:t>
      </w:r>
      <w:proofErr w:type="gramStart"/>
      <w:r w:rsidRPr="0037213D">
        <w:rPr>
          <w:color w:val="auto"/>
          <w:u w:val="single"/>
        </w:rPr>
        <w:t>a number of</w:t>
      </w:r>
      <w:proofErr w:type="gramEnd"/>
      <w:r w:rsidRPr="0037213D">
        <w:rPr>
          <w:color w:val="auto"/>
          <w:u w:val="single"/>
        </w:rPr>
        <w:t xml:space="preserve"> prominent buildings that are part of the State Capitol Complex that have not been dedicated to the life of another prominent </w:t>
      </w:r>
      <w:proofErr w:type="gramStart"/>
      <w:r w:rsidRPr="0037213D">
        <w:rPr>
          <w:color w:val="auto"/>
          <w:u w:val="single"/>
        </w:rPr>
        <w:t>West Virginia;</w:t>
      </w:r>
      <w:proofErr w:type="gramEnd"/>
    </w:p>
    <w:p w14:paraId="4D63B8E7" w14:textId="5928D407" w:rsidR="009A6E79" w:rsidRPr="0037213D" w:rsidRDefault="009A6E79" w:rsidP="009A6E79">
      <w:pPr>
        <w:pStyle w:val="SectionBody"/>
        <w:rPr>
          <w:color w:val="auto"/>
          <w:u w:val="single"/>
        </w:rPr>
      </w:pPr>
      <w:r w:rsidRPr="0037213D">
        <w:rPr>
          <w:color w:val="auto"/>
          <w:u w:val="single"/>
        </w:rPr>
        <w:t xml:space="preserve">(8) That designating Building 3 to the memory of Herbert H. Henderson is an appropriate way of celebrating and remembering the life and legacy of this great West Virginian.        </w:t>
      </w:r>
    </w:p>
    <w:p w14:paraId="05B96198" w14:textId="1EC9D31E" w:rsidR="009A6E79" w:rsidRPr="0037213D" w:rsidRDefault="009A6E79" w:rsidP="009A6E79">
      <w:pPr>
        <w:pStyle w:val="SectionBody"/>
        <w:rPr>
          <w:color w:val="auto"/>
          <w:u w:val="single"/>
        </w:rPr>
      </w:pPr>
      <w:r w:rsidRPr="0037213D">
        <w:rPr>
          <w:color w:val="auto"/>
          <w:u w:val="single"/>
        </w:rPr>
        <w:t xml:space="preserve">(b) The secretary of the department of administration and the director of general services shall designate and rename Building 3 of the State Capitol Complex as the "Herbert H. Henderson Memorial Building" and in consultation with the secretary of the department of tourism, shall develop appropriate signs and plaques to commemorate the life of Herbert H. Henderson at this location. </w:t>
      </w:r>
    </w:p>
    <w:p w14:paraId="33E1B85F" w14:textId="77777777" w:rsidR="009A6E79" w:rsidRPr="0037213D" w:rsidRDefault="009A6E79" w:rsidP="009A6E79">
      <w:pPr>
        <w:pStyle w:val="Chapter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lastRenderedPageBreak/>
        <w:t>CHAPTER 18. EDUCATION.</w:t>
      </w:r>
    </w:p>
    <w:p w14:paraId="33DCE893" w14:textId="77777777" w:rsidR="009A6E79" w:rsidRPr="0037213D" w:rsidRDefault="009A6E79" w:rsidP="009A6E79">
      <w:pPr>
        <w:pStyle w:val="Article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ARTICLE 31. HOPE SCHOLARSHIP PROGRAM.</w:t>
      </w:r>
    </w:p>
    <w:p w14:paraId="1EF3EAA6" w14:textId="77777777" w:rsidR="009A6E79" w:rsidRPr="0037213D" w:rsidRDefault="009A6E79" w:rsidP="009A6E79">
      <w:pPr>
        <w:pStyle w:val="SectionHeading"/>
        <w:rPr>
          <w:color w:val="auto"/>
        </w:rPr>
        <w:sectPr w:rsidR="009A6E79" w:rsidRPr="0037213D" w:rsidSect="009A6E79">
          <w:type w:val="continuous"/>
          <w:pgSz w:w="12240" w:h="15840" w:code="1"/>
          <w:pgMar w:top="1440" w:right="1440" w:bottom="1440" w:left="1440" w:header="720" w:footer="720" w:gutter="0"/>
          <w:lnNumType w:countBy="1" w:restart="newSection"/>
          <w:cols w:space="720"/>
          <w:titlePg/>
          <w:docGrid w:linePitch="360"/>
        </w:sectPr>
      </w:pPr>
      <w:r w:rsidRPr="0037213D">
        <w:rPr>
          <w:color w:val="auto"/>
        </w:rPr>
        <w:t>§18-31-3. West Virginia Hope Scholarship Board; members; terms; compensation; proceedings generally.</w:t>
      </w:r>
    </w:p>
    <w:p w14:paraId="0E7DB40E" w14:textId="77777777" w:rsidR="009A6E79" w:rsidRPr="0037213D" w:rsidRDefault="009A6E79" w:rsidP="009A6E79">
      <w:pPr>
        <w:pStyle w:val="SectionBody"/>
        <w:rPr>
          <w:color w:val="auto"/>
        </w:rPr>
      </w:pPr>
      <w:r w:rsidRPr="0037213D">
        <w:rPr>
          <w:color w:val="auto"/>
        </w:rPr>
        <w:t>(a) The West Virginia Hope Scholarship Program shall be administered by the West Virginia Hope Scholarship Board.</w:t>
      </w:r>
    </w:p>
    <w:p w14:paraId="07713716" w14:textId="77777777" w:rsidR="009A6E79" w:rsidRPr="0037213D" w:rsidRDefault="009A6E79" w:rsidP="009A6E79">
      <w:pPr>
        <w:pStyle w:val="SectionBody"/>
        <w:rPr>
          <w:color w:val="auto"/>
        </w:rPr>
      </w:pPr>
      <w:r w:rsidRPr="0037213D">
        <w:rPr>
          <w:color w:val="auto"/>
        </w:rPr>
        <w:t>(b) The board shall consist of nine members and include the following:</w:t>
      </w:r>
    </w:p>
    <w:p w14:paraId="1D5AEABC" w14:textId="77777777" w:rsidR="009A6E79" w:rsidRPr="0037213D" w:rsidRDefault="009A6E79" w:rsidP="009A6E79">
      <w:pPr>
        <w:pStyle w:val="SectionBody"/>
        <w:rPr>
          <w:color w:val="auto"/>
        </w:rPr>
      </w:pPr>
      <w:r w:rsidRPr="0037213D">
        <w:rPr>
          <w:color w:val="auto"/>
        </w:rPr>
        <w:t xml:space="preserve">(1) The State Treasurer, or his or her </w:t>
      </w:r>
      <w:proofErr w:type="gramStart"/>
      <w:r w:rsidRPr="0037213D">
        <w:rPr>
          <w:color w:val="auto"/>
        </w:rPr>
        <w:t>designee;</w:t>
      </w:r>
      <w:proofErr w:type="gramEnd"/>
    </w:p>
    <w:p w14:paraId="43EBFA6D" w14:textId="77777777" w:rsidR="009A6E79" w:rsidRPr="0037213D" w:rsidRDefault="009A6E79" w:rsidP="009A6E79">
      <w:pPr>
        <w:pStyle w:val="SectionBody"/>
        <w:rPr>
          <w:color w:val="auto"/>
        </w:rPr>
      </w:pPr>
      <w:r w:rsidRPr="0037213D">
        <w:rPr>
          <w:color w:val="auto"/>
        </w:rPr>
        <w:t xml:space="preserve">(2) The State Auditor, or his or her </w:t>
      </w:r>
      <w:proofErr w:type="gramStart"/>
      <w:r w:rsidRPr="0037213D">
        <w:rPr>
          <w:color w:val="auto"/>
        </w:rPr>
        <w:t>designee;</w:t>
      </w:r>
      <w:proofErr w:type="gramEnd"/>
    </w:p>
    <w:p w14:paraId="4EF2F00D" w14:textId="77777777" w:rsidR="009A6E79" w:rsidRPr="0037213D" w:rsidRDefault="009A6E79" w:rsidP="009A6E79">
      <w:pPr>
        <w:pStyle w:val="SectionBody"/>
        <w:rPr>
          <w:color w:val="auto"/>
        </w:rPr>
      </w:pPr>
      <w:r w:rsidRPr="0037213D">
        <w:rPr>
          <w:color w:val="auto"/>
        </w:rPr>
        <w:t xml:space="preserve">(3) The State Attorney General, or his or her </w:t>
      </w:r>
      <w:proofErr w:type="gramStart"/>
      <w:r w:rsidRPr="0037213D">
        <w:rPr>
          <w:color w:val="auto"/>
        </w:rPr>
        <w:t>designee;</w:t>
      </w:r>
      <w:proofErr w:type="gramEnd"/>
    </w:p>
    <w:p w14:paraId="58F0155D" w14:textId="77777777" w:rsidR="009A6E79" w:rsidRPr="0037213D" w:rsidRDefault="009A6E79" w:rsidP="009A6E79">
      <w:pPr>
        <w:pStyle w:val="SectionBody"/>
        <w:rPr>
          <w:color w:val="auto"/>
        </w:rPr>
      </w:pPr>
      <w:r w:rsidRPr="0037213D">
        <w:rPr>
          <w:color w:val="auto"/>
        </w:rPr>
        <w:t xml:space="preserve">(4) The State Superintendent of Schools, or his or her </w:t>
      </w:r>
      <w:proofErr w:type="gramStart"/>
      <w:r w:rsidRPr="0037213D">
        <w:rPr>
          <w:color w:val="auto"/>
        </w:rPr>
        <w:t>designee;</w:t>
      </w:r>
      <w:proofErr w:type="gramEnd"/>
    </w:p>
    <w:p w14:paraId="0D70672E" w14:textId="77777777" w:rsidR="009A6E79" w:rsidRPr="0037213D" w:rsidRDefault="009A6E79" w:rsidP="009A6E79">
      <w:pPr>
        <w:pStyle w:val="SectionBody"/>
        <w:rPr>
          <w:color w:val="auto"/>
          <w:u w:val="single"/>
        </w:rPr>
      </w:pPr>
      <w:r w:rsidRPr="0037213D">
        <w:rPr>
          <w:color w:val="auto"/>
        </w:rPr>
        <w:t>(5) The Chancellor of Higher Education, or his or her designee;</w:t>
      </w:r>
      <w:r w:rsidRPr="0037213D">
        <w:rPr>
          <w:color w:val="auto"/>
          <w:u w:val="single"/>
        </w:rPr>
        <w:t xml:space="preserve"> and</w:t>
      </w:r>
    </w:p>
    <w:p w14:paraId="2C3313BF" w14:textId="77777777" w:rsidR="009A6E79" w:rsidRPr="0037213D" w:rsidRDefault="009A6E79" w:rsidP="009A6E79">
      <w:pPr>
        <w:pStyle w:val="SectionBody"/>
        <w:rPr>
          <w:strike/>
          <w:color w:val="auto"/>
        </w:rPr>
      </w:pPr>
      <w:r w:rsidRPr="0037213D">
        <w:rPr>
          <w:color w:val="auto"/>
        </w:rPr>
        <w:t xml:space="preserve">(6) </w:t>
      </w:r>
      <w:r w:rsidRPr="0037213D">
        <w:rPr>
          <w:strike/>
          <w:color w:val="auto"/>
        </w:rPr>
        <w:t xml:space="preserve">The Director of the Herbert Henderson Office of Minority Affairs, or his or her </w:t>
      </w:r>
      <w:proofErr w:type="gramStart"/>
      <w:r w:rsidRPr="0037213D">
        <w:rPr>
          <w:strike/>
          <w:color w:val="auto"/>
        </w:rPr>
        <w:t>designee</w:t>
      </w:r>
      <w:proofErr w:type="gramEnd"/>
      <w:r w:rsidRPr="0037213D">
        <w:rPr>
          <w:strike/>
          <w:color w:val="auto"/>
        </w:rPr>
        <w:t>; and</w:t>
      </w:r>
    </w:p>
    <w:p w14:paraId="3E895D87" w14:textId="77777777" w:rsidR="009A6E79" w:rsidRPr="0037213D" w:rsidRDefault="009A6E79" w:rsidP="009A6E79">
      <w:pPr>
        <w:pStyle w:val="SectionBody"/>
        <w:rPr>
          <w:color w:val="auto"/>
        </w:rPr>
      </w:pPr>
      <w:r w:rsidRPr="0037213D">
        <w:rPr>
          <w:strike/>
          <w:color w:val="auto"/>
        </w:rPr>
        <w:t>(7) Three</w:t>
      </w:r>
      <w:r w:rsidRPr="0037213D">
        <w:rPr>
          <w:color w:val="auto"/>
        </w:rPr>
        <w:t xml:space="preserve"> </w:t>
      </w:r>
      <w:r w:rsidRPr="0037213D">
        <w:rPr>
          <w:color w:val="auto"/>
          <w:u w:val="single"/>
        </w:rPr>
        <w:t xml:space="preserve">Four </w:t>
      </w:r>
      <w:r w:rsidRPr="0037213D">
        <w:rPr>
          <w:color w:val="auto"/>
        </w:rPr>
        <w:t>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36D5E766" w14:textId="77777777" w:rsidR="009A6E79" w:rsidRPr="0037213D" w:rsidRDefault="009A6E79" w:rsidP="009A6E79">
      <w:pPr>
        <w:pStyle w:val="SectionBody"/>
        <w:rPr>
          <w:color w:val="auto"/>
        </w:rPr>
      </w:pPr>
      <w:r w:rsidRPr="0037213D">
        <w:rPr>
          <w:color w:val="auto"/>
        </w:rPr>
        <w:t xml:space="preserve">(A) Only state residents are eligible for </w:t>
      </w:r>
      <w:proofErr w:type="gramStart"/>
      <w:r w:rsidRPr="0037213D">
        <w:rPr>
          <w:color w:val="auto"/>
        </w:rPr>
        <w:t>appointment</w:t>
      </w:r>
      <w:proofErr w:type="gramEnd"/>
      <w:r w:rsidRPr="0037213D">
        <w:rPr>
          <w:color w:val="auto"/>
        </w:rPr>
        <w:t xml:space="preserve"> </w:t>
      </w:r>
      <w:proofErr w:type="gramStart"/>
      <w:r w:rsidRPr="0037213D">
        <w:rPr>
          <w:color w:val="auto"/>
        </w:rPr>
        <w:t>to</w:t>
      </w:r>
      <w:proofErr w:type="gramEnd"/>
      <w:r w:rsidRPr="0037213D">
        <w:rPr>
          <w:color w:val="auto"/>
        </w:rPr>
        <w:t xml:space="preserve"> the </w:t>
      </w:r>
      <w:proofErr w:type="gramStart"/>
      <w:r w:rsidRPr="0037213D">
        <w:rPr>
          <w:color w:val="auto"/>
        </w:rPr>
        <w:t>board;</w:t>
      </w:r>
      <w:proofErr w:type="gramEnd"/>
    </w:p>
    <w:p w14:paraId="471B0859" w14:textId="77777777" w:rsidR="009A6E79" w:rsidRPr="0037213D" w:rsidRDefault="009A6E79" w:rsidP="009A6E79">
      <w:pPr>
        <w:pStyle w:val="SectionBody"/>
        <w:rPr>
          <w:color w:val="auto"/>
        </w:rPr>
      </w:pPr>
      <w:r w:rsidRPr="0037213D">
        <w:rPr>
          <w:color w:val="auto"/>
        </w:rPr>
        <w:t xml:space="preserve">(B) The parent members shall reside in geographically diverse areas of the </w:t>
      </w:r>
      <w:proofErr w:type="gramStart"/>
      <w:r w:rsidRPr="0037213D">
        <w:rPr>
          <w:color w:val="auto"/>
        </w:rPr>
        <w:t>state;</w:t>
      </w:r>
      <w:proofErr w:type="gramEnd"/>
    </w:p>
    <w:p w14:paraId="731C256E" w14:textId="77777777" w:rsidR="009A6E79" w:rsidRPr="0037213D" w:rsidRDefault="009A6E79" w:rsidP="009A6E79">
      <w:pPr>
        <w:pStyle w:val="SectionBody"/>
        <w:rPr>
          <w:color w:val="auto"/>
        </w:rPr>
      </w:pPr>
      <w:r w:rsidRPr="0037213D">
        <w:rPr>
          <w:color w:val="auto"/>
        </w:rPr>
        <w:t xml:space="preserve">(C) For appointments made after July 1, 2024, the parent members shall represent parents of students engaged in a diverse range of educational options, such as microschools or other individualized </w:t>
      </w:r>
      <w:proofErr w:type="gramStart"/>
      <w:r w:rsidRPr="0037213D">
        <w:rPr>
          <w:color w:val="auto"/>
        </w:rPr>
        <w:t>instruction;</w:t>
      </w:r>
      <w:proofErr w:type="gramEnd"/>
    </w:p>
    <w:p w14:paraId="19D4EAC5" w14:textId="77777777" w:rsidR="009A6E79" w:rsidRPr="0037213D" w:rsidRDefault="009A6E79" w:rsidP="009A6E79">
      <w:pPr>
        <w:pStyle w:val="SectionBody"/>
        <w:rPr>
          <w:color w:val="auto"/>
        </w:rPr>
      </w:pPr>
      <w:r w:rsidRPr="0037213D">
        <w:rPr>
          <w:color w:val="auto"/>
        </w:rPr>
        <w:t xml:space="preserve">The Governor shall make appointments necessary to satisfy the requirements of subdivision (7) of this section to staggered terms as determined by the Governor. After the initial </w:t>
      </w:r>
      <w:r w:rsidRPr="0037213D">
        <w:rPr>
          <w:color w:val="auto"/>
        </w:rPr>
        <w:lastRenderedPageBreak/>
        <w:t>staggering of terms, appointed parent board members shall serve for three-year terms and are eligible for reappointment at the expiration of their terms; and</w:t>
      </w:r>
    </w:p>
    <w:p w14:paraId="183F3A25" w14:textId="77777777" w:rsidR="009A6E79" w:rsidRPr="0037213D" w:rsidRDefault="009A6E79" w:rsidP="009A6E79">
      <w:pPr>
        <w:pStyle w:val="SectionBody"/>
        <w:rPr>
          <w:color w:val="auto"/>
        </w:rPr>
      </w:pPr>
      <w:r w:rsidRPr="0037213D">
        <w:rPr>
          <w:color w:val="auto"/>
        </w:rPr>
        <w:t xml:space="preserve">(D) If there is a vacancy among appointed members, the vacancy shall be filled by appointment to the unexpired term of a person meeting the requirements of this section by the Governor with the advice and consent of the Senate. Members of the board shall serve until the </w:t>
      </w:r>
      <w:proofErr w:type="gramStart"/>
      <w:r w:rsidRPr="0037213D">
        <w:rPr>
          <w:color w:val="auto"/>
        </w:rPr>
        <w:t>later of the</w:t>
      </w:r>
      <w:proofErr w:type="gramEnd"/>
      <w:r w:rsidRPr="0037213D">
        <w:rPr>
          <w:color w:val="auto"/>
        </w:rPr>
        <w:t xml:space="preserve"> expiration of the term for which the member was appointed or the appointment of his or her successor.</w:t>
      </w:r>
    </w:p>
    <w:p w14:paraId="4CA66838" w14:textId="77777777" w:rsidR="009A6E79" w:rsidRPr="0037213D" w:rsidRDefault="009A6E79" w:rsidP="009A6E79">
      <w:pPr>
        <w:pStyle w:val="SectionBody"/>
        <w:rPr>
          <w:color w:val="auto"/>
        </w:rPr>
      </w:pPr>
      <w:r w:rsidRPr="0037213D">
        <w:rPr>
          <w:color w:val="auto"/>
        </w:rPr>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26F910D3" w14:textId="77777777" w:rsidR="009A6E79" w:rsidRPr="0037213D" w:rsidRDefault="009A6E79" w:rsidP="009A6E79">
      <w:pPr>
        <w:pStyle w:val="SectionBody"/>
        <w:rPr>
          <w:color w:val="auto"/>
        </w:rPr>
      </w:pPr>
      <w:r w:rsidRPr="0037213D">
        <w:rPr>
          <w:color w:val="auto"/>
        </w:rPr>
        <w:t>(d) The Treasurer is the chairman and presiding officer of the board. The Treasurer may provide office space and staff to the board upon request of the board.</w:t>
      </w:r>
    </w:p>
    <w:p w14:paraId="3C073862" w14:textId="77777777" w:rsidR="009A6E79" w:rsidRPr="0037213D" w:rsidRDefault="009A6E79" w:rsidP="009A6E79">
      <w:pPr>
        <w:pStyle w:val="SectionBody"/>
        <w:rPr>
          <w:color w:val="auto"/>
        </w:rPr>
      </w:pPr>
      <w:r w:rsidRPr="0037213D">
        <w:rPr>
          <w:color w:val="auto"/>
        </w:rPr>
        <w:t>(e) The State Superintendent of Schools may provide staff to the board, upon request of the board.</w:t>
      </w:r>
    </w:p>
    <w:p w14:paraId="7C0AD73F" w14:textId="77777777" w:rsidR="009A6E79" w:rsidRPr="0037213D" w:rsidRDefault="009A6E79" w:rsidP="009A6E79">
      <w:pPr>
        <w:pStyle w:val="SectionBody"/>
        <w:rPr>
          <w:color w:val="auto"/>
        </w:rPr>
      </w:pPr>
      <w:r w:rsidRPr="0037213D">
        <w:rPr>
          <w:color w:val="auto"/>
        </w:rPr>
        <w:t>(f) A majority of the members of the board constitutes a quorum for the transaction of the business of the board.</w:t>
      </w:r>
    </w:p>
    <w:p w14:paraId="598685C1" w14:textId="40F4F832" w:rsidR="008736AA" w:rsidRPr="0037213D" w:rsidRDefault="009A6E79" w:rsidP="00CC1F3B">
      <w:pPr>
        <w:pStyle w:val="SectionBody"/>
        <w:rPr>
          <w:color w:val="auto"/>
        </w:rPr>
      </w:pPr>
      <w:r w:rsidRPr="0037213D">
        <w:rPr>
          <w:color w:val="auto"/>
        </w:rPr>
        <w:t>(g) Members of the board are subject to the ethical standards and financial disclosure requirements of the West Virginia Governmental Ethics Act in §6B-1-1 </w:t>
      </w:r>
      <w:r w:rsidRPr="0037213D">
        <w:rPr>
          <w:i/>
          <w:iCs/>
          <w:color w:val="auto"/>
        </w:rPr>
        <w:t>et seq</w:t>
      </w:r>
      <w:r w:rsidRPr="0037213D">
        <w:rPr>
          <w:color w:val="auto"/>
        </w:rPr>
        <w:t>. of this code.</w:t>
      </w:r>
    </w:p>
    <w:p w14:paraId="18C62664" w14:textId="77777777" w:rsidR="00C33014" w:rsidRPr="0037213D" w:rsidRDefault="00C33014" w:rsidP="00CC1F3B">
      <w:pPr>
        <w:pStyle w:val="Note"/>
        <w:rPr>
          <w:color w:val="auto"/>
        </w:rPr>
      </w:pPr>
    </w:p>
    <w:p w14:paraId="04BB85AD" w14:textId="25BCC04B" w:rsidR="006865E9" w:rsidRPr="0037213D" w:rsidRDefault="00CF1DCA" w:rsidP="00CC1F3B">
      <w:pPr>
        <w:pStyle w:val="Note"/>
        <w:rPr>
          <w:color w:val="auto"/>
        </w:rPr>
      </w:pPr>
      <w:r w:rsidRPr="0037213D">
        <w:rPr>
          <w:color w:val="auto"/>
        </w:rPr>
        <w:t xml:space="preserve">NOTE: </w:t>
      </w:r>
      <w:r w:rsidR="009A6E79" w:rsidRPr="0037213D">
        <w:rPr>
          <w:color w:val="auto"/>
        </w:rPr>
        <w:t xml:space="preserve">The purpose of this bill is to eliminate the Herbert Henderson Office on Minority Affairs, to remove the placement of the director of the Herbert Henderson Office on Minority Affairs from the West Virginia Semiquincentennial Commission and the West Virginia Hope Scholarship Board, to direct the department of administration to designate Building 3 of the State Capitol Complex in memory </w:t>
      </w:r>
      <w:r w:rsidR="009A6E79" w:rsidRPr="0037213D">
        <w:rPr>
          <w:color w:val="auto"/>
          <w:szCs w:val="20"/>
        </w:rPr>
        <w:t>of Herbert H. Henderson, to terminate the Minority Affairs Fund, and to transfer its remaining funds to the Entrepreneurship and Innovation Investment Fund administered under §5B-2-16 of this</w:t>
      </w:r>
      <w:r w:rsidR="009A6E79" w:rsidRPr="0037213D">
        <w:rPr>
          <w:color w:val="auto"/>
        </w:rPr>
        <w:t xml:space="preserve"> Code.</w:t>
      </w:r>
    </w:p>
    <w:p w14:paraId="2903EBEE" w14:textId="77777777" w:rsidR="006865E9" w:rsidRPr="0037213D" w:rsidRDefault="00AE48A0" w:rsidP="00CC1F3B">
      <w:pPr>
        <w:pStyle w:val="Note"/>
        <w:rPr>
          <w:color w:val="auto"/>
        </w:rPr>
      </w:pPr>
      <w:r w:rsidRPr="0037213D">
        <w:rPr>
          <w:color w:val="auto"/>
        </w:rPr>
        <w:t>Strike-throughs indicate language that would be stricken from a heading or the present law and underscoring indicates new language that would be added.</w:t>
      </w:r>
    </w:p>
    <w:sectPr w:rsidR="006865E9" w:rsidRPr="0037213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FE61" w14:textId="77777777" w:rsidR="009A6E79" w:rsidRPr="00B844FE" w:rsidRDefault="009A6E79" w:rsidP="00B844FE">
      <w:r>
        <w:separator/>
      </w:r>
    </w:p>
  </w:endnote>
  <w:endnote w:type="continuationSeparator" w:id="0">
    <w:p w14:paraId="026DA3D6" w14:textId="77777777" w:rsidR="009A6E79" w:rsidRPr="00B844FE" w:rsidRDefault="009A6E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99EC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01B2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5940"/>
      <w:docPartObj>
        <w:docPartGallery w:val="Page Numbers (Bottom of Page)"/>
        <w:docPartUnique/>
      </w:docPartObj>
    </w:sdtPr>
    <w:sdtEndPr>
      <w:rPr>
        <w:noProof/>
      </w:rPr>
    </w:sdtEndPr>
    <w:sdtContent>
      <w:p w14:paraId="519D03D7" w14:textId="1E9E68ED" w:rsidR="009A6E79" w:rsidRDefault="009A6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2A742" w14:textId="32110296"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33352"/>
      <w:docPartObj>
        <w:docPartGallery w:val="Page Numbers (Bottom of Page)"/>
        <w:docPartUnique/>
      </w:docPartObj>
    </w:sdtPr>
    <w:sdtEndPr>
      <w:rPr>
        <w:noProof/>
      </w:rPr>
    </w:sdtEndPr>
    <w:sdtContent>
      <w:p w14:paraId="7B493FAC" w14:textId="17EFAFD3" w:rsidR="00352E75" w:rsidRDefault="00352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7069B" w14:textId="77777777" w:rsidR="00352E75" w:rsidRDefault="00352E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7602" w14:textId="77777777" w:rsidR="009A6E79" w:rsidRPr="007C2FB7" w:rsidRDefault="009A6E79" w:rsidP="007C2F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5072" w14:textId="77777777" w:rsidR="009A6E79" w:rsidRPr="007C2FB7" w:rsidRDefault="009A6E79" w:rsidP="007C2F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112" w14:textId="77777777" w:rsidR="009A6E79" w:rsidRPr="007C2FB7" w:rsidRDefault="009A6E79" w:rsidP="007C2F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4E0C" w14:textId="77777777" w:rsidR="009A6E79" w:rsidRPr="00947DBF" w:rsidRDefault="009A6E79" w:rsidP="00947D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22760"/>
      <w:docPartObj>
        <w:docPartGallery w:val="Page Numbers (Bottom of Page)"/>
        <w:docPartUnique/>
      </w:docPartObj>
    </w:sdtPr>
    <w:sdtEndPr>
      <w:rPr>
        <w:noProof/>
      </w:rPr>
    </w:sdtEndPr>
    <w:sdtContent>
      <w:p w14:paraId="15912CA5" w14:textId="4DF62F62" w:rsidR="009A6E79" w:rsidRDefault="009A6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3E95F" w14:textId="77777777" w:rsidR="009A6E79" w:rsidRPr="00947DBF" w:rsidRDefault="009A6E79" w:rsidP="00947D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840199"/>
      <w:docPartObj>
        <w:docPartGallery w:val="Page Numbers (Bottom of Page)"/>
        <w:docPartUnique/>
      </w:docPartObj>
    </w:sdtPr>
    <w:sdtEndPr>
      <w:rPr>
        <w:noProof/>
      </w:rPr>
    </w:sdtEndPr>
    <w:sdtContent>
      <w:p w14:paraId="4D1AC36D" w14:textId="45DDF92B" w:rsidR="009A6E79" w:rsidRDefault="009A6E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B1254" w14:textId="77777777" w:rsidR="009A6E79" w:rsidRPr="00947DBF" w:rsidRDefault="009A6E79" w:rsidP="0094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85EB" w14:textId="77777777" w:rsidR="009A6E79" w:rsidRPr="00B844FE" w:rsidRDefault="009A6E79" w:rsidP="00B844FE">
      <w:r>
        <w:separator/>
      </w:r>
    </w:p>
  </w:footnote>
  <w:footnote w:type="continuationSeparator" w:id="0">
    <w:p w14:paraId="714825E4" w14:textId="77777777" w:rsidR="009A6E79" w:rsidRPr="00B844FE" w:rsidRDefault="009A6E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562" w14:textId="77777777" w:rsidR="002A0269" w:rsidRPr="00B844FE" w:rsidRDefault="00B04CFF">
    <w:pPr>
      <w:pStyle w:val="Header"/>
    </w:pPr>
    <w:sdt>
      <w:sdtPr>
        <w:id w:val="-684364211"/>
        <w:placeholder>
          <w:docPart w:val="0BE91859D8F84F91B1A9C19C3630CE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E91859D8F84F91B1A9C19C3630CE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BB8" w14:textId="34AFE10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A6E79">
          <w:rPr>
            <w:sz w:val="22"/>
            <w:szCs w:val="22"/>
          </w:rPr>
          <w:t>SB</w:t>
        </w:r>
      </w:sdtContent>
    </w:sdt>
    <w:r w:rsidR="007A5259" w:rsidRPr="00686E9A">
      <w:rPr>
        <w:sz w:val="22"/>
        <w:szCs w:val="22"/>
      </w:rPr>
      <w:t xml:space="preserve"> </w:t>
    </w:r>
    <w:r w:rsidR="00286454">
      <w:rPr>
        <w:sz w:val="22"/>
        <w:szCs w:val="22"/>
      </w:rPr>
      <w:t>879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6E79">
          <w:rPr>
            <w:sz w:val="22"/>
            <w:szCs w:val="22"/>
          </w:rPr>
          <w:t>2026R3820</w:t>
        </w:r>
      </w:sdtContent>
    </w:sdt>
  </w:p>
  <w:p w14:paraId="7589DD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29FD" w14:textId="6C893352" w:rsidR="009A6E79" w:rsidRPr="004D3ABE" w:rsidRDefault="009A6E79" w:rsidP="00CC1F3B">
    <w:pPr>
      <w:pStyle w:val="HeaderStyle"/>
      <w:rPr>
        <w:sz w:val="22"/>
        <w:szCs w:val="22"/>
      </w:rPr>
    </w:pPr>
    <w:proofErr w:type="spellStart"/>
    <w:r>
      <w:rPr>
        <w:sz w:val="22"/>
        <w:szCs w:val="22"/>
      </w:rPr>
      <w:t>Intr</w:t>
    </w:r>
    <w:proofErr w:type="spellEnd"/>
    <w:r>
      <w:rPr>
        <w:sz w:val="22"/>
        <w:szCs w:val="22"/>
      </w:rPr>
      <w:t xml:space="preserve"> SB</w:t>
    </w:r>
    <w:r w:rsidRPr="004D3ABE">
      <w:rPr>
        <w:sz w:val="22"/>
        <w:szCs w:val="22"/>
      </w:rPr>
      <w:t xml:space="preserve"> </w:t>
    </w:r>
    <w:r w:rsidRPr="004D3ABE">
      <w:rPr>
        <w:sz w:val="22"/>
        <w:szCs w:val="22"/>
      </w:rPr>
      <w:ptab w:relativeTo="margin" w:alignment="center" w:leader="none"/>
    </w:r>
    <w:r w:rsidRPr="004D3ABE">
      <w:rPr>
        <w:sz w:val="22"/>
        <w:szCs w:val="22"/>
      </w:rPr>
      <w:tab/>
    </w:r>
    <w:r>
      <w:rPr>
        <w:sz w:val="22"/>
        <w:szCs w:val="22"/>
      </w:rPr>
      <w:t>2026R3820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BA9E" w14:textId="77777777" w:rsidR="009A6E79" w:rsidRPr="007C2FB7" w:rsidRDefault="009A6E79" w:rsidP="007C2F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3C8D" w14:textId="77777777" w:rsidR="009A6E79" w:rsidRPr="007C2FB7" w:rsidRDefault="009A6E79" w:rsidP="007C2F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5BB9" w14:textId="77777777" w:rsidR="009A6E79" w:rsidRPr="007C2FB7" w:rsidRDefault="009A6E79" w:rsidP="007C2F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EC02" w14:textId="77777777" w:rsidR="009A6E79" w:rsidRPr="00947DBF" w:rsidRDefault="009A6E79" w:rsidP="00947D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9D10" w14:textId="5662E9F5" w:rsidR="009A6E79" w:rsidRPr="00947DBF" w:rsidRDefault="009A6E79" w:rsidP="00947DBF">
    <w:pPr>
      <w:pStyle w:val="Header"/>
    </w:pPr>
    <w:proofErr w:type="spellStart"/>
    <w:r w:rsidRPr="00686E9A">
      <w:t>Intr</w:t>
    </w:r>
    <w:proofErr w:type="spellEnd"/>
    <w:r w:rsidRPr="00686E9A">
      <w:t xml:space="preserve"> </w:t>
    </w:r>
    <w:sdt>
      <w:sdtPr>
        <w:tag w:val="BNumWH"/>
        <w:id w:val="1582568415"/>
        <w:text/>
      </w:sdtPr>
      <w:sdtEndPr/>
      <w:sdtContent>
        <w:r>
          <w:t>SB</w:t>
        </w:r>
      </w:sdtContent>
    </w:sdt>
    <w:r w:rsidRPr="00686E9A">
      <w:t xml:space="preserve"> </w:t>
    </w:r>
    <w:r w:rsidRPr="00686E9A">
      <w:ptab w:relativeTo="margin" w:alignment="center" w:leader="none"/>
    </w:r>
    <w:r w:rsidRPr="00686E9A">
      <w:tab/>
    </w:r>
    <w:sdt>
      <w:sdtPr>
        <w:alias w:val="CBD Number"/>
        <w:tag w:val="CBD Number"/>
        <w:id w:val="-1437896599"/>
        <w:text/>
      </w:sdtPr>
      <w:sdtEndPr/>
      <w:sdtContent>
        <w:r>
          <w:t>2026R3820</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2786" w14:textId="7D0AFFED" w:rsidR="009A6E79" w:rsidRPr="00947DBF" w:rsidRDefault="009A6E79" w:rsidP="00947DBF">
    <w:pPr>
      <w:pStyle w:val="Header"/>
    </w:pPr>
    <w:proofErr w:type="spellStart"/>
    <w:r w:rsidRPr="00686E9A">
      <w:t>Intr</w:t>
    </w:r>
    <w:proofErr w:type="spellEnd"/>
    <w:r w:rsidRPr="00686E9A">
      <w:t xml:space="preserve"> </w:t>
    </w:r>
    <w:sdt>
      <w:sdtPr>
        <w:tag w:val="BNumWH"/>
        <w:id w:val="1449203123"/>
        <w:text/>
      </w:sdtPr>
      <w:sdtEndPr/>
      <w:sdtContent>
        <w:r>
          <w:t>SB</w:t>
        </w:r>
      </w:sdtContent>
    </w:sdt>
    <w:r w:rsidRPr="00686E9A">
      <w:t xml:space="preserve"> </w:t>
    </w:r>
    <w:r w:rsidRPr="00686E9A">
      <w:ptab w:relativeTo="margin" w:alignment="center" w:leader="none"/>
    </w:r>
    <w:r w:rsidRPr="00686E9A">
      <w:tab/>
    </w:r>
    <w:sdt>
      <w:sdtPr>
        <w:alias w:val="CBD Number"/>
        <w:tag w:val="CBD Number"/>
        <w:id w:val="-1041821287"/>
        <w:text/>
      </w:sdtPr>
      <w:sdtEndPr/>
      <w:sdtContent>
        <w:r w:rsidR="00352E75">
          <w:t>2026R3820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79"/>
    <w:rsid w:val="0000526A"/>
    <w:rsid w:val="000573A9"/>
    <w:rsid w:val="00085D22"/>
    <w:rsid w:val="00093AB0"/>
    <w:rsid w:val="000C5C77"/>
    <w:rsid w:val="000E3912"/>
    <w:rsid w:val="0010070F"/>
    <w:rsid w:val="0015112E"/>
    <w:rsid w:val="001552E7"/>
    <w:rsid w:val="001566B4"/>
    <w:rsid w:val="001975ED"/>
    <w:rsid w:val="001A66B7"/>
    <w:rsid w:val="001C279E"/>
    <w:rsid w:val="001D459E"/>
    <w:rsid w:val="001F1970"/>
    <w:rsid w:val="0020151F"/>
    <w:rsid w:val="00211F02"/>
    <w:rsid w:val="0022348D"/>
    <w:rsid w:val="0027011C"/>
    <w:rsid w:val="00274200"/>
    <w:rsid w:val="00275740"/>
    <w:rsid w:val="00286454"/>
    <w:rsid w:val="002A0269"/>
    <w:rsid w:val="002A311B"/>
    <w:rsid w:val="00303684"/>
    <w:rsid w:val="003143F5"/>
    <w:rsid w:val="00314854"/>
    <w:rsid w:val="00347429"/>
    <w:rsid w:val="00352E75"/>
    <w:rsid w:val="0037213D"/>
    <w:rsid w:val="00394191"/>
    <w:rsid w:val="003C51CD"/>
    <w:rsid w:val="003C6034"/>
    <w:rsid w:val="003F5E1B"/>
    <w:rsid w:val="00400B5C"/>
    <w:rsid w:val="004368E0"/>
    <w:rsid w:val="004C13DD"/>
    <w:rsid w:val="004D3ABE"/>
    <w:rsid w:val="004E3441"/>
    <w:rsid w:val="00500579"/>
    <w:rsid w:val="005319E8"/>
    <w:rsid w:val="00572702"/>
    <w:rsid w:val="0057612E"/>
    <w:rsid w:val="005A5366"/>
    <w:rsid w:val="00621F55"/>
    <w:rsid w:val="006369EB"/>
    <w:rsid w:val="00637E73"/>
    <w:rsid w:val="006865E9"/>
    <w:rsid w:val="00686E9A"/>
    <w:rsid w:val="0069012A"/>
    <w:rsid w:val="00691F3E"/>
    <w:rsid w:val="00694BFB"/>
    <w:rsid w:val="006A106B"/>
    <w:rsid w:val="006C523D"/>
    <w:rsid w:val="006D4036"/>
    <w:rsid w:val="00757ED5"/>
    <w:rsid w:val="00766AD0"/>
    <w:rsid w:val="007A5259"/>
    <w:rsid w:val="007A7081"/>
    <w:rsid w:val="007F1CF5"/>
    <w:rsid w:val="00834EDE"/>
    <w:rsid w:val="008736AA"/>
    <w:rsid w:val="008974F5"/>
    <w:rsid w:val="008D275D"/>
    <w:rsid w:val="00946186"/>
    <w:rsid w:val="00980327"/>
    <w:rsid w:val="00986478"/>
    <w:rsid w:val="009A6E79"/>
    <w:rsid w:val="009B5557"/>
    <w:rsid w:val="009F1067"/>
    <w:rsid w:val="00A31E01"/>
    <w:rsid w:val="00A527AD"/>
    <w:rsid w:val="00A718CF"/>
    <w:rsid w:val="00AA069B"/>
    <w:rsid w:val="00AE48A0"/>
    <w:rsid w:val="00AE61BE"/>
    <w:rsid w:val="00AF7FE2"/>
    <w:rsid w:val="00B04CFF"/>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A7BEB"/>
    <w:rsid w:val="00DD373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8C8"/>
  <w15:chartTrackingRefBased/>
  <w15:docId w15:val="{F267FBB1-E2F6-4E8C-8EBD-52118EB1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A6E79"/>
  </w:style>
  <w:style w:type="paragraph" w:styleId="Heading1">
    <w:name w:val="heading 1"/>
    <w:basedOn w:val="Normal"/>
    <w:next w:val="Normal"/>
    <w:link w:val="Heading1Char"/>
    <w:uiPriority w:val="9"/>
    <w:locked/>
    <w:rsid w:val="009A6E7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9A6E79"/>
    <w:rPr>
      <w:rFonts w:asciiTheme="majorHAnsi" w:eastAsiaTheme="majorEastAsia" w:hAnsiTheme="majorHAnsi" w:cstheme="majorBidi"/>
      <w:color w:val="2E74B5" w:themeColor="accent1" w:themeShade="BF"/>
      <w:sz w:val="32"/>
      <w:szCs w:val="32"/>
    </w:rPr>
  </w:style>
  <w:style w:type="character" w:customStyle="1" w:styleId="SectionBodyChar">
    <w:name w:val="Section Body Char"/>
    <w:link w:val="SectionBody"/>
    <w:rsid w:val="009A6E79"/>
    <w:rPr>
      <w:rFonts w:eastAsia="Calibri"/>
      <w:color w:val="000000"/>
    </w:rPr>
  </w:style>
  <w:style w:type="character" w:customStyle="1" w:styleId="SectionHeadingChar">
    <w:name w:val="Section Heading Char"/>
    <w:link w:val="SectionHeading"/>
    <w:rsid w:val="009A6E79"/>
    <w:rPr>
      <w:rFonts w:eastAsia="Calibri"/>
      <w:b/>
      <w:color w:val="000000"/>
    </w:rPr>
  </w:style>
  <w:style w:type="character" w:customStyle="1" w:styleId="ChapterHeadingChar">
    <w:name w:val="Chapter Heading Char"/>
    <w:link w:val="ChapterHeading"/>
    <w:rsid w:val="009A6E79"/>
    <w:rPr>
      <w:rFonts w:eastAsia="Calibri"/>
      <w:b/>
      <w:caps/>
      <w:color w:val="000000"/>
      <w:sz w:val="28"/>
    </w:rPr>
  </w:style>
  <w:style w:type="character" w:customStyle="1" w:styleId="ArticleHeadingChar">
    <w:name w:val="Article Heading Char"/>
    <w:link w:val="ArticleHeading"/>
    <w:rsid w:val="009A6E7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BB526581F46519971C0C46E4A283A"/>
        <w:category>
          <w:name w:val="General"/>
          <w:gallery w:val="placeholder"/>
        </w:category>
        <w:types>
          <w:type w:val="bbPlcHdr"/>
        </w:types>
        <w:behaviors>
          <w:behavior w:val="content"/>
        </w:behaviors>
        <w:guid w:val="{9634A0A0-84E7-42B0-A49A-B97557A7E7F2}"/>
      </w:docPartPr>
      <w:docPartBody>
        <w:p w:rsidR="00740D9B" w:rsidRDefault="00740D9B">
          <w:pPr>
            <w:pStyle w:val="6A7BB526581F46519971C0C46E4A283A"/>
          </w:pPr>
          <w:r w:rsidRPr="00B844FE">
            <w:t>Prefix Text</w:t>
          </w:r>
        </w:p>
      </w:docPartBody>
    </w:docPart>
    <w:docPart>
      <w:docPartPr>
        <w:name w:val="0BE91859D8F84F91B1A9C19C3630CE1F"/>
        <w:category>
          <w:name w:val="General"/>
          <w:gallery w:val="placeholder"/>
        </w:category>
        <w:types>
          <w:type w:val="bbPlcHdr"/>
        </w:types>
        <w:behaviors>
          <w:behavior w:val="content"/>
        </w:behaviors>
        <w:guid w:val="{51CC707B-DD5A-4697-ADAE-370550F7B65B}"/>
      </w:docPartPr>
      <w:docPartBody>
        <w:p w:rsidR="00740D9B" w:rsidRDefault="00740D9B">
          <w:pPr>
            <w:pStyle w:val="0BE91859D8F84F91B1A9C19C3630CE1F"/>
          </w:pPr>
          <w:r w:rsidRPr="00B844FE">
            <w:t>[Type here]</w:t>
          </w:r>
        </w:p>
      </w:docPartBody>
    </w:docPart>
    <w:docPart>
      <w:docPartPr>
        <w:name w:val="59AF44D1213A4C81A4E0AC23BAF9ADED"/>
        <w:category>
          <w:name w:val="General"/>
          <w:gallery w:val="placeholder"/>
        </w:category>
        <w:types>
          <w:type w:val="bbPlcHdr"/>
        </w:types>
        <w:behaviors>
          <w:behavior w:val="content"/>
        </w:behaviors>
        <w:guid w:val="{2E397E2C-084D-4909-8D90-55597DE53640}"/>
      </w:docPartPr>
      <w:docPartBody>
        <w:p w:rsidR="00740D9B" w:rsidRDefault="00740D9B">
          <w:pPr>
            <w:pStyle w:val="59AF44D1213A4C81A4E0AC23BAF9ADED"/>
          </w:pPr>
          <w:r w:rsidRPr="00B844FE">
            <w:t>Number</w:t>
          </w:r>
        </w:p>
      </w:docPartBody>
    </w:docPart>
    <w:docPart>
      <w:docPartPr>
        <w:name w:val="7C02BFFAC0414CB888246CC441AEC37B"/>
        <w:category>
          <w:name w:val="General"/>
          <w:gallery w:val="placeholder"/>
        </w:category>
        <w:types>
          <w:type w:val="bbPlcHdr"/>
        </w:types>
        <w:behaviors>
          <w:behavior w:val="content"/>
        </w:behaviors>
        <w:guid w:val="{673B7F6D-7FA8-4B32-90C8-8E9DA6BA1528}"/>
      </w:docPartPr>
      <w:docPartBody>
        <w:p w:rsidR="00740D9B" w:rsidRDefault="00740D9B">
          <w:pPr>
            <w:pStyle w:val="7C02BFFAC0414CB888246CC441AEC37B"/>
          </w:pPr>
          <w:r w:rsidRPr="00B844FE">
            <w:t>Enter Sponsors Here</w:t>
          </w:r>
        </w:p>
      </w:docPartBody>
    </w:docPart>
    <w:docPart>
      <w:docPartPr>
        <w:name w:val="612B849C9EBF44D8A94E02B1253C9095"/>
        <w:category>
          <w:name w:val="General"/>
          <w:gallery w:val="placeholder"/>
        </w:category>
        <w:types>
          <w:type w:val="bbPlcHdr"/>
        </w:types>
        <w:behaviors>
          <w:behavior w:val="content"/>
        </w:behaviors>
        <w:guid w:val="{2F8DB0F5-046F-48AB-94F2-8A0BD377AEB8}"/>
      </w:docPartPr>
      <w:docPartBody>
        <w:p w:rsidR="00740D9B" w:rsidRDefault="00740D9B">
          <w:pPr>
            <w:pStyle w:val="612B849C9EBF44D8A94E02B1253C90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9B"/>
    <w:rsid w:val="001975ED"/>
    <w:rsid w:val="001F1970"/>
    <w:rsid w:val="002A311B"/>
    <w:rsid w:val="00347429"/>
    <w:rsid w:val="00621F55"/>
    <w:rsid w:val="00740D9B"/>
    <w:rsid w:val="00757ED5"/>
    <w:rsid w:val="008974F5"/>
    <w:rsid w:val="00BC6E85"/>
    <w:rsid w:val="00DA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7BB526581F46519971C0C46E4A283A">
    <w:name w:val="6A7BB526581F46519971C0C46E4A283A"/>
  </w:style>
  <w:style w:type="paragraph" w:customStyle="1" w:styleId="0BE91859D8F84F91B1A9C19C3630CE1F">
    <w:name w:val="0BE91859D8F84F91B1A9C19C3630CE1F"/>
  </w:style>
  <w:style w:type="paragraph" w:customStyle="1" w:styleId="59AF44D1213A4C81A4E0AC23BAF9ADED">
    <w:name w:val="59AF44D1213A4C81A4E0AC23BAF9ADED"/>
  </w:style>
  <w:style w:type="paragraph" w:customStyle="1" w:styleId="7C02BFFAC0414CB888246CC441AEC37B">
    <w:name w:val="7C02BFFAC0414CB888246CC441AEC37B"/>
  </w:style>
  <w:style w:type="character" w:styleId="PlaceholderText">
    <w:name w:val="Placeholder Text"/>
    <w:basedOn w:val="DefaultParagraphFont"/>
    <w:uiPriority w:val="99"/>
    <w:semiHidden/>
    <w:rPr>
      <w:color w:val="808080"/>
    </w:rPr>
  </w:style>
  <w:style w:type="paragraph" w:customStyle="1" w:styleId="612B849C9EBF44D8A94E02B1253C9095">
    <w:name w:val="612B849C9EBF44D8A94E02B1253C9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7</Pages>
  <Words>1765</Words>
  <Characters>9427</Characters>
  <Application>Microsoft Office Word</Application>
  <DocSecurity>0</DocSecurity>
  <Lines>177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2026-02-02T21:08:00Z</dcterms:created>
  <dcterms:modified xsi:type="dcterms:W3CDTF">2026-02-09T18:09:00Z</dcterms:modified>
</cp:coreProperties>
</file>