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F6EC" w14:textId="77777777" w:rsidR="00FE067E" w:rsidRDefault="003C6034" w:rsidP="00CC1F3B">
      <w:pPr>
        <w:pStyle w:val="TitlePageOrigin"/>
      </w:pPr>
      <w:r>
        <w:rPr>
          <w:caps w:val="0"/>
        </w:rPr>
        <w:t>WEST VIRGINIA LEGISLATURE</w:t>
      </w:r>
    </w:p>
    <w:p w14:paraId="1D94819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53B7C9A" w14:textId="77777777" w:rsidR="00CD36CF" w:rsidRDefault="002C7F38" w:rsidP="00CC1F3B">
      <w:pPr>
        <w:pStyle w:val="TitlePageBillPrefix"/>
      </w:pPr>
      <w:sdt>
        <w:sdtPr>
          <w:tag w:val="IntroDate"/>
          <w:id w:val="-1236936958"/>
          <w:placeholder>
            <w:docPart w:val="610E984E536A4FE6A9D1FCEFCD451D8B"/>
          </w:placeholder>
          <w:text/>
        </w:sdtPr>
        <w:sdtEndPr/>
        <w:sdtContent>
          <w:r w:rsidR="00AE48A0">
            <w:t>Introduced</w:t>
          </w:r>
        </w:sdtContent>
      </w:sdt>
    </w:p>
    <w:p w14:paraId="3628137C" w14:textId="79BC8B2E" w:rsidR="00CD36CF" w:rsidRDefault="002C7F38" w:rsidP="00CC1F3B">
      <w:pPr>
        <w:pStyle w:val="BillNumber"/>
      </w:pPr>
      <w:sdt>
        <w:sdtPr>
          <w:tag w:val="Chamber"/>
          <w:id w:val="893011969"/>
          <w:lock w:val="sdtLocked"/>
          <w:placeholder>
            <w:docPart w:val="608B1A61E6494B38B9BEEF0A5E849F1E"/>
          </w:placeholder>
          <w:dropDownList>
            <w:listItem w:displayText="House" w:value="House"/>
            <w:listItem w:displayText="Senate" w:value="Senate"/>
          </w:dropDownList>
        </w:sdtPr>
        <w:sdtEndPr/>
        <w:sdtContent>
          <w:r w:rsidR="00697247">
            <w:t>Senate</w:t>
          </w:r>
        </w:sdtContent>
      </w:sdt>
      <w:r w:rsidR="00303684">
        <w:t xml:space="preserve"> </w:t>
      </w:r>
      <w:r w:rsidR="00CD36CF">
        <w:t xml:space="preserve">Bill </w:t>
      </w:r>
      <w:sdt>
        <w:sdtPr>
          <w:tag w:val="BNum"/>
          <w:id w:val="1645317809"/>
          <w:lock w:val="sdtLocked"/>
          <w:placeholder>
            <w:docPart w:val="34748C7FDAB8460188B229C3638C074E"/>
          </w:placeholder>
          <w:text/>
        </w:sdtPr>
        <w:sdtEndPr/>
        <w:sdtContent>
          <w:r w:rsidR="001622B8">
            <w:t>991</w:t>
          </w:r>
        </w:sdtContent>
      </w:sdt>
    </w:p>
    <w:p w14:paraId="3A805955" w14:textId="51D1B257" w:rsidR="00CD36CF" w:rsidRDefault="00CD36CF" w:rsidP="00CC1F3B">
      <w:pPr>
        <w:pStyle w:val="Sponsors"/>
      </w:pPr>
      <w:r>
        <w:t xml:space="preserve">By </w:t>
      </w:r>
      <w:sdt>
        <w:sdtPr>
          <w:tag w:val="Sponsors"/>
          <w:id w:val="1589585889"/>
          <w:placeholder>
            <w:docPart w:val="AF35DBE13C284681A505E5BE5B5483DD"/>
          </w:placeholder>
          <w:text w:multiLine="1"/>
        </w:sdtPr>
        <w:sdtEndPr/>
        <w:sdtContent>
          <w:r w:rsidR="00697247">
            <w:t>Senator Z. Maynard</w:t>
          </w:r>
        </w:sdtContent>
      </w:sdt>
    </w:p>
    <w:p w14:paraId="68EFF12F" w14:textId="7C94F72B" w:rsidR="00E831B3" w:rsidRDefault="00CD36CF" w:rsidP="00CC1F3B">
      <w:pPr>
        <w:pStyle w:val="References"/>
      </w:pPr>
      <w:r>
        <w:t>[</w:t>
      </w:r>
      <w:sdt>
        <w:sdtPr>
          <w:tag w:val="References"/>
          <w:id w:val="-1043047873"/>
          <w:placeholder>
            <w:docPart w:val="E97CFD6DADAF4A5D86D963E90DF7083B"/>
          </w:placeholder>
          <w:text w:multiLine="1"/>
        </w:sdtPr>
        <w:sdtEndPr/>
        <w:sdtContent>
          <w:r w:rsidR="00093AB0">
            <w:t xml:space="preserve">Introduced </w:t>
          </w:r>
          <w:r w:rsidR="001622B8">
            <w:t>February 18, 2026</w:t>
          </w:r>
          <w:r w:rsidR="00093AB0">
            <w:t>; referred</w:t>
          </w:r>
          <w:r w:rsidR="00093AB0">
            <w:br/>
            <w:t xml:space="preserve">to the Committee on </w:t>
          </w:r>
          <w:r w:rsidR="002C7F38">
            <w:t>the Judiciary</w:t>
          </w:r>
        </w:sdtContent>
      </w:sdt>
      <w:r>
        <w:t>]</w:t>
      </w:r>
    </w:p>
    <w:p w14:paraId="58049A13" w14:textId="0E6536F6" w:rsidR="00303684" w:rsidRDefault="0000526A" w:rsidP="00CC1F3B">
      <w:pPr>
        <w:pStyle w:val="TitleSection"/>
      </w:pPr>
      <w:r>
        <w:lastRenderedPageBreak/>
        <w:t>A BILL</w:t>
      </w:r>
      <w:r w:rsidR="00697247">
        <w:t xml:space="preserve"> </w:t>
      </w:r>
      <w:r w:rsidR="00697247" w:rsidRPr="007E42D1">
        <w:rPr>
          <w:rFonts w:cs="Arial"/>
        </w:rPr>
        <w:t>to amend</w:t>
      </w:r>
      <w:r w:rsidR="00697247">
        <w:rPr>
          <w:rFonts w:cs="Arial"/>
        </w:rPr>
        <w:t xml:space="preserve"> and reenact </w:t>
      </w:r>
      <w:r w:rsidR="00697247" w:rsidRPr="007E42D1">
        <w:rPr>
          <w:rFonts w:cs="Arial"/>
        </w:rPr>
        <w:t>§8-12-5</w:t>
      </w:r>
      <w:r w:rsidR="00697247">
        <w:rPr>
          <w:rFonts w:cs="Arial"/>
        </w:rPr>
        <w:t xml:space="preserve"> of</w:t>
      </w:r>
      <w:r w:rsidR="00697247" w:rsidRPr="007E42D1">
        <w:rPr>
          <w:rFonts w:cs="Arial"/>
        </w:rPr>
        <w:t xml:space="preserve"> the Code of West Virginia, 1931, as amended</w:t>
      </w:r>
      <w:r w:rsidR="00697247">
        <w:rPr>
          <w:rFonts w:cs="Arial"/>
        </w:rPr>
        <w:t xml:space="preserve">; and to amend </w:t>
      </w:r>
      <w:r w:rsidR="001622B8">
        <w:rPr>
          <w:rFonts w:cs="Arial"/>
        </w:rPr>
        <w:t>the</w:t>
      </w:r>
      <w:r w:rsidR="00697247">
        <w:rPr>
          <w:rFonts w:cs="Arial"/>
        </w:rPr>
        <w:t xml:space="preserve"> code by adding a </w:t>
      </w:r>
      <w:r w:rsidR="00697247" w:rsidRPr="007E42D1">
        <w:rPr>
          <w:rFonts w:cs="Arial"/>
        </w:rPr>
        <w:t>new section</w:t>
      </w:r>
      <w:r w:rsidR="00697247">
        <w:rPr>
          <w:rFonts w:cs="Arial"/>
        </w:rPr>
        <w:t>,</w:t>
      </w:r>
      <w:r w:rsidR="00697247" w:rsidRPr="007E42D1">
        <w:rPr>
          <w:rFonts w:cs="Arial"/>
        </w:rPr>
        <w:t xml:space="preserve"> designated §55-7-33, relating to codifying the common law cause of action of public nuisance in a manner consistent with its originally intended and historical applications</w:t>
      </w:r>
      <w:r w:rsidR="00697247">
        <w:rPr>
          <w:rFonts w:cs="Arial"/>
        </w:rPr>
        <w:t>.</w:t>
      </w:r>
    </w:p>
    <w:p w14:paraId="4397AA5C" w14:textId="77777777" w:rsidR="00303684" w:rsidRDefault="00303684" w:rsidP="00CC1F3B">
      <w:pPr>
        <w:pStyle w:val="EnactingClause"/>
      </w:pPr>
      <w:r>
        <w:t>Be it enacted by the Legislature of West Virginia:</w:t>
      </w:r>
    </w:p>
    <w:p w14:paraId="270090A8" w14:textId="77777777" w:rsidR="00697247" w:rsidRDefault="00697247" w:rsidP="00CC1F3B">
      <w:pPr>
        <w:pStyle w:val="EnactingClause"/>
        <w:sectPr w:rsidR="00697247" w:rsidSect="006972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456740" w14:textId="7CF581EE" w:rsidR="00697247" w:rsidRDefault="00697247" w:rsidP="00697247">
      <w:pPr>
        <w:pStyle w:val="ChapterHeading"/>
      </w:pPr>
      <w:r>
        <w:t xml:space="preserve">CHAPTER 8. MUNICIPAL CORPORATIONS. </w:t>
      </w:r>
    </w:p>
    <w:p w14:paraId="0196A0D3" w14:textId="77777777" w:rsidR="00697247" w:rsidRDefault="00697247" w:rsidP="00CC1F3B">
      <w:pPr>
        <w:pStyle w:val="EnactingClause"/>
        <w:sectPr w:rsidR="00697247" w:rsidSect="00697247">
          <w:type w:val="continuous"/>
          <w:pgSz w:w="12240" w:h="15840" w:code="1"/>
          <w:pgMar w:top="1440" w:right="1440" w:bottom="1440" w:left="1440" w:header="720" w:footer="720" w:gutter="0"/>
          <w:lnNumType w:countBy="1" w:restart="newSection"/>
          <w:pgNumType w:start="0"/>
          <w:cols w:space="720"/>
          <w:titlePg/>
          <w:docGrid w:linePitch="360"/>
        </w:sectPr>
      </w:pPr>
    </w:p>
    <w:p w14:paraId="7EBADE54" w14:textId="38FB325F" w:rsidR="00697247" w:rsidRDefault="00697247" w:rsidP="00697247">
      <w:pPr>
        <w:pStyle w:val="ArticleHeading"/>
      </w:pPr>
      <w:r>
        <w:t xml:space="preserve">ARTICLE 12. GENERAL AND SPECIFIC POWERS, DUTIES AND ALLIED RELATIONS OF MUNICIPALITIES, GOVERNING BODIES AND MUNICIPAL OFFICERS AND EMPLOYEES; SUITS AGAINST MUNICIPALITIES. </w:t>
      </w:r>
    </w:p>
    <w:p w14:paraId="61F02D6E" w14:textId="77777777" w:rsidR="00697247" w:rsidRDefault="00697247" w:rsidP="00CC1F3B">
      <w:pPr>
        <w:pStyle w:val="EnactingClause"/>
        <w:sectPr w:rsidR="00697247" w:rsidSect="00697247">
          <w:type w:val="continuous"/>
          <w:pgSz w:w="12240" w:h="15840" w:code="1"/>
          <w:pgMar w:top="1440" w:right="1440" w:bottom="1440" w:left="1440" w:header="720" w:footer="720" w:gutter="0"/>
          <w:lnNumType w:countBy="1" w:restart="newSection"/>
          <w:pgNumType w:start="0"/>
          <w:cols w:space="720"/>
          <w:titlePg/>
          <w:docGrid w:linePitch="360"/>
        </w:sectPr>
      </w:pPr>
    </w:p>
    <w:p w14:paraId="70780414" w14:textId="77777777" w:rsidR="00697247" w:rsidRDefault="00697247" w:rsidP="0078353B">
      <w:pPr>
        <w:pStyle w:val="SectionHeading"/>
        <w:sectPr w:rsidR="00697247" w:rsidSect="00697247">
          <w:type w:val="continuous"/>
          <w:pgSz w:w="12240" w:h="15840" w:code="1"/>
          <w:pgMar w:top="1440" w:right="1440" w:bottom="1440" w:left="1440" w:header="720" w:footer="720" w:gutter="0"/>
          <w:lnNumType w:countBy="1" w:restart="newSection"/>
          <w:pgNumType w:start="0"/>
          <w:cols w:space="720"/>
          <w:titlePg/>
          <w:docGrid w:linePitch="360"/>
        </w:sectPr>
      </w:pPr>
      <w:r w:rsidRPr="00BC3269">
        <w:t>§8-12-5. General powers of every municipality and the governing body thereof.</w:t>
      </w:r>
    </w:p>
    <w:p w14:paraId="474165E8" w14:textId="77777777" w:rsidR="00697247" w:rsidRPr="00BC3269" w:rsidRDefault="00697247" w:rsidP="0078353B">
      <w:pPr>
        <w:pStyle w:val="SectionBody"/>
      </w:pPr>
      <w:r w:rsidRPr="00BC3269">
        <w:t>In addition to the powers and authority granted by: (i) The Constitution of this state; (ii) other provisions of this chapter; (iii) other general law; and (iv) any charter, and to the extent not inconsistent or in conflict with any of the foregoing except special legislative charters, every municipality and the governing body thereof shall have plenary power and authority therein by ordinance or resolution, as the case may require, and by appropriate action based thereon:</w:t>
      </w:r>
    </w:p>
    <w:p w14:paraId="32EF4BD3" w14:textId="77777777" w:rsidR="00697247" w:rsidRPr="00BC3269" w:rsidRDefault="00697247" w:rsidP="0078353B">
      <w:pPr>
        <w:pStyle w:val="SectionBody"/>
      </w:pPr>
      <w:r w:rsidRPr="00BC3269">
        <w:t xml:space="preserve">(1) To lay off, establish, construct, open, alter, curb, recurb, pave or repave and keep in good repair, or vacate, discontinue and close, streets, avenues, roads, alleys, ways, sidewalks, drains and gutters, for the use of the public, and to improve and light the same, and have them kept free from obstructions on or over them which have not been authorized pursuant to the succeeding provisions of this subdivision; and, subject to such terms and conditions as the governing body shall prescribe, to permit, without in any way limiting the power and authority granted by the provisions of article sixteen of this chapter, any person to construct and maintain a passageway, building or other structure overhanging or crossing the airspace above a public street, avenue, road, alley, way, sidewalk or crosswalk, but before any permission for any person to construct and maintain a passageway, building or other structure overhanging or crossing any </w:t>
      </w:r>
      <w:r w:rsidRPr="00BC3269">
        <w:lastRenderedPageBreak/>
        <w:t xml:space="preserve">airspace is granted, a public hearing thereon shall be held by the governing body after publication of a notice of the date, time, place and purpose of the public hearing has been published as a Class I legal advertisement in compliance with the provisions of article three, chapter fifty-nine of this code and the publication area for the publication shall be the municipality: </w:t>
      </w:r>
      <w:r w:rsidRPr="0078353B">
        <w:rPr>
          <w:i/>
        </w:rPr>
        <w:t>Provided</w:t>
      </w:r>
      <w:r w:rsidRPr="00BC3269">
        <w:rPr>
          <w:iCs/>
        </w:rPr>
        <w:t>,</w:t>
      </w:r>
      <w:r w:rsidRPr="00BC3269">
        <w:t xml:space="preserve"> That any permit so granted shall automatically cease and terminate in the event of abandonment and nonuse thereof for the purposes intended for a period of ninety days, and all rights therein or thereto shall revert to the municipality for its use and benefit;</w:t>
      </w:r>
    </w:p>
    <w:p w14:paraId="213CAFA0" w14:textId="77777777" w:rsidR="00697247" w:rsidRPr="00BC3269" w:rsidRDefault="00697247" w:rsidP="0078353B">
      <w:pPr>
        <w:pStyle w:val="SectionBody"/>
      </w:pPr>
      <w:r w:rsidRPr="00BC3269">
        <w:t>(2) To provide for the opening and excavation of streets, avenues, roads, alleys, ways, sidewalks, crosswalks and public places belonging to the municipality and regulate the conditions under which any such opening may be made;</w:t>
      </w:r>
    </w:p>
    <w:p w14:paraId="302A5C07" w14:textId="77777777" w:rsidR="00697247" w:rsidRPr="00BC3269" w:rsidRDefault="00697247" w:rsidP="0078353B">
      <w:pPr>
        <w:pStyle w:val="SectionBody"/>
      </w:pPr>
      <w:r w:rsidRPr="00BC3269">
        <w:t>(3) To prevent by proper penalties the throwing, depositing or permitting to remain on any street, avenue, road, alley, way, sidewalk, square or other public place any glass, scrap iron, nails, tacks, wire, other litter or any offensive matter or anything likely to injure the feet of individuals or animals or the tires of vehicles;</w:t>
      </w:r>
    </w:p>
    <w:p w14:paraId="64193648" w14:textId="77777777" w:rsidR="00697247" w:rsidRPr="00BC3269" w:rsidRDefault="00697247" w:rsidP="0078353B">
      <w:pPr>
        <w:pStyle w:val="SectionBody"/>
      </w:pPr>
      <w:r w:rsidRPr="00BC3269">
        <w:t>(4) To regulate the use of streets, avenues, roads, alleys, ways, sidewalks, crosswalks and public places belonging to the municipality, including the naming or renaming thereof, and to consult with local postal authorities, the Division of Highways and the directors of county emergency communications centers to assure uniform, nonduplicative addressing on a permanent basis;</w:t>
      </w:r>
    </w:p>
    <w:p w14:paraId="36445BC6" w14:textId="77777777" w:rsidR="00697247" w:rsidRPr="00BC3269" w:rsidRDefault="00697247" w:rsidP="0078353B">
      <w:pPr>
        <w:pStyle w:val="SectionBody"/>
      </w:pPr>
      <w:r w:rsidRPr="00BC3269">
        <w:t>(5) To regulate the width of streets, avenues and roads, and, subject to the provisions of article eighteen of this chapter, to order the sidewalks, footways and crosswalks to be paved, repaved, curbed or recurbed and kept in good order, free and clean, by the owners or occupants thereof or of the real property next adjacent thereto;</w:t>
      </w:r>
    </w:p>
    <w:p w14:paraId="778178D1" w14:textId="77777777" w:rsidR="00697247" w:rsidRPr="00BC3269" w:rsidRDefault="00697247" w:rsidP="0078353B">
      <w:pPr>
        <w:pStyle w:val="SectionBody"/>
      </w:pPr>
      <w:r w:rsidRPr="00BC3269">
        <w:t>(6) To establish, construct, alter, operate and maintain, or discontinue, bridges, tunnels and ferries and approaches thereto;</w:t>
      </w:r>
    </w:p>
    <w:p w14:paraId="3D04EB7A" w14:textId="77777777" w:rsidR="00697247" w:rsidRPr="00BC3269" w:rsidRDefault="00697247" w:rsidP="0078353B">
      <w:pPr>
        <w:pStyle w:val="SectionBody"/>
      </w:pPr>
      <w:r w:rsidRPr="00BC3269">
        <w:t xml:space="preserve">(7) To provide for the construction and maintenance of water drains, the drainage of </w:t>
      </w:r>
      <w:r w:rsidRPr="00BC3269">
        <w:lastRenderedPageBreak/>
        <w:t>swamps or marshlands and drainage systems;</w:t>
      </w:r>
    </w:p>
    <w:p w14:paraId="00CA8369" w14:textId="77777777" w:rsidR="00697247" w:rsidRPr="00BC3269" w:rsidRDefault="00697247" w:rsidP="0078353B">
      <w:pPr>
        <w:pStyle w:val="SectionBody"/>
      </w:pPr>
      <w:r w:rsidRPr="00BC3269">
        <w:t>(8) To provide for the construction, maintenance and covering over of watercourses;</w:t>
      </w:r>
    </w:p>
    <w:p w14:paraId="74200FAF" w14:textId="77777777" w:rsidR="00697247" w:rsidRPr="00BC3269" w:rsidRDefault="00697247" w:rsidP="0078353B">
      <w:pPr>
        <w:pStyle w:val="SectionBody"/>
      </w:pPr>
      <w:r w:rsidRPr="00BC3269">
        <w:t>(9) To control and administer the waterfront and waterways of the municipality and to acquire, establish, construct, operate and maintain and regulate flood control works, wharves and public landings, warehouses and all adjuncts and facilities for navigation and commerce and the utilization of the waterfront and waterways and adjacent property;</w:t>
      </w:r>
    </w:p>
    <w:p w14:paraId="0D06A3CA" w14:textId="77777777" w:rsidR="00697247" w:rsidRPr="00BC3269" w:rsidRDefault="00697247" w:rsidP="0078353B">
      <w:pPr>
        <w:pStyle w:val="SectionBody"/>
      </w:pPr>
      <w:r w:rsidRPr="00BC3269">
        <w:t xml:space="preserve">(10) To prohibit the accumulation and require the disposal of garbage, refuse, debris, wastes, ashes, trash and other similar accumulations whether on private or public property: </w:t>
      </w:r>
      <w:r w:rsidRPr="0078353B">
        <w:rPr>
          <w:i/>
        </w:rPr>
        <w:t>Provided</w:t>
      </w:r>
      <w:r w:rsidRPr="00BC3269">
        <w:rPr>
          <w:iCs/>
        </w:rPr>
        <w:t>,</w:t>
      </w:r>
      <w:r w:rsidRPr="00BC3269">
        <w:t xml:space="preserve"> That, in the event the municipality annexes an area which has been receiving solid waste collection services from a certificated solid waste motor carrier, the municipality and the solid waste motor carrier may negotiate an agreement for continuation of the private solid waste motor carrier services for a period of time, not to exceed three years, during which time the certificated solid waste motor carrier may continue to provide exclusive solid waste collection services in the annexed territory;</w:t>
      </w:r>
    </w:p>
    <w:p w14:paraId="52C63B19" w14:textId="77777777" w:rsidR="00697247" w:rsidRPr="00BC3269" w:rsidRDefault="00697247" w:rsidP="0078353B">
      <w:pPr>
        <w:pStyle w:val="SectionBody"/>
      </w:pPr>
      <w:r w:rsidRPr="00BC3269">
        <w:t>(11) To construct, establish, acquire, equip, maintain and operate incinerator plants and equipment and all other facilities for the efficient removal and destruction of garbage, refuse, wastes, ashes, trash and other similar matters;</w:t>
      </w:r>
    </w:p>
    <w:p w14:paraId="19D60933" w14:textId="77777777" w:rsidR="00697247" w:rsidRPr="00BC3269" w:rsidRDefault="00697247" w:rsidP="0078353B">
      <w:pPr>
        <w:pStyle w:val="SectionBody"/>
      </w:pPr>
      <w:r w:rsidRPr="00BC3269">
        <w:t>(12) To regulate or prohibit the purchase or sale of articles intended for human use or consumption which are unfit for use or consumption, or which may be contaminated or otherwise unsanitary;</w:t>
      </w:r>
    </w:p>
    <w:p w14:paraId="432B9835" w14:textId="77777777" w:rsidR="00697247" w:rsidRPr="00BC3269" w:rsidRDefault="00697247" w:rsidP="0078353B">
      <w:pPr>
        <w:pStyle w:val="SectionBody"/>
      </w:pPr>
      <w:r w:rsidRPr="00BC3269">
        <w:t>(13) To prevent injury or annoyance to the public or individuals from anything dangerous, offensive or unwholesome;</w:t>
      </w:r>
    </w:p>
    <w:p w14:paraId="7A7B094F" w14:textId="77777777" w:rsidR="00697247" w:rsidRPr="00BC3269" w:rsidRDefault="00697247" w:rsidP="0078353B">
      <w:pPr>
        <w:pStyle w:val="SectionBody"/>
      </w:pPr>
      <w:r w:rsidRPr="00BC3269">
        <w:t xml:space="preserve"> (14) To make regulations guarding against danger or damage by fire;</w:t>
      </w:r>
    </w:p>
    <w:p w14:paraId="5D2116A8" w14:textId="77777777" w:rsidR="00697247" w:rsidRPr="00BC3269" w:rsidRDefault="00697247" w:rsidP="0078353B">
      <w:pPr>
        <w:pStyle w:val="SectionBody"/>
      </w:pPr>
      <w:r w:rsidRPr="00BC3269">
        <w:t xml:space="preserve"> (15) To arrest, convict and punish any individual for carrying about his or her person any revolver or other pistol, dirk, bowie knife, razor, slingshot, billy, metallic or other false knuckles or any other dangerous or other deadly weapon of like kind or character: </w:t>
      </w:r>
      <w:r w:rsidRPr="0078353B">
        <w:rPr>
          <w:i/>
        </w:rPr>
        <w:t>Provided</w:t>
      </w:r>
      <w:r w:rsidRPr="00BC3269">
        <w:t xml:space="preserve">, That with respect </w:t>
      </w:r>
      <w:r w:rsidRPr="00BC3269">
        <w:lastRenderedPageBreak/>
        <w:t>to any firearm a municipality may only arrest, convict and punish someone if they are in violation of a state law proscribing certain conduct with a firearm;</w:t>
      </w:r>
    </w:p>
    <w:p w14:paraId="596F07B7" w14:textId="77777777" w:rsidR="00697247" w:rsidRPr="00BC3269" w:rsidRDefault="00697247" w:rsidP="0078353B">
      <w:pPr>
        <w:pStyle w:val="SectionBody"/>
      </w:pPr>
      <w:r w:rsidRPr="00BC3269">
        <w:t xml:space="preserve"> (16) To arrest, convict and punish any person for importing, printing, publishing, selling or distributing any pornographic publications;</w:t>
      </w:r>
    </w:p>
    <w:p w14:paraId="1387EBC6" w14:textId="77777777" w:rsidR="00697247" w:rsidRPr="00BC3269" w:rsidRDefault="00697247" w:rsidP="0078353B">
      <w:pPr>
        <w:pStyle w:val="SectionBody"/>
      </w:pPr>
      <w:r w:rsidRPr="00BC3269">
        <w:t xml:space="preserve"> (17) To arrest, convict and punish any person for keeping a house of ill fame, or for letting to another person any house or other building for the purpose of being used or kept as a house of ill fame, or for knowingly permitting any house owned by him or her or under his or her control to be kept or used as a house of ill fame, or for loafing, boarding or loitering in a house of ill fame, or frequenting same;</w:t>
      </w:r>
    </w:p>
    <w:p w14:paraId="606CBACF" w14:textId="77777777" w:rsidR="00697247" w:rsidRPr="00BC3269" w:rsidRDefault="00697247" w:rsidP="0078353B">
      <w:pPr>
        <w:pStyle w:val="SectionBody"/>
      </w:pPr>
      <w:r w:rsidRPr="00BC3269">
        <w:t xml:space="preserve"> (18) To prevent and suppress conduct and practices which are immoral, disorderly, lewd, obscene and indecent;</w:t>
      </w:r>
    </w:p>
    <w:p w14:paraId="464773A9" w14:textId="77777777" w:rsidR="00697247" w:rsidRPr="00BC3269" w:rsidRDefault="00697247" w:rsidP="0078353B">
      <w:pPr>
        <w:pStyle w:val="SectionBody"/>
      </w:pPr>
      <w:r w:rsidRPr="00BC3269">
        <w:t xml:space="preserve"> (19) To prevent the illegal sale of intoxicating liquors, drinks, mixtures and preparations;</w:t>
      </w:r>
    </w:p>
    <w:p w14:paraId="3E2CF9C7" w14:textId="77777777" w:rsidR="00697247" w:rsidRPr="00BC3269" w:rsidRDefault="00697247" w:rsidP="0078353B">
      <w:pPr>
        <w:pStyle w:val="SectionBody"/>
      </w:pPr>
      <w:r w:rsidRPr="00BC3269">
        <w:t xml:space="preserve"> (20) To arrest, convict and punish any individual for driving or operating a motor vehicle while intoxicated or under the influence of liquor, drugs or narcotics;</w:t>
      </w:r>
    </w:p>
    <w:p w14:paraId="5E7729E6" w14:textId="77777777" w:rsidR="00697247" w:rsidRPr="00BC3269" w:rsidRDefault="00697247" w:rsidP="0078353B">
      <w:pPr>
        <w:pStyle w:val="SectionBody"/>
      </w:pPr>
      <w:r w:rsidRPr="00BC3269">
        <w:t xml:space="preserve"> (21) To arrest, convict and punish any person for gambling or keeping any gaming tables, commonly called "A, B, C," or "E, O," table or faro bank or keno table, or table of like kind, under any denomination, whether the gaming table be played with cards, dice or otherwise, or any person who shall be a partner or concerned in interest, in keeping or exhibiting the table or bank, or keeping or maintaining any gaming house or place, or betting or gambling for money or anything of value;</w:t>
      </w:r>
    </w:p>
    <w:p w14:paraId="1C8F37E5" w14:textId="7013260C" w:rsidR="00697247" w:rsidRPr="00697247" w:rsidRDefault="00697247" w:rsidP="00697247">
      <w:pPr>
        <w:pStyle w:val="SectionBody"/>
        <w:rPr>
          <w:rFonts w:cs="Arial"/>
        </w:rPr>
      </w:pPr>
      <w:r w:rsidRPr="00BC3269">
        <w:t xml:space="preserve"> (22) </w:t>
      </w:r>
      <w:r w:rsidRPr="00697247">
        <w:rPr>
          <w:strike/>
        </w:rPr>
        <w:t>To provide for the elimination of hazards to public health and safety and to abate or cause to be abated anything which in the opinion of a majority of the governing body is a public nuisance</w:t>
      </w:r>
      <w:r>
        <w:rPr>
          <w:rFonts w:cs="Arial"/>
        </w:rPr>
        <w:t xml:space="preserve"> </w:t>
      </w:r>
      <w:r>
        <w:rPr>
          <w:rFonts w:cs="Arial"/>
          <w:u w:val="single"/>
        </w:rPr>
        <w:t>To p</w:t>
      </w:r>
      <w:r w:rsidRPr="00697247">
        <w:rPr>
          <w:rFonts w:cs="Arial"/>
          <w:u w:val="single"/>
        </w:rPr>
        <w:t xml:space="preserve">rovide for, in accordance with </w:t>
      </w:r>
      <w:r w:rsidRPr="007E42D1">
        <w:rPr>
          <w:rFonts w:cs="Arial"/>
        </w:rPr>
        <w:t>§</w:t>
      </w:r>
      <w:r w:rsidRPr="00697247">
        <w:rPr>
          <w:rFonts w:cs="Arial"/>
          <w:u w:val="single"/>
        </w:rPr>
        <w:t xml:space="preserve">55-7-32 of this </w:t>
      </w:r>
      <w:r>
        <w:rPr>
          <w:rFonts w:cs="Arial"/>
          <w:u w:val="single"/>
        </w:rPr>
        <w:t>c</w:t>
      </w:r>
      <w:r w:rsidRPr="00697247">
        <w:rPr>
          <w:rFonts w:cs="Arial"/>
          <w:u w:val="single"/>
        </w:rPr>
        <w:t xml:space="preserve">ode, unless otherwise set forth in this </w:t>
      </w:r>
      <w:r w:rsidR="00ED601C">
        <w:rPr>
          <w:rFonts w:cs="Arial"/>
          <w:u w:val="single"/>
        </w:rPr>
        <w:t>c</w:t>
      </w:r>
      <w:r w:rsidRPr="00697247">
        <w:rPr>
          <w:rFonts w:cs="Arial"/>
          <w:u w:val="single"/>
        </w:rPr>
        <w:t>ode, the elimination of hazards to public health and safety and to enjoin or cause to be enjoined a public nuisance</w:t>
      </w:r>
      <w:r w:rsidRPr="00C11715">
        <w:rPr>
          <w:rFonts w:cs="Arial"/>
        </w:rPr>
        <w:t>;</w:t>
      </w:r>
    </w:p>
    <w:p w14:paraId="3D600FC7" w14:textId="77777777" w:rsidR="00697247" w:rsidRPr="00BC3269" w:rsidRDefault="00697247" w:rsidP="0078353B">
      <w:pPr>
        <w:pStyle w:val="SectionBody"/>
      </w:pPr>
      <w:r w:rsidRPr="00BC3269">
        <w:t xml:space="preserve"> (23) To license, or for good cause to refuse to license in a particular case, or in its </w:t>
      </w:r>
      <w:r w:rsidRPr="00BC3269">
        <w:lastRenderedPageBreak/>
        <w:t>discretion to prohibit in all cases, the operation of pool and billiard rooms and the maintaining for hire of pool and billiard tables notwithstanding the general law as to state licenses for any such business and the provisions of section four, article thirteen of this chapter; and when the municipality, in the exercise of its discretion, refuses to grant a license to operate a pool or billiard room, mandamus may not lie to compel the municipality to grant the license unless it shall clearly appear that the refusal of the municipality to grant a license is discriminatory or arbitrary; and in the event that the municipality determines to license any business, the municipality has plenary power and authority and it shall be the duty of its governing body to make and enforce reasonable ordinances regulating the licensing and operation of the businesses;</w:t>
      </w:r>
    </w:p>
    <w:p w14:paraId="294A18FD" w14:textId="77777777" w:rsidR="00697247" w:rsidRPr="00BC3269" w:rsidRDefault="00697247" w:rsidP="0078353B">
      <w:pPr>
        <w:pStyle w:val="SectionBody"/>
      </w:pPr>
      <w:r w:rsidRPr="00BC3269">
        <w:t xml:space="preserve"> (24) To protect places of divine worship and to preserve peace and order in and about the premises where held;</w:t>
      </w:r>
    </w:p>
    <w:p w14:paraId="1AAD77A1" w14:textId="77777777" w:rsidR="00697247" w:rsidRPr="00BC3269" w:rsidRDefault="00697247" w:rsidP="0078353B">
      <w:pPr>
        <w:pStyle w:val="SectionBody"/>
      </w:pPr>
      <w:r w:rsidRPr="00BC3269">
        <w:t xml:space="preserve"> (25) To regulate or prohibit the keeping of animals or fowls and to provide for the impounding, sale or destruction of animals or fowls kept contrary to law or found running at large;</w:t>
      </w:r>
    </w:p>
    <w:p w14:paraId="0BD32D8A" w14:textId="77777777" w:rsidR="00697247" w:rsidRPr="00BC3269" w:rsidRDefault="00697247" w:rsidP="0078353B">
      <w:pPr>
        <w:pStyle w:val="SectionBody"/>
      </w:pPr>
      <w:r w:rsidRPr="00BC3269">
        <w:t xml:space="preserve"> (26) To arrest, convict and punish any person for cruelly, unnecessarily or needlessly beating, torturing, mutilating, killing, or overloading or overdriving or willfully depriving of necessary sustenance any domestic animal;</w:t>
      </w:r>
    </w:p>
    <w:p w14:paraId="3F86B6A3" w14:textId="77777777" w:rsidR="00697247" w:rsidRPr="00BC3269" w:rsidRDefault="00697247" w:rsidP="0078353B">
      <w:pPr>
        <w:pStyle w:val="SectionBody"/>
      </w:pPr>
      <w:r w:rsidRPr="00BC3269">
        <w:t xml:space="preserve"> (27) To provide for the regular building of houses or other structures, for the making of division fences by the owners of adjacent premises and for the drainage of lots by proper drains and ditches;</w:t>
      </w:r>
    </w:p>
    <w:p w14:paraId="2E196B33" w14:textId="77777777" w:rsidR="00697247" w:rsidRPr="00BC3269" w:rsidRDefault="00697247" w:rsidP="0078353B">
      <w:pPr>
        <w:pStyle w:val="SectionBody"/>
      </w:pPr>
      <w:r w:rsidRPr="00BC3269">
        <w:t xml:space="preserve"> (28) To provide for the protection and conservation of shade or ornamental trees, whether on public or private property, and for the removal of trees or limbs of trees in a dangerous condition;</w:t>
      </w:r>
    </w:p>
    <w:p w14:paraId="20325128" w14:textId="77777777" w:rsidR="00697247" w:rsidRPr="00BC3269" w:rsidRDefault="00697247" w:rsidP="0078353B">
      <w:pPr>
        <w:pStyle w:val="SectionBody"/>
      </w:pPr>
      <w:r w:rsidRPr="00BC3269">
        <w:t xml:space="preserve"> (29) To prohibit with or without zoning the location of occupied house trailers or mobile homes in certain residential areas;</w:t>
      </w:r>
    </w:p>
    <w:p w14:paraId="456025E6" w14:textId="77777777" w:rsidR="00697247" w:rsidRPr="00BC3269" w:rsidRDefault="00697247" w:rsidP="0078353B">
      <w:pPr>
        <w:pStyle w:val="SectionBody"/>
      </w:pPr>
      <w:r w:rsidRPr="00BC3269">
        <w:t xml:space="preserve"> (30) To regulate the location and placing of signs, billboards, posters and similar advertising;</w:t>
      </w:r>
    </w:p>
    <w:p w14:paraId="149AD581" w14:textId="77777777" w:rsidR="00697247" w:rsidRPr="00BC3269" w:rsidRDefault="00697247" w:rsidP="0078353B">
      <w:pPr>
        <w:pStyle w:val="SectionBody"/>
      </w:pPr>
      <w:r w:rsidRPr="00BC3269">
        <w:lastRenderedPageBreak/>
        <w:t xml:space="preserve"> (31) To erect, establish, construct, acquire, improve, maintain and operate a gas system, a waterworks system, an electric system or sewer system and sewage treatment and disposal system, or any combination of the foregoing (subject to all of the pertinent provisions of articles nineteen and twenty of this chapter and particularly to the limitations or qualifications on the right of eminent domain set forth in articles nineteen and twenty), within or without the corporate limits of the municipality, except that the municipality may not erect any system partly without the corporate limits of the municipality to serve persons already obtaining service from an existing system of the character proposed and where the system is by the municipality erected, or has heretofore been so erected, partly within and partly without the corporate limits of the municipality, the municipality has the right to lay and collect charges for service rendered to those served within and those served without the corporate limits of the municipality and to prevent injury to the system or the pollution of the water thereof and its maintenance in a healthful condition for public use within the corporate limits of the municipality;</w:t>
      </w:r>
    </w:p>
    <w:p w14:paraId="12FD6D63" w14:textId="77777777" w:rsidR="00697247" w:rsidRPr="00BC3269" w:rsidRDefault="00697247" w:rsidP="0078353B">
      <w:pPr>
        <w:pStyle w:val="SectionBody"/>
      </w:pPr>
      <w:r w:rsidRPr="00BC3269">
        <w:t xml:space="preserve"> (32) To acquire watersheds, water and riparian rights, plant sites, rights-of-way and any and all other property and appurtenances necessary, appropriate, useful, convenient or incidental to any system, waterworks or sewage treatment and disposal works, as aforesaid, subject to all of the pertinent provisions of articles nineteen and twenty of this chapter;</w:t>
      </w:r>
    </w:p>
    <w:p w14:paraId="1F5A394C" w14:textId="77777777" w:rsidR="00697247" w:rsidRPr="00BC3269" w:rsidRDefault="00697247" w:rsidP="0078353B">
      <w:pPr>
        <w:pStyle w:val="SectionBody"/>
      </w:pPr>
      <w:r w:rsidRPr="00BC3269">
        <w:t xml:space="preserve"> (33) To establish, construct, acquire, maintain and operate and regulate markets and prescribe the time of holding the same;</w:t>
      </w:r>
    </w:p>
    <w:p w14:paraId="6354D347" w14:textId="77777777" w:rsidR="00697247" w:rsidRPr="00BC3269" w:rsidRDefault="00697247" w:rsidP="0078353B">
      <w:pPr>
        <w:pStyle w:val="SectionBody"/>
      </w:pPr>
      <w:r w:rsidRPr="00BC3269">
        <w:t xml:space="preserve"> (34) To regulate and provide for the weighing of articles sold or for sale;</w:t>
      </w:r>
    </w:p>
    <w:p w14:paraId="483A2D40" w14:textId="77777777" w:rsidR="00697247" w:rsidRPr="00BC3269" w:rsidRDefault="00697247" w:rsidP="0078353B">
      <w:pPr>
        <w:pStyle w:val="SectionBody"/>
      </w:pPr>
      <w:r w:rsidRPr="00BC3269">
        <w:t xml:space="preserve"> (35) To establish, construct, acquire, maintain and operate public buildings, municipal buildings or city halls, auditoriums, arenas, jails, juvenile detention centers or homes, motor vehicle parking lots or any other public works;</w:t>
      </w:r>
    </w:p>
    <w:p w14:paraId="7AE6BDA6" w14:textId="77777777" w:rsidR="00697247" w:rsidRPr="00BC3269" w:rsidRDefault="00697247" w:rsidP="0078353B">
      <w:pPr>
        <w:pStyle w:val="SectionBody"/>
      </w:pPr>
      <w:r w:rsidRPr="00BC3269">
        <w:t xml:space="preserve"> (36) To establish, construct, acquire, provide, equip, maintain and operate recreational parks, playgrounds and other recreational facilities for public use and in this connection also to proceed in accordance with the provisions of article two, chapter ten of this code;</w:t>
      </w:r>
    </w:p>
    <w:p w14:paraId="01067B80" w14:textId="77777777" w:rsidR="00697247" w:rsidRPr="00BC3269" w:rsidRDefault="00697247" w:rsidP="0078353B">
      <w:pPr>
        <w:pStyle w:val="SectionBody"/>
      </w:pPr>
      <w:r w:rsidRPr="00BC3269">
        <w:lastRenderedPageBreak/>
        <w:t xml:space="preserve"> (37) To establish, construct, acquire, maintain and operate a public library or museum or both for public use;</w:t>
      </w:r>
    </w:p>
    <w:p w14:paraId="70BC8A14" w14:textId="77777777" w:rsidR="00697247" w:rsidRPr="00BC3269" w:rsidRDefault="00697247" w:rsidP="0078353B">
      <w:pPr>
        <w:pStyle w:val="SectionBody"/>
      </w:pPr>
      <w:r w:rsidRPr="00BC3269">
        <w:t xml:space="preserve"> (38) To provide for the appointment and financial support of a library board in accordance with the provisions of article one, chapter ten of this code;</w:t>
      </w:r>
    </w:p>
    <w:p w14:paraId="0C0A2465" w14:textId="77777777" w:rsidR="00697247" w:rsidRPr="00BC3269" w:rsidRDefault="00697247" w:rsidP="0078353B">
      <w:pPr>
        <w:pStyle w:val="SectionBody"/>
      </w:pPr>
      <w:r w:rsidRPr="00BC3269">
        <w:t xml:space="preserve"> (39) To establish and maintain a public health unit in accordance with the provisions of section two, article two, chapter sixteen of this code, which unit shall exercise its powers and perform its duties subject to the supervision and control of the West Virginia Board of Health and State Bureau for Public Health;</w:t>
      </w:r>
    </w:p>
    <w:p w14:paraId="7C22F0C2" w14:textId="77777777" w:rsidR="00697247" w:rsidRPr="00BC3269" w:rsidRDefault="00697247" w:rsidP="0078353B">
      <w:pPr>
        <w:pStyle w:val="SectionBody"/>
      </w:pPr>
      <w:r w:rsidRPr="00BC3269">
        <w:t xml:space="preserve"> (40) To establish, construct, acquire, maintain and operate hospitals, sanitarians and dispensaries;</w:t>
      </w:r>
    </w:p>
    <w:p w14:paraId="637B39E9" w14:textId="77777777" w:rsidR="00697247" w:rsidRPr="00BC3269" w:rsidRDefault="00697247" w:rsidP="0078353B">
      <w:pPr>
        <w:pStyle w:val="SectionBody"/>
      </w:pPr>
      <w:r w:rsidRPr="00BC3269">
        <w:t xml:space="preserve"> (41) To acquire, by purchase, condemnation or otherwise, land within or near the corporate limits of the municipality for providing and maintaining proper places for the burial of the dead and to maintain and operate the same and regulate interments therein upon terms and conditions as to price and otherwise as may be determined by the governing body and, in order to carry into effect the authority, the governing body may acquire any cemetery or cemeteries already established;</w:t>
      </w:r>
    </w:p>
    <w:p w14:paraId="09698E2B" w14:textId="77777777" w:rsidR="00697247" w:rsidRPr="00BC3269" w:rsidRDefault="00697247" w:rsidP="0078353B">
      <w:pPr>
        <w:pStyle w:val="SectionBody"/>
      </w:pPr>
      <w:r w:rsidRPr="00BC3269">
        <w:t xml:space="preserve"> (42) To exercise general police jurisdiction over any territory without the corporate limits owned by the municipality or over which it has a right-of-way;</w:t>
      </w:r>
    </w:p>
    <w:p w14:paraId="317FB807" w14:textId="77777777" w:rsidR="00697247" w:rsidRPr="00BC3269" w:rsidRDefault="00697247" w:rsidP="0078353B">
      <w:pPr>
        <w:pStyle w:val="SectionBody"/>
      </w:pPr>
      <w:r w:rsidRPr="00BC3269">
        <w:t xml:space="preserve"> (43) To protect and promote the public morals, safety, health, welfare and good order;</w:t>
      </w:r>
    </w:p>
    <w:p w14:paraId="0BC3A50F" w14:textId="77777777" w:rsidR="00697247" w:rsidRPr="00BC3269" w:rsidRDefault="00697247" w:rsidP="0078353B">
      <w:pPr>
        <w:pStyle w:val="SectionBody"/>
      </w:pPr>
      <w:r w:rsidRPr="00BC3269">
        <w:t xml:space="preserve"> (44) To adopt rules for the transaction of business and the government and regulation of its governing body;</w:t>
      </w:r>
    </w:p>
    <w:p w14:paraId="6B9FF2FC" w14:textId="77777777" w:rsidR="00697247" w:rsidRPr="00BC3269" w:rsidRDefault="00697247" w:rsidP="0078353B">
      <w:pPr>
        <w:pStyle w:val="SectionBody"/>
      </w:pPr>
      <w:r w:rsidRPr="00BC3269">
        <w:t xml:space="preserve"> (45) Except as otherwise provided, to require and take bonds from any officers, when considered necessary, payable to the municipality, in its corporate name, with such sureties and in a penalty as the governing body may see fit, conditioned upon the faithful discharge of their duties;</w:t>
      </w:r>
    </w:p>
    <w:p w14:paraId="723992C6" w14:textId="77777777" w:rsidR="00697247" w:rsidRPr="00BC3269" w:rsidRDefault="00697247" w:rsidP="0078353B">
      <w:pPr>
        <w:pStyle w:val="SectionBody"/>
      </w:pPr>
      <w:r w:rsidRPr="00BC3269">
        <w:t xml:space="preserve"> (46) To require and take from the employees and contractors such bonds in a penalty, </w:t>
      </w:r>
      <w:r w:rsidRPr="00BC3269">
        <w:lastRenderedPageBreak/>
        <w:t>with such sureties and with such conditions, as the governing body may see fit;</w:t>
      </w:r>
    </w:p>
    <w:p w14:paraId="25C09F0E" w14:textId="77777777" w:rsidR="00697247" w:rsidRPr="00BC3269" w:rsidRDefault="00697247" w:rsidP="0078353B">
      <w:pPr>
        <w:pStyle w:val="SectionBody"/>
      </w:pPr>
      <w:r w:rsidRPr="00BC3269">
        <w:t xml:space="preserve"> (47) To investigate and inquire into all matters of concern to the municipality or its inhabitants;</w:t>
      </w:r>
    </w:p>
    <w:p w14:paraId="69A2AFEE" w14:textId="77777777" w:rsidR="00697247" w:rsidRPr="00BC3269" w:rsidRDefault="00697247" w:rsidP="0078353B">
      <w:pPr>
        <w:pStyle w:val="SectionBody"/>
      </w:pPr>
      <w:r w:rsidRPr="00BC3269">
        <w:t xml:space="preserve"> (48) To establish, construct, require, maintain and operate such instrumentalities, other than free public schools, for the instruction, enlightenment, improvement, entertainment, recreation and welfare of the municipality’s inhabitants as the governing body may consider necessary or appropriate for the public interest;</w:t>
      </w:r>
    </w:p>
    <w:p w14:paraId="2144211E" w14:textId="77777777" w:rsidR="00697247" w:rsidRPr="00BC3269" w:rsidRDefault="00697247" w:rsidP="0078353B">
      <w:pPr>
        <w:pStyle w:val="SectionBody"/>
      </w:pPr>
      <w:r w:rsidRPr="00BC3269">
        <w:t xml:space="preserve"> (49) To create, maintain and operate a system for the enumeration, identification and registration, or either, of the inhabitants of the municipality and visitors thereto, or the classes thereof as may be considered advisable;</w:t>
      </w:r>
    </w:p>
    <w:p w14:paraId="4DB745B4" w14:textId="77777777" w:rsidR="00697247" w:rsidRPr="00BC3269" w:rsidRDefault="00697247" w:rsidP="0078353B">
      <w:pPr>
        <w:pStyle w:val="SectionBody"/>
      </w:pPr>
      <w:r w:rsidRPr="00BC3269">
        <w:t xml:space="preserve"> (50) To require owners, residents or occupants of factory-built homes situated in a factory-built rental home community with at least ten factory-built homes, to visibly post the specific numeric portion of the address of each factory-built home on the immediate premises of the factory-built home of sufficient size to be visible from the adjoining street: </w:t>
      </w:r>
      <w:r w:rsidRPr="0078353B">
        <w:rPr>
          <w:i/>
        </w:rPr>
        <w:t>Provided</w:t>
      </w:r>
      <w:r w:rsidRPr="00BC3269">
        <w:rPr>
          <w:iCs/>
        </w:rPr>
        <w:t>,</w:t>
      </w:r>
      <w:r w:rsidRPr="00BC3269">
        <w:t xml:space="preserve"> That in the event no numeric or other specific designation of an address exists for a factory-built home subject to the authorization granted by this subdivision, the municipality has the authority to provide a numeric or other specific designation of an address for the factory-built home and require that it be posted in accordance with the authority otherwise granted by this section.</w:t>
      </w:r>
    </w:p>
    <w:p w14:paraId="0AF9E103" w14:textId="77777777" w:rsidR="00697247" w:rsidRPr="00BC3269" w:rsidRDefault="00697247" w:rsidP="0078353B">
      <w:pPr>
        <w:pStyle w:val="SectionBody"/>
      </w:pPr>
      <w:r w:rsidRPr="00BC3269">
        <w:t xml:space="preserve"> (51) To appropriate and expend not exceeding twenty-five cents per capita per annum for advertising the municipality and the entertainment of visitors;</w:t>
      </w:r>
    </w:p>
    <w:p w14:paraId="2F39E2AB" w14:textId="77777777" w:rsidR="00697247" w:rsidRPr="00BC3269" w:rsidRDefault="00697247" w:rsidP="0078353B">
      <w:pPr>
        <w:pStyle w:val="SectionBody"/>
      </w:pPr>
      <w:r w:rsidRPr="00BC3269">
        <w:t xml:space="preserve"> (52) To conduct programs to improve community relations and public relations generally and to expend municipal revenue for such purposes;</w:t>
      </w:r>
    </w:p>
    <w:p w14:paraId="5AB984E6" w14:textId="77777777" w:rsidR="00697247" w:rsidRPr="00BC3269" w:rsidRDefault="00697247" w:rsidP="0078353B">
      <w:pPr>
        <w:pStyle w:val="SectionBody"/>
      </w:pPr>
      <w:r w:rsidRPr="00BC3269">
        <w:t xml:space="preserve"> (53) To reimburse applicants for employment by the municipality for travel and other reasonable and necessary expenses actually incurred by the applicants in traveling to and from the municipality to be interviewed;</w:t>
      </w:r>
    </w:p>
    <w:p w14:paraId="1A2C5009" w14:textId="77777777" w:rsidR="00697247" w:rsidRPr="00BC3269" w:rsidRDefault="00697247" w:rsidP="0078353B">
      <w:pPr>
        <w:pStyle w:val="SectionBody"/>
      </w:pPr>
      <w:r w:rsidRPr="00BC3269">
        <w:t xml:space="preserve"> (54) To provide revenue for the municipality and appropriate the same to its expenses;</w:t>
      </w:r>
    </w:p>
    <w:p w14:paraId="31073300" w14:textId="77777777" w:rsidR="00697247" w:rsidRPr="00BC3269" w:rsidRDefault="00697247" w:rsidP="0078353B">
      <w:pPr>
        <w:pStyle w:val="SectionBody"/>
      </w:pPr>
      <w:r w:rsidRPr="00BC3269">
        <w:lastRenderedPageBreak/>
        <w:t xml:space="preserve"> (55) To create and maintain an employee benefits fund which may not exceed one tenth of one percent of the annual payroll budget for general employee benefits and which is set up for the purpose of stimulating and encouraging employees to develop and implement cost-saving ideas and programs and to expend moneys from the fund for these purposes;</w:t>
      </w:r>
    </w:p>
    <w:p w14:paraId="7C3C56A5" w14:textId="77777777" w:rsidR="00697247" w:rsidRPr="00BC3269" w:rsidRDefault="00697247" w:rsidP="0078353B">
      <w:pPr>
        <w:pStyle w:val="SectionBody"/>
      </w:pPr>
      <w:r w:rsidRPr="00BC3269">
        <w:t xml:space="preserve"> (56) To enter into reciprocal agreements with governmental subdivisions or agencies of any state sharing a common border for the protection of people and property from fire and for emergency medical services and for the reciprocal use of equipment and personnel for these purposes;</w:t>
      </w:r>
    </w:p>
    <w:p w14:paraId="31D4FB5E" w14:textId="77777777" w:rsidR="00697247" w:rsidRPr="00BC3269" w:rsidRDefault="00697247" w:rsidP="0078353B">
      <w:pPr>
        <w:pStyle w:val="SectionBody"/>
      </w:pPr>
      <w:r w:rsidRPr="00BC3269">
        <w:t xml:space="preserve"> (57) To provide penalties for the offenses and violations of law mentioned in this section, subject to the provisions of section one, article eleven of this chapter, and such penalties may not exceed any penalties provided in this chapter and chapter sixty-one of this code for like offenses and violations; </w:t>
      </w:r>
    </w:p>
    <w:p w14:paraId="52BC0FB4" w14:textId="77777777" w:rsidR="00697247" w:rsidRPr="00BC3269" w:rsidRDefault="00697247" w:rsidP="0078353B">
      <w:pPr>
        <w:pStyle w:val="SectionBody"/>
      </w:pPr>
      <w:r w:rsidRPr="00BC3269">
        <w:t xml:space="preserve"> (58) To participate in a purchasing card program for local governments authorized and administered by the State Auditor as an alternative payment method; and</w:t>
      </w:r>
    </w:p>
    <w:p w14:paraId="13B33BF8" w14:textId="77777777" w:rsidR="00697247" w:rsidRDefault="00697247" w:rsidP="0078353B">
      <w:pPr>
        <w:pStyle w:val="SectionBody"/>
      </w:pPr>
      <w:r w:rsidRPr="00BC3269">
        <w:t>(59) To enter into agreements with one or more other municipalities, and with county commissions to combine and share selected governmental services by combining operations, equipment, and employees into a unified government service.</w:t>
      </w:r>
    </w:p>
    <w:p w14:paraId="7E9DD5FA" w14:textId="77777777" w:rsidR="00697247" w:rsidRPr="00697247" w:rsidRDefault="00697247" w:rsidP="00697247">
      <w:pPr>
        <w:pStyle w:val="ChapterHeading"/>
      </w:pPr>
      <w:r w:rsidRPr="00697247">
        <w:t>CHAPTER 55. actions, suits and arbitration; judicial sale.</w:t>
      </w:r>
    </w:p>
    <w:p w14:paraId="550F11CA" w14:textId="565A857B" w:rsidR="00697247" w:rsidRPr="007E42D1" w:rsidRDefault="00697247" w:rsidP="00697247">
      <w:pPr>
        <w:pStyle w:val="ArticleHeading"/>
        <w:rPr>
          <w:rFonts w:cs="Arial"/>
          <w:sz w:val="22"/>
        </w:rPr>
      </w:pPr>
      <w:r w:rsidRPr="007E42D1">
        <w:t>ARTICLE 7. actions for injuries.</w:t>
      </w:r>
    </w:p>
    <w:p w14:paraId="09FCC5F3" w14:textId="34DE3865" w:rsidR="00697247" w:rsidRPr="00697247" w:rsidRDefault="00697247" w:rsidP="00697247">
      <w:pPr>
        <w:pStyle w:val="SectionHeading"/>
        <w:rPr>
          <w:u w:val="single"/>
        </w:rPr>
        <w:sectPr w:rsidR="00697247" w:rsidRPr="00697247" w:rsidSect="002713C9">
          <w:type w:val="continuous"/>
          <w:pgSz w:w="12240" w:h="15840" w:code="1"/>
          <w:pgMar w:top="1440" w:right="1440" w:bottom="1440" w:left="1440" w:header="720" w:footer="720" w:gutter="0"/>
          <w:lnNumType w:countBy="1" w:restart="newSection"/>
          <w:pgNumType w:start="1"/>
          <w:cols w:space="720"/>
          <w:titlePg/>
          <w:docGrid w:linePitch="360"/>
        </w:sectPr>
      </w:pPr>
      <w:r w:rsidRPr="00697247">
        <w:rPr>
          <w:u w:val="single"/>
        </w:rPr>
        <w:t>§55-7-33. Limitations on actions related to public nuisances.</w:t>
      </w:r>
    </w:p>
    <w:p w14:paraId="19487710" w14:textId="6D78D968" w:rsidR="00697247" w:rsidRPr="00697247" w:rsidRDefault="00697247" w:rsidP="00697247">
      <w:pPr>
        <w:pStyle w:val="SectionBody"/>
        <w:rPr>
          <w:u w:val="single"/>
        </w:rPr>
      </w:pPr>
      <w:r w:rsidRPr="00697247">
        <w:rPr>
          <w:u w:val="single"/>
        </w:rPr>
        <w:t>(a) Preemption. - This chapter abrogates the common law of public nuisance in this state to the extent the common law is inconsistent with this chapter.</w:t>
      </w:r>
    </w:p>
    <w:p w14:paraId="0C0C6EF7" w14:textId="006929EA" w:rsidR="00697247" w:rsidRPr="00697247" w:rsidRDefault="00697247" w:rsidP="00697247">
      <w:pPr>
        <w:pStyle w:val="SectionBody"/>
        <w:rPr>
          <w:u w:val="single"/>
        </w:rPr>
      </w:pPr>
      <w:r w:rsidRPr="00697247">
        <w:rPr>
          <w:u w:val="single"/>
        </w:rPr>
        <w:t xml:space="preserve">(b) Definitions. - Unless otherwise set forth in this </w:t>
      </w:r>
      <w:r w:rsidR="00ED601C">
        <w:rPr>
          <w:u w:val="single"/>
        </w:rPr>
        <w:t>c</w:t>
      </w:r>
      <w:r w:rsidRPr="00697247">
        <w:rPr>
          <w:u w:val="single"/>
        </w:rPr>
        <w:t>ode,</w:t>
      </w:r>
    </w:p>
    <w:p w14:paraId="5409BE84" w14:textId="2E27D15E" w:rsidR="00697247" w:rsidRPr="00697247" w:rsidRDefault="00697247" w:rsidP="00697247">
      <w:pPr>
        <w:pStyle w:val="SectionBody"/>
        <w:rPr>
          <w:u w:val="single"/>
        </w:rPr>
      </w:pPr>
      <w:r w:rsidRPr="00697247">
        <w:rPr>
          <w:u w:val="single"/>
        </w:rPr>
        <w:t xml:space="preserve">(1) </w:t>
      </w:r>
      <w:r>
        <w:rPr>
          <w:u w:val="single"/>
        </w:rPr>
        <w:t>"</w:t>
      </w:r>
      <w:r w:rsidRPr="00697247">
        <w:rPr>
          <w:u w:val="single"/>
        </w:rPr>
        <w:t>Government entity</w:t>
      </w:r>
      <w:r>
        <w:rPr>
          <w:u w:val="single"/>
        </w:rPr>
        <w:t>"</w:t>
      </w:r>
      <w:r w:rsidRPr="00697247">
        <w:rPr>
          <w:u w:val="single"/>
        </w:rPr>
        <w:t xml:space="preserve"> means the state, an agency or a political subdivision of the state, a federal entity or agency, or any other governing authority, including a tribal government.</w:t>
      </w:r>
    </w:p>
    <w:p w14:paraId="14DE9E0E" w14:textId="42D532E3" w:rsidR="00697247" w:rsidRPr="00697247" w:rsidRDefault="00697247" w:rsidP="00697247">
      <w:pPr>
        <w:pStyle w:val="SectionBody"/>
        <w:rPr>
          <w:u w:val="single"/>
        </w:rPr>
      </w:pPr>
      <w:r w:rsidRPr="00697247">
        <w:rPr>
          <w:u w:val="single"/>
        </w:rPr>
        <w:lastRenderedPageBreak/>
        <w:t xml:space="preserve"> (2) </w:t>
      </w:r>
      <w:r>
        <w:rPr>
          <w:u w:val="single"/>
        </w:rPr>
        <w:t>"</w:t>
      </w:r>
      <w:r w:rsidRPr="00697247">
        <w:rPr>
          <w:u w:val="single"/>
        </w:rPr>
        <w:t>Public nuisance</w:t>
      </w:r>
      <w:r>
        <w:rPr>
          <w:u w:val="single"/>
        </w:rPr>
        <w:t>"</w:t>
      </w:r>
      <w:r w:rsidRPr="00697247">
        <w:rPr>
          <w:u w:val="single"/>
        </w:rPr>
        <w:t xml:space="preserve"> means: </w:t>
      </w:r>
    </w:p>
    <w:p w14:paraId="3B62393B" w14:textId="16206269" w:rsidR="00697247" w:rsidRPr="00697247" w:rsidRDefault="00697247" w:rsidP="00697247">
      <w:pPr>
        <w:pStyle w:val="SectionBody"/>
        <w:rPr>
          <w:u w:val="single"/>
        </w:rPr>
      </w:pPr>
      <w:r w:rsidRPr="00697247">
        <w:rPr>
          <w:u w:val="single"/>
        </w:rPr>
        <w:t>(A) A condition arising out of the use of real property that unlawfully interferes with a public right by endangering communal safety, being indecent to the community, or being offensive to the community; or</w:t>
      </w:r>
    </w:p>
    <w:p w14:paraId="552D6034" w14:textId="0A007EA5" w:rsidR="00697247" w:rsidRPr="00697247" w:rsidRDefault="00697247" w:rsidP="00697247">
      <w:pPr>
        <w:pStyle w:val="SectionBody"/>
        <w:rPr>
          <w:u w:val="single"/>
        </w:rPr>
      </w:pPr>
      <w:r w:rsidRPr="00697247">
        <w:rPr>
          <w:u w:val="single"/>
        </w:rPr>
        <w:t>(B) A condition that unlawfully interferes with the public right to free passage or use, in the customary manner, of public land, air, or water.</w:t>
      </w:r>
    </w:p>
    <w:p w14:paraId="48D09A75" w14:textId="77716E2C" w:rsidR="00697247" w:rsidRPr="00697247" w:rsidRDefault="00697247" w:rsidP="00697247">
      <w:pPr>
        <w:pStyle w:val="SectionBody"/>
        <w:rPr>
          <w:u w:val="single"/>
        </w:rPr>
      </w:pPr>
      <w:r w:rsidRPr="00697247">
        <w:rPr>
          <w:u w:val="single"/>
        </w:rPr>
        <w:t xml:space="preserve">(3) </w:t>
      </w:r>
      <w:r>
        <w:rPr>
          <w:u w:val="single"/>
        </w:rPr>
        <w:t>"</w:t>
      </w:r>
      <w:r w:rsidRPr="00697247">
        <w:rPr>
          <w:u w:val="single"/>
        </w:rPr>
        <w:t>Public right</w:t>
      </w:r>
      <w:r>
        <w:rPr>
          <w:u w:val="single"/>
        </w:rPr>
        <w:t>"</w:t>
      </w:r>
      <w:r w:rsidRPr="00697247">
        <w:rPr>
          <w:u w:val="single"/>
        </w:rPr>
        <w:t xml:space="preserve"> means a right, commonly held by all members of the public, to the use of public land, air, or water.</w:t>
      </w:r>
    </w:p>
    <w:p w14:paraId="05C2661B" w14:textId="5D6A92CE" w:rsidR="00697247" w:rsidRPr="00697247" w:rsidRDefault="00697247" w:rsidP="00697247">
      <w:pPr>
        <w:pStyle w:val="SectionBody"/>
        <w:rPr>
          <w:u w:val="single"/>
        </w:rPr>
      </w:pPr>
      <w:r w:rsidRPr="00697247">
        <w:rPr>
          <w:u w:val="single"/>
        </w:rPr>
        <w:t xml:space="preserve">(4) </w:t>
      </w:r>
      <w:r>
        <w:rPr>
          <w:u w:val="single"/>
        </w:rPr>
        <w:t>"</w:t>
      </w:r>
      <w:r w:rsidRPr="00697247">
        <w:rPr>
          <w:u w:val="single"/>
        </w:rPr>
        <w:t>Unlawful interference</w:t>
      </w:r>
      <w:r>
        <w:rPr>
          <w:u w:val="single"/>
        </w:rPr>
        <w:t>"</w:t>
      </w:r>
      <w:r w:rsidRPr="00697247">
        <w:rPr>
          <w:u w:val="single"/>
        </w:rPr>
        <w:t xml:space="preserve"> means actions or conditions that violate a statute, ordinance, regulation, permit, license, order, rule, or other similar measure issued, adopted, promulgated, or approved by a government entity.</w:t>
      </w:r>
    </w:p>
    <w:p w14:paraId="0DD3C6FE" w14:textId="23E5B7A1" w:rsidR="00697247" w:rsidRPr="00697247" w:rsidRDefault="00697247" w:rsidP="00697247">
      <w:pPr>
        <w:pStyle w:val="SectionBody"/>
        <w:rPr>
          <w:u w:val="single"/>
        </w:rPr>
      </w:pPr>
      <w:r w:rsidRPr="00697247">
        <w:rPr>
          <w:u w:val="single"/>
        </w:rPr>
        <w:t>(c) Exclusions from definition of public nuisance. – The following nonexclusive list of actions or conditions may not be considered a public nuisance or be the basis for a public nuisance cause of action:</w:t>
      </w:r>
    </w:p>
    <w:p w14:paraId="1085C60F" w14:textId="1B68DF0F" w:rsidR="00697247" w:rsidRPr="00697247" w:rsidRDefault="00697247" w:rsidP="00697247">
      <w:pPr>
        <w:pStyle w:val="SectionBody"/>
        <w:rPr>
          <w:u w:val="single"/>
        </w:rPr>
      </w:pPr>
      <w:r w:rsidRPr="00697247">
        <w:rPr>
          <w:u w:val="single"/>
        </w:rPr>
        <w:t xml:space="preserve">(1) An action or condition that is lawful; </w:t>
      </w:r>
    </w:p>
    <w:p w14:paraId="770BE15F" w14:textId="17C36883" w:rsidR="00697247" w:rsidRPr="00697247" w:rsidRDefault="00697247" w:rsidP="00697247">
      <w:pPr>
        <w:pStyle w:val="SectionBody"/>
        <w:rPr>
          <w:u w:val="single"/>
        </w:rPr>
      </w:pPr>
      <w:r w:rsidRPr="00697247">
        <w:rPr>
          <w:u w:val="single"/>
        </w:rPr>
        <w:t>(2) An action or condition that is authorized, approved, licensed, or mandated by statute, ordinance, regulation, permit, license, order, rule, or other similar measure issued, adopted, promulgated, or approved by a government entity;</w:t>
      </w:r>
    </w:p>
    <w:p w14:paraId="1DD1F4FF" w14:textId="19AD43C3" w:rsidR="00697247" w:rsidRPr="00697247" w:rsidRDefault="00697247" w:rsidP="00697247">
      <w:pPr>
        <w:pStyle w:val="SectionBody"/>
        <w:rPr>
          <w:u w:val="single"/>
        </w:rPr>
      </w:pPr>
      <w:r w:rsidRPr="00697247">
        <w:rPr>
          <w:u w:val="single"/>
        </w:rPr>
        <w:t xml:space="preserve">(3) Impairment of the spiritual, cultural, or emotional significance associated with public land, air, or water; </w:t>
      </w:r>
    </w:p>
    <w:p w14:paraId="1AB09B4D" w14:textId="6A2FD193" w:rsidR="00697247" w:rsidRPr="00697247" w:rsidRDefault="00697247" w:rsidP="00697247">
      <w:pPr>
        <w:pStyle w:val="SectionBody"/>
        <w:rPr>
          <w:u w:val="single"/>
        </w:rPr>
      </w:pPr>
      <w:r w:rsidRPr="00697247">
        <w:rPr>
          <w:u w:val="single"/>
        </w:rPr>
        <w:t>(4) The design, manufacturing, distributing, selling, labeling, advertising, or marketing of a product; or</w:t>
      </w:r>
    </w:p>
    <w:p w14:paraId="0442A973" w14:textId="43D9B9C4" w:rsidR="00697247" w:rsidRPr="00697247" w:rsidRDefault="00697247" w:rsidP="00697247">
      <w:pPr>
        <w:pStyle w:val="SectionBody"/>
        <w:rPr>
          <w:u w:val="single"/>
        </w:rPr>
      </w:pPr>
      <w:r w:rsidRPr="00697247">
        <w:rPr>
          <w:u w:val="single"/>
        </w:rPr>
        <w:t xml:space="preserve">(5) The aggregation of individual injuries or private rights, including private nuisances. </w:t>
      </w:r>
    </w:p>
    <w:p w14:paraId="0C6B5767" w14:textId="05BCBEBE" w:rsidR="00697247" w:rsidRPr="00697247" w:rsidRDefault="00697247" w:rsidP="00697247">
      <w:pPr>
        <w:pStyle w:val="SectionBody"/>
        <w:rPr>
          <w:u w:val="single"/>
        </w:rPr>
      </w:pPr>
      <w:r w:rsidRPr="00697247">
        <w:rPr>
          <w:u w:val="single"/>
        </w:rPr>
        <w:t xml:space="preserve">(d) Liability for a public nuisance. – A person may be subject to a public nuisance cause of action only if that person proximately caused the public nuisance at the time the public nuisance was created, which includes controlling the condition, or instructing another person to engage in </w:t>
      </w:r>
      <w:r w:rsidRPr="00697247">
        <w:rPr>
          <w:u w:val="single"/>
        </w:rPr>
        <w:lastRenderedPageBreak/>
        <w:t>the activity, that unlawfully interferes with a public right.</w:t>
      </w:r>
    </w:p>
    <w:p w14:paraId="0D04CDDB" w14:textId="52BDBC56" w:rsidR="00697247" w:rsidRPr="00697247" w:rsidRDefault="00697247" w:rsidP="00697247">
      <w:pPr>
        <w:pStyle w:val="SectionBody"/>
        <w:rPr>
          <w:u w:val="single"/>
        </w:rPr>
      </w:pPr>
      <w:r w:rsidRPr="00697247">
        <w:rPr>
          <w:u w:val="single"/>
        </w:rPr>
        <w:t>(e) Standing for government entities. -</w:t>
      </w:r>
    </w:p>
    <w:p w14:paraId="0C5A1052" w14:textId="2A22FA34" w:rsidR="00697247" w:rsidRPr="00697247" w:rsidRDefault="00697247" w:rsidP="00697247">
      <w:pPr>
        <w:pStyle w:val="SectionBody"/>
        <w:rPr>
          <w:u w:val="single"/>
        </w:rPr>
      </w:pPr>
      <w:r w:rsidRPr="00697247">
        <w:rPr>
          <w:u w:val="single"/>
        </w:rPr>
        <w:t xml:space="preserve">(1) A public nuisance cause of action is available to a government entity only if the public nuisance is physically within the jurisdiction of that government entity. Past, current, or future expenditures made by a government entity related to injunction of or any other response to a public nuisance do not themselves confer standing to file or maintain a public nuisance action. </w:t>
      </w:r>
    </w:p>
    <w:p w14:paraId="7630D162" w14:textId="4F8377D5" w:rsidR="00697247" w:rsidRPr="00697247" w:rsidRDefault="00697247" w:rsidP="00697247">
      <w:pPr>
        <w:pStyle w:val="SectionBody"/>
        <w:rPr>
          <w:u w:val="single"/>
        </w:rPr>
      </w:pPr>
      <w:r w:rsidRPr="00697247">
        <w:rPr>
          <w:u w:val="single"/>
        </w:rPr>
        <w:t>(2) In a public nuisance action brought by a government entity, the only remedies against a public nuisance are:</w:t>
      </w:r>
    </w:p>
    <w:p w14:paraId="49DD9443" w14:textId="75865320" w:rsidR="00697247" w:rsidRPr="00697247" w:rsidRDefault="00697247" w:rsidP="00697247">
      <w:pPr>
        <w:pStyle w:val="SectionBody"/>
        <w:rPr>
          <w:u w:val="single"/>
        </w:rPr>
      </w:pPr>
      <w:r w:rsidRPr="00697247">
        <w:rPr>
          <w:u w:val="single"/>
        </w:rPr>
        <w:t>(A) Indictment or information as regulated by Chapters 61 and 62.</w:t>
      </w:r>
    </w:p>
    <w:p w14:paraId="548DAB53" w14:textId="53A1E4CD" w:rsidR="00697247" w:rsidRPr="00697247" w:rsidRDefault="00697247" w:rsidP="00697247">
      <w:pPr>
        <w:pStyle w:val="SectionBody"/>
        <w:rPr>
          <w:u w:val="single"/>
        </w:rPr>
      </w:pPr>
      <w:r w:rsidRPr="00697247">
        <w:rPr>
          <w:u w:val="single"/>
        </w:rPr>
        <w:t>(B) Injunctive relief to enjoin an unlawful condition that is proximately causing a public nuisance; and</w:t>
      </w:r>
    </w:p>
    <w:p w14:paraId="59F278F3" w14:textId="012D2F0A" w:rsidR="00697247" w:rsidRPr="00697247" w:rsidRDefault="00697247" w:rsidP="00697247">
      <w:pPr>
        <w:pStyle w:val="SectionBody"/>
        <w:rPr>
          <w:u w:val="single"/>
        </w:rPr>
      </w:pPr>
      <w:r w:rsidRPr="00697247">
        <w:rPr>
          <w:u w:val="single"/>
        </w:rPr>
        <w:t>(C) Monetary and nonmonetary resources, if quantifiable, that a court determines are reasonably necessary to abate the public nuisance based on relevant and reliable cost factors and established by clear and convincing evidence. All resources provided under subsection (2) must be spent to abate the public nuisance itself.</w:t>
      </w:r>
    </w:p>
    <w:p w14:paraId="4616EE66" w14:textId="400B1620" w:rsidR="00697247" w:rsidRPr="00697247" w:rsidRDefault="00697247" w:rsidP="00697247">
      <w:pPr>
        <w:pStyle w:val="SectionBody"/>
        <w:rPr>
          <w:u w:val="single"/>
        </w:rPr>
      </w:pPr>
      <w:r w:rsidRPr="00697247">
        <w:rPr>
          <w:u w:val="single"/>
        </w:rPr>
        <w:t>(3) Remedies available under this section may not include:</w:t>
      </w:r>
    </w:p>
    <w:p w14:paraId="78C49D03" w14:textId="3567E8CB" w:rsidR="00697247" w:rsidRPr="00697247" w:rsidRDefault="00697247" w:rsidP="00697247">
      <w:pPr>
        <w:pStyle w:val="SectionBody"/>
        <w:rPr>
          <w:u w:val="single"/>
        </w:rPr>
      </w:pPr>
      <w:r w:rsidRPr="00697247">
        <w:rPr>
          <w:u w:val="single"/>
        </w:rPr>
        <w:t>(A) The costs of abating a potential future public nuisance; or</w:t>
      </w:r>
    </w:p>
    <w:p w14:paraId="29C873C1" w14:textId="7552AD82" w:rsidR="00697247" w:rsidRPr="00697247" w:rsidRDefault="00697247" w:rsidP="00697247">
      <w:pPr>
        <w:pStyle w:val="SectionBody"/>
        <w:rPr>
          <w:u w:val="single"/>
        </w:rPr>
      </w:pPr>
      <w:r w:rsidRPr="00697247">
        <w:rPr>
          <w:u w:val="single"/>
        </w:rPr>
        <w:t>(B) Damages of any kind, including economic, noneconomic, and exemplary damages.</w:t>
      </w:r>
    </w:p>
    <w:p w14:paraId="0A0D69BD" w14:textId="0EFF416F" w:rsidR="00697247" w:rsidRPr="00697247" w:rsidRDefault="00697247" w:rsidP="00697247">
      <w:pPr>
        <w:pStyle w:val="SectionBody"/>
        <w:rPr>
          <w:u w:val="single"/>
        </w:rPr>
      </w:pPr>
      <w:r w:rsidRPr="00697247">
        <w:rPr>
          <w:u w:val="single"/>
        </w:rPr>
        <w:t>(4) Nothing in this chapter limits the authority of a government entity to order any person to vacate the right-of-way of any public land, air, or water of this state.</w:t>
      </w:r>
    </w:p>
    <w:p w14:paraId="3F9E3B19" w14:textId="64567EE0" w:rsidR="00697247" w:rsidRPr="00697247" w:rsidRDefault="00697247" w:rsidP="00697247">
      <w:pPr>
        <w:pStyle w:val="SectionBody"/>
        <w:rPr>
          <w:u w:val="single"/>
        </w:rPr>
      </w:pPr>
      <w:r w:rsidRPr="00697247">
        <w:rPr>
          <w:u w:val="single"/>
        </w:rPr>
        <w:t>(f) Standing for private citizens. -</w:t>
      </w:r>
    </w:p>
    <w:p w14:paraId="344DF3D7" w14:textId="69104512" w:rsidR="00697247" w:rsidRPr="00697247" w:rsidRDefault="00697247" w:rsidP="00697247">
      <w:pPr>
        <w:pStyle w:val="SectionBody"/>
        <w:rPr>
          <w:u w:val="single"/>
        </w:rPr>
      </w:pPr>
      <w:r w:rsidRPr="00697247">
        <w:rPr>
          <w:u w:val="single"/>
        </w:rPr>
        <w:t>(1) A public nuisance cause of action is available to a private person only if that person has sustained a special injury proximately caused by the public nuisance and only if the person can show the existence of the special injury by clear and convincing evidence.</w:t>
      </w:r>
    </w:p>
    <w:p w14:paraId="2D905D11" w14:textId="4188060F" w:rsidR="00697247" w:rsidRPr="00697247" w:rsidRDefault="00697247" w:rsidP="00697247">
      <w:pPr>
        <w:pStyle w:val="SectionBody"/>
        <w:rPr>
          <w:u w:val="single"/>
        </w:rPr>
      </w:pPr>
      <w:r w:rsidRPr="00697247">
        <w:rPr>
          <w:u w:val="single"/>
        </w:rPr>
        <w:t xml:space="preserve">(2) A special injury is an injury that is different in kind, not just in degree, from an injury sustained by the general public exercising the same public right. A special injury is not one based </w:t>
      </w:r>
      <w:r w:rsidRPr="00697247">
        <w:rPr>
          <w:u w:val="single"/>
        </w:rPr>
        <w:lastRenderedPageBreak/>
        <w:t>upon impairment of the spiritual, cultural, or emotional significance associated with public land, air, or water of this state.</w:t>
      </w:r>
    </w:p>
    <w:p w14:paraId="164F267A" w14:textId="0B6D821C" w:rsidR="00697247" w:rsidRPr="00697247" w:rsidRDefault="00697247" w:rsidP="00697247">
      <w:pPr>
        <w:pStyle w:val="SectionBody"/>
        <w:rPr>
          <w:u w:val="single"/>
        </w:rPr>
      </w:pPr>
      <w:r w:rsidRPr="00697247">
        <w:rPr>
          <w:u w:val="single"/>
        </w:rPr>
        <w:t>(3) Financial expenditures made by a private person related to an injunction of, or any other response to, a public nuisance does not constitute a special injury sufficient to confer standing on the person to file or maintain a public nuisance action.</w:t>
      </w:r>
    </w:p>
    <w:p w14:paraId="7583CCDD" w14:textId="69556E81" w:rsidR="00697247" w:rsidRPr="00697247" w:rsidRDefault="00697247" w:rsidP="00697247">
      <w:pPr>
        <w:pStyle w:val="SectionBody"/>
        <w:rPr>
          <w:u w:val="single"/>
        </w:rPr>
      </w:pPr>
      <w:r w:rsidRPr="00697247">
        <w:rPr>
          <w:u w:val="single"/>
        </w:rPr>
        <w:t>(4) The remedy available to a private person in a public nuisance action is limited solely to compensatory damages for the special injury.</w:t>
      </w:r>
    </w:p>
    <w:p w14:paraId="5C57437A" w14:textId="55E12487" w:rsidR="00697247" w:rsidRPr="00697247" w:rsidRDefault="00697247" w:rsidP="00697247">
      <w:pPr>
        <w:pStyle w:val="SectionBody"/>
        <w:rPr>
          <w:u w:val="single"/>
        </w:rPr>
      </w:pPr>
      <w:r w:rsidRPr="00697247">
        <w:rPr>
          <w:u w:val="single"/>
        </w:rPr>
        <w:t>(5) The abatement of a public nuisance does not preclude the right of a person to recover compensatory damages under this section.</w:t>
      </w:r>
    </w:p>
    <w:p w14:paraId="1AC48FA4" w14:textId="273DD304" w:rsidR="00697247" w:rsidRPr="00697247" w:rsidRDefault="00697247" w:rsidP="00697247">
      <w:pPr>
        <w:pStyle w:val="SectionBody"/>
        <w:rPr>
          <w:u w:val="single"/>
        </w:rPr>
      </w:pPr>
      <w:r w:rsidRPr="00697247">
        <w:rPr>
          <w:u w:val="single"/>
        </w:rPr>
        <w:t>(6) Private persons may not bring a class action for special injuries arising out of a public nuisance.</w:t>
      </w:r>
    </w:p>
    <w:p w14:paraId="01C744C6" w14:textId="24A8F2B6" w:rsidR="00697247" w:rsidRPr="00697247" w:rsidRDefault="00697247" w:rsidP="00697247">
      <w:pPr>
        <w:pStyle w:val="SectionBody"/>
        <w:rPr>
          <w:u w:val="single"/>
        </w:rPr>
      </w:pPr>
      <w:bookmarkStart w:id="0" w:name="_Hlk125017293"/>
      <w:r w:rsidRPr="00697247">
        <w:rPr>
          <w:u w:val="single"/>
        </w:rPr>
        <w:t>(g) Affirmative defense. -</w:t>
      </w:r>
      <w:bookmarkStart w:id="1" w:name="_Hlk124930879"/>
      <w:r w:rsidRPr="00697247">
        <w:rPr>
          <w:u w:val="single"/>
        </w:rPr>
        <w:t xml:space="preserve"> Unless otherwise set forth in this </w:t>
      </w:r>
      <w:r w:rsidR="009E1C79">
        <w:rPr>
          <w:u w:val="single"/>
        </w:rPr>
        <w:t>c</w:t>
      </w:r>
      <w:r w:rsidRPr="00697247">
        <w:rPr>
          <w:u w:val="single"/>
        </w:rPr>
        <w:t>ode, it is an affirmative defense to any claim under this section that defendant does not have actual control over the source of the alleged public nuisance.</w:t>
      </w:r>
      <w:bookmarkEnd w:id="0"/>
      <w:bookmarkEnd w:id="1"/>
    </w:p>
    <w:p w14:paraId="4AE831DA" w14:textId="57C8939F" w:rsidR="008736AA" w:rsidRPr="00697247" w:rsidRDefault="00697247" w:rsidP="00CC1F3B">
      <w:pPr>
        <w:pStyle w:val="SectionBody"/>
        <w:rPr>
          <w:u w:val="single"/>
        </w:rPr>
      </w:pPr>
      <w:r w:rsidRPr="00697247">
        <w:rPr>
          <w:u w:val="single"/>
        </w:rPr>
        <w:t>(h) Prospective effect. - The provisions set forth in this Article shall apply only to a cause of action that accrues on or after the date that this amendment becomes effective. A cause of action that accrued prior to this Act becoming effective is governed by the law applicable at the time of accrual of the cause of action, and that law is continued in effect for that purpose.</w:t>
      </w:r>
    </w:p>
    <w:p w14:paraId="48CD6285" w14:textId="77777777" w:rsidR="00C33014" w:rsidRDefault="00C33014" w:rsidP="00CC1F3B">
      <w:pPr>
        <w:pStyle w:val="Note"/>
      </w:pPr>
    </w:p>
    <w:p w14:paraId="0A49587E" w14:textId="06FD0214" w:rsidR="006865E9" w:rsidRPr="00697247" w:rsidRDefault="00CF1DCA" w:rsidP="00697247">
      <w:pPr>
        <w:pStyle w:val="Note"/>
      </w:pPr>
      <w:r w:rsidRPr="00697247">
        <w:t>NOTE: The</w:t>
      </w:r>
      <w:r w:rsidR="006865E9" w:rsidRPr="00697247">
        <w:t xml:space="preserve"> purpose of this bill is to </w:t>
      </w:r>
      <w:r w:rsidR="00697247" w:rsidRPr="00697247">
        <w:t>codify the common law cause of action of public nuisance in a manner consistent with its originally intended and historical applications.</w:t>
      </w:r>
    </w:p>
    <w:p w14:paraId="3AD49AE3" w14:textId="77777777" w:rsidR="006865E9" w:rsidRPr="00697247" w:rsidRDefault="00AE48A0" w:rsidP="00697247">
      <w:pPr>
        <w:pStyle w:val="Note"/>
      </w:pPr>
      <w:r w:rsidRPr="00697247">
        <w:t>Strike-throughs indicate language that would be stricken from a heading or the present law and underscoring indicates new language that would be added.</w:t>
      </w:r>
    </w:p>
    <w:sectPr w:rsidR="006865E9" w:rsidRPr="00697247" w:rsidSect="006972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4363" w14:textId="77777777" w:rsidR="00697247" w:rsidRPr="00B844FE" w:rsidRDefault="00697247" w:rsidP="00B844FE">
      <w:r>
        <w:separator/>
      </w:r>
    </w:p>
  </w:endnote>
  <w:endnote w:type="continuationSeparator" w:id="0">
    <w:p w14:paraId="7F72A79D" w14:textId="77777777" w:rsidR="00697247" w:rsidRPr="00B844FE" w:rsidRDefault="006972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49FB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3884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46C02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FC39" w14:textId="77777777" w:rsidR="00697247" w:rsidRPr="00B844FE" w:rsidRDefault="00697247" w:rsidP="00B844FE">
      <w:r>
        <w:separator/>
      </w:r>
    </w:p>
  </w:footnote>
  <w:footnote w:type="continuationSeparator" w:id="0">
    <w:p w14:paraId="2B097D42" w14:textId="77777777" w:rsidR="00697247" w:rsidRPr="00B844FE" w:rsidRDefault="006972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C1AA" w14:textId="77777777" w:rsidR="002A0269" w:rsidRPr="00B844FE" w:rsidRDefault="002C7F38">
    <w:pPr>
      <w:pStyle w:val="Header"/>
    </w:pPr>
    <w:sdt>
      <w:sdtPr>
        <w:id w:val="-684364211"/>
        <w:placeholder>
          <w:docPart w:val="608B1A61E6494B38B9BEEF0A5E849F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8B1A61E6494B38B9BEEF0A5E849F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7FCE" w14:textId="7BB70B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97247">
      <w:rPr>
        <w:sz w:val="22"/>
        <w:szCs w:val="22"/>
      </w:rPr>
      <w:t>SB</w:t>
    </w:r>
    <w:r w:rsidR="007A5259" w:rsidRPr="00686E9A">
      <w:rPr>
        <w:sz w:val="22"/>
        <w:szCs w:val="22"/>
      </w:rPr>
      <w:t xml:space="preserve"> </w:t>
    </w:r>
    <w:r w:rsidR="001622B8">
      <w:rPr>
        <w:sz w:val="22"/>
        <w:szCs w:val="22"/>
      </w:rPr>
      <w:t>991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7247">
          <w:rPr>
            <w:sz w:val="22"/>
            <w:szCs w:val="22"/>
          </w:rPr>
          <w:t>2026R4219</w:t>
        </w:r>
      </w:sdtContent>
    </w:sdt>
  </w:p>
  <w:p w14:paraId="0A2CF8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AA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A6"/>
    <w:multiLevelType w:val="hybridMultilevel"/>
    <w:tmpl w:val="7C2282EC"/>
    <w:lvl w:ilvl="0" w:tplc="0772236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7290032"/>
    <w:multiLevelType w:val="hybridMultilevel"/>
    <w:tmpl w:val="C720BB94"/>
    <w:lvl w:ilvl="0" w:tplc="CDA85EC8">
      <w:start w:val="1"/>
      <w:numFmt w:val="upperLetter"/>
      <w:lvlText w:val="(%1)"/>
      <w:lvlJc w:val="left"/>
      <w:pPr>
        <w:ind w:left="25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75732"/>
    <w:multiLevelType w:val="hybridMultilevel"/>
    <w:tmpl w:val="374E039E"/>
    <w:lvl w:ilvl="0" w:tplc="680889A6">
      <w:start w:val="1"/>
      <w:numFmt w:val="lowerLetter"/>
      <w:lvlText w:val="(%1)"/>
      <w:lvlJc w:val="left"/>
      <w:pPr>
        <w:ind w:left="420" w:hanging="360"/>
      </w:pPr>
      <w:rPr>
        <w:rFonts w:ascii="Arial" w:hAnsi="Arial" w:cs="Arial" w:hint="default"/>
        <w:b w:val="0"/>
        <w:bCs w:val="0"/>
        <w:i w:val="0"/>
        <w:iCs w:val="0"/>
        <w:color w:val="000000"/>
        <w:sz w:val="22"/>
      </w:rPr>
    </w:lvl>
    <w:lvl w:ilvl="1" w:tplc="04090011">
      <w:start w:val="1"/>
      <w:numFmt w:val="decimal"/>
      <w:lvlText w:val="%2)"/>
      <w:lvlJc w:val="left"/>
      <w:pPr>
        <w:ind w:left="1140" w:hanging="360"/>
      </w:pPr>
    </w:lvl>
    <w:lvl w:ilvl="2" w:tplc="0409001B">
      <w:start w:val="1"/>
      <w:numFmt w:val="lowerRoman"/>
      <w:lvlText w:val="%3."/>
      <w:lvlJc w:val="right"/>
      <w:pPr>
        <w:ind w:left="1860" w:hanging="180"/>
      </w:pPr>
    </w:lvl>
    <w:lvl w:ilvl="3" w:tplc="2F34531C">
      <w:start w:val="1"/>
      <w:numFmt w:val="upperLetter"/>
      <w:lvlText w:val="(%4)"/>
      <w:lvlJc w:val="left"/>
      <w:pPr>
        <w:ind w:left="2580" w:hanging="360"/>
      </w:pPr>
      <w:rPr>
        <w:b/>
      </w:rPr>
    </w:lvl>
    <w:lvl w:ilvl="4" w:tplc="B274AFF6">
      <w:start w:val="1"/>
      <w:numFmt w:val="decimal"/>
      <w:lvlText w:val="(%5)"/>
      <w:lvlJc w:val="left"/>
      <w:pPr>
        <w:ind w:left="3300" w:hanging="360"/>
      </w:pPr>
      <w:rPr>
        <w:rFonts w:ascii="Arial" w:eastAsiaTheme="minorHAnsi" w:hAnsi="Arial" w:cs="Arial"/>
        <w:b w:val="0"/>
        <w:bCs w:val="0"/>
      </w:rPr>
    </w:lvl>
    <w:lvl w:ilvl="5" w:tplc="0409001B">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CFE4F07"/>
    <w:multiLevelType w:val="hybridMultilevel"/>
    <w:tmpl w:val="2B70C060"/>
    <w:lvl w:ilvl="0" w:tplc="D32017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83F9A"/>
    <w:multiLevelType w:val="hybridMultilevel"/>
    <w:tmpl w:val="2C869B24"/>
    <w:lvl w:ilvl="0" w:tplc="FFFFFFFF">
      <w:start w:val="1"/>
      <w:numFmt w:val="lowerLetter"/>
      <w:lvlText w:val="(%1)"/>
      <w:lvlJc w:val="left"/>
      <w:pPr>
        <w:ind w:left="420" w:hanging="360"/>
      </w:pPr>
      <w:rPr>
        <w:rFonts w:ascii="Arial" w:hAnsi="Arial" w:cs="Arial" w:hint="default"/>
        <w:b w:val="0"/>
        <w:bCs w:val="0"/>
        <w:i w:val="0"/>
        <w:iCs w:val="0"/>
        <w:color w:val="000000"/>
        <w:sz w:val="22"/>
      </w:rPr>
    </w:lvl>
    <w:lvl w:ilvl="1" w:tplc="FFFFFFFF">
      <w:start w:val="1"/>
      <w:numFmt w:val="decimal"/>
      <w:lvlText w:val="%2)"/>
      <w:lvlJc w:val="left"/>
      <w:pPr>
        <w:ind w:left="1140" w:hanging="360"/>
      </w:pPr>
    </w:lvl>
    <w:lvl w:ilvl="2" w:tplc="FFFFFFFF">
      <w:start w:val="1"/>
      <w:numFmt w:val="lowerRoman"/>
      <w:lvlText w:val="%3."/>
      <w:lvlJc w:val="right"/>
      <w:pPr>
        <w:ind w:left="1860" w:hanging="180"/>
      </w:pPr>
    </w:lvl>
    <w:lvl w:ilvl="3" w:tplc="47DE7C0C">
      <w:start w:val="1"/>
      <w:numFmt w:val="upperLetter"/>
      <w:lvlText w:val="(%4)"/>
      <w:lvlJc w:val="left"/>
      <w:pPr>
        <w:ind w:left="2580" w:hanging="360"/>
      </w:pPr>
      <w:rPr>
        <w:rFonts w:ascii="Arial" w:eastAsiaTheme="minorHAnsi" w:hAnsi="Arial" w:cs="Arial"/>
        <w:b w:val="0"/>
        <w:bCs/>
      </w:rPr>
    </w:lvl>
    <w:lvl w:ilvl="4" w:tplc="FFFFFFFF">
      <w:start w:val="1"/>
      <w:numFmt w:val="decimal"/>
      <w:lvlText w:val="(%5)"/>
      <w:lvlJc w:val="left"/>
      <w:pPr>
        <w:ind w:left="3300" w:hanging="360"/>
      </w:pPr>
      <w:rPr>
        <w:rFonts w:ascii="Arial" w:eastAsiaTheme="minorHAnsi" w:hAnsi="Arial" w:cs="Arial"/>
        <w:b w:val="0"/>
        <w:bCs w:val="0"/>
      </w:rPr>
    </w:lvl>
    <w:lvl w:ilvl="5" w:tplc="FFFFFFFF">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5"/>
  </w:num>
  <w:num w:numId="2" w16cid:durableId="1354503649">
    <w:abstractNumId w:val="5"/>
  </w:num>
  <w:num w:numId="3" w16cid:durableId="1130781055">
    <w:abstractNumId w:val="2"/>
  </w:num>
  <w:num w:numId="4" w16cid:durableId="1522278635">
    <w:abstractNumId w:val="0"/>
  </w:num>
  <w:num w:numId="5" w16cid:durableId="397631086">
    <w:abstractNumId w:val="3"/>
  </w:num>
  <w:num w:numId="6" w16cid:durableId="795028970">
    <w:abstractNumId w:val="4"/>
  </w:num>
  <w:num w:numId="7" w16cid:durableId="184655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47"/>
    <w:rsid w:val="0000526A"/>
    <w:rsid w:val="000573A9"/>
    <w:rsid w:val="00085D22"/>
    <w:rsid w:val="00093AB0"/>
    <w:rsid w:val="000C5C77"/>
    <w:rsid w:val="000E3912"/>
    <w:rsid w:val="0010070F"/>
    <w:rsid w:val="0015112E"/>
    <w:rsid w:val="001552E7"/>
    <w:rsid w:val="001566B4"/>
    <w:rsid w:val="001622B8"/>
    <w:rsid w:val="001661ED"/>
    <w:rsid w:val="001A66B7"/>
    <w:rsid w:val="001C279E"/>
    <w:rsid w:val="001D459E"/>
    <w:rsid w:val="0020151F"/>
    <w:rsid w:val="00211F02"/>
    <w:rsid w:val="0022348D"/>
    <w:rsid w:val="0027011C"/>
    <w:rsid w:val="002713C9"/>
    <w:rsid w:val="00274200"/>
    <w:rsid w:val="00275740"/>
    <w:rsid w:val="002A0269"/>
    <w:rsid w:val="002C7F38"/>
    <w:rsid w:val="00303684"/>
    <w:rsid w:val="003143F5"/>
    <w:rsid w:val="00314854"/>
    <w:rsid w:val="00364087"/>
    <w:rsid w:val="00394191"/>
    <w:rsid w:val="003C51CD"/>
    <w:rsid w:val="003C6034"/>
    <w:rsid w:val="00400B5C"/>
    <w:rsid w:val="00402F79"/>
    <w:rsid w:val="004368E0"/>
    <w:rsid w:val="004C13DD"/>
    <w:rsid w:val="004D3ABE"/>
    <w:rsid w:val="004E3441"/>
    <w:rsid w:val="00500579"/>
    <w:rsid w:val="00572702"/>
    <w:rsid w:val="005A5366"/>
    <w:rsid w:val="006369EB"/>
    <w:rsid w:val="00637E73"/>
    <w:rsid w:val="006865E9"/>
    <w:rsid w:val="00686E9A"/>
    <w:rsid w:val="00691F3E"/>
    <w:rsid w:val="00694BFB"/>
    <w:rsid w:val="00697247"/>
    <w:rsid w:val="006A106B"/>
    <w:rsid w:val="006C523D"/>
    <w:rsid w:val="006D4036"/>
    <w:rsid w:val="00721C1E"/>
    <w:rsid w:val="00766AD0"/>
    <w:rsid w:val="007A5259"/>
    <w:rsid w:val="007A7081"/>
    <w:rsid w:val="007F1CF5"/>
    <w:rsid w:val="00834EDE"/>
    <w:rsid w:val="008736AA"/>
    <w:rsid w:val="008D275D"/>
    <w:rsid w:val="008F22C1"/>
    <w:rsid w:val="00913640"/>
    <w:rsid w:val="00946186"/>
    <w:rsid w:val="00980327"/>
    <w:rsid w:val="00986478"/>
    <w:rsid w:val="009B5557"/>
    <w:rsid w:val="009E1C79"/>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2F43"/>
    <w:rsid w:val="00DE526B"/>
    <w:rsid w:val="00DF199D"/>
    <w:rsid w:val="00E01542"/>
    <w:rsid w:val="00E365F1"/>
    <w:rsid w:val="00E62F48"/>
    <w:rsid w:val="00E831B3"/>
    <w:rsid w:val="00E90E81"/>
    <w:rsid w:val="00E95FBC"/>
    <w:rsid w:val="00EC5E63"/>
    <w:rsid w:val="00ED601C"/>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8549"/>
  <w15:chartTrackingRefBased/>
  <w15:docId w15:val="{251E059C-7F85-4226-A9F3-05EFD6E1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97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97247"/>
    <w:pPr>
      <w:spacing w:line="240" w:lineRule="auto"/>
    </w:pPr>
  </w:style>
  <w:style w:type="paragraph" w:customStyle="1" w:styleId="SectionHeadingOld">
    <w:name w:val="Section Heading Old"/>
    <w:next w:val="SectionBodyOld"/>
    <w:link w:val="SectionHeadingOldChar"/>
    <w:rsid w:val="00697247"/>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97247"/>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97247"/>
    <w:rPr>
      <w:rFonts w:eastAsia="Calibri"/>
      <w:b/>
      <w:color w:val="000000"/>
    </w:rPr>
  </w:style>
  <w:style w:type="paragraph" w:customStyle="1" w:styleId="ChapterHeadingOld">
    <w:name w:val="Chapter Heading Old"/>
    <w:next w:val="ArticleHeadingOld"/>
    <w:link w:val="ChapterHeadingOldChar"/>
    <w:rsid w:val="00697247"/>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97247"/>
    <w:rPr>
      <w:rFonts w:eastAsia="Calibri"/>
      <w:b/>
      <w:caps/>
      <w:color w:val="000000"/>
      <w:sz w:val="24"/>
    </w:rPr>
  </w:style>
  <w:style w:type="paragraph" w:customStyle="1" w:styleId="BillNumberOld">
    <w:name w:val="Bill Number Old"/>
    <w:next w:val="SponsorsOld"/>
    <w:link w:val="BillNumberOldChar"/>
    <w:autoRedefine/>
    <w:rsid w:val="00697247"/>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97247"/>
    <w:rPr>
      <w:rFonts w:eastAsia="Calibri"/>
      <w:b/>
      <w:caps/>
      <w:color w:val="000000"/>
      <w:sz w:val="28"/>
    </w:rPr>
  </w:style>
  <w:style w:type="paragraph" w:customStyle="1" w:styleId="SponsorsOld">
    <w:name w:val="Sponsors Old"/>
    <w:next w:val="ReferencesOld"/>
    <w:link w:val="SponsorsOldChar"/>
    <w:autoRedefine/>
    <w:rsid w:val="00697247"/>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97247"/>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97247"/>
    <w:rPr>
      <w:i/>
      <w:iCs/>
      <w:color w:val="404040" w:themeColor="text1" w:themeTint="BF"/>
    </w:rPr>
  </w:style>
  <w:style w:type="paragraph" w:customStyle="1" w:styleId="NoteOld">
    <w:name w:val="Note Old"/>
    <w:basedOn w:val="NoSpacing"/>
    <w:link w:val="NoteOldChar"/>
    <w:autoRedefine/>
    <w:rsid w:val="0069724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97247"/>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97247"/>
  </w:style>
  <w:style w:type="character" w:customStyle="1" w:styleId="NoteOldChar">
    <w:name w:val="Note Old Char"/>
    <w:link w:val="NoteOld"/>
    <w:rsid w:val="00697247"/>
    <w:rPr>
      <w:rFonts w:eastAsia="Calibri"/>
      <w:color w:val="000000"/>
      <w:sz w:val="20"/>
    </w:rPr>
  </w:style>
  <w:style w:type="paragraph" w:customStyle="1" w:styleId="TitleSectionOld">
    <w:name w:val="Title Section Old"/>
    <w:next w:val="EnactingClauseOld"/>
    <w:link w:val="TitleSectionOldChar"/>
    <w:autoRedefine/>
    <w:rsid w:val="00697247"/>
    <w:pPr>
      <w:pageBreakBefore/>
      <w:ind w:left="720" w:hanging="720"/>
      <w:jc w:val="both"/>
    </w:pPr>
    <w:rPr>
      <w:rFonts w:eastAsia="Calibri"/>
      <w:color w:val="000000"/>
    </w:rPr>
  </w:style>
  <w:style w:type="character" w:customStyle="1" w:styleId="SectionBodyOldChar">
    <w:name w:val="Section Body Old Char"/>
    <w:link w:val="SectionBodyOld"/>
    <w:rsid w:val="00697247"/>
    <w:rPr>
      <w:rFonts w:eastAsia="Calibri"/>
      <w:color w:val="000000"/>
    </w:rPr>
  </w:style>
  <w:style w:type="paragraph" w:customStyle="1" w:styleId="EnactingSectionOld">
    <w:name w:val="Enacting Section Old"/>
    <w:link w:val="EnactingSectionOldChar"/>
    <w:autoRedefine/>
    <w:rsid w:val="00697247"/>
    <w:pPr>
      <w:ind w:firstLine="720"/>
      <w:jc w:val="both"/>
    </w:pPr>
    <w:rPr>
      <w:rFonts w:eastAsia="Calibri"/>
      <w:color w:val="000000"/>
    </w:rPr>
  </w:style>
  <w:style w:type="character" w:customStyle="1" w:styleId="TitleSectionOldChar">
    <w:name w:val="Title Section Old Char"/>
    <w:link w:val="TitleSectionOld"/>
    <w:rsid w:val="00697247"/>
    <w:rPr>
      <w:rFonts w:eastAsia="Calibri"/>
      <w:color w:val="000000"/>
    </w:rPr>
  </w:style>
  <w:style w:type="paragraph" w:customStyle="1" w:styleId="PartHeadingOld">
    <w:name w:val="Part Heading Old"/>
    <w:next w:val="SectionHeadingOld"/>
    <w:link w:val="PartHeadingOldChar"/>
    <w:rsid w:val="00697247"/>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97247"/>
    <w:rPr>
      <w:rFonts w:eastAsia="Calibri"/>
      <w:color w:val="000000"/>
    </w:rPr>
  </w:style>
  <w:style w:type="paragraph" w:styleId="ListParagraph">
    <w:name w:val="List Paragraph"/>
    <w:basedOn w:val="Normal"/>
    <w:uiPriority w:val="34"/>
    <w:locked/>
    <w:rsid w:val="00697247"/>
    <w:pPr>
      <w:ind w:left="720"/>
      <w:contextualSpacing/>
    </w:pPr>
  </w:style>
  <w:style w:type="character" w:customStyle="1" w:styleId="PartHeadingOldChar">
    <w:name w:val="Part Heading Old Char"/>
    <w:link w:val="PartHeadingOld"/>
    <w:rsid w:val="00697247"/>
    <w:rPr>
      <w:rFonts w:eastAsia="Calibri"/>
      <w:smallCaps/>
      <w:color w:val="000000"/>
      <w:sz w:val="24"/>
    </w:rPr>
  </w:style>
  <w:style w:type="paragraph" w:customStyle="1" w:styleId="TitlePageOriginOld">
    <w:name w:val="Title Page: Origin Old"/>
    <w:next w:val="TitlePageSessionOld"/>
    <w:link w:val="TitlePageOriginOldChar"/>
    <w:autoRedefine/>
    <w:rsid w:val="00697247"/>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97247"/>
    <w:rPr>
      <w:rFonts w:eastAsia="Calibri"/>
      <w:color w:val="000000"/>
      <w:sz w:val="24"/>
    </w:rPr>
  </w:style>
  <w:style w:type="character" w:styleId="LineNumber">
    <w:name w:val="line number"/>
    <w:basedOn w:val="DefaultParagraphFont"/>
    <w:uiPriority w:val="99"/>
    <w:semiHidden/>
    <w:locked/>
    <w:rsid w:val="00697247"/>
  </w:style>
  <w:style w:type="paragraph" w:customStyle="1" w:styleId="EnactingClauseOld">
    <w:name w:val="Enacting Clause Old"/>
    <w:next w:val="EnactingSectionOld"/>
    <w:link w:val="EnactingClauseOldChar"/>
    <w:autoRedefine/>
    <w:rsid w:val="00697247"/>
    <w:pPr>
      <w:suppressLineNumbers/>
    </w:pPr>
    <w:rPr>
      <w:rFonts w:eastAsia="Calibri"/>
      <w:i/>
      <w:color w:val="000000"/>
    </w:rPr>
  </w:style>
  <w:style w:type="character" w:customStyle="1" w:styleId="SponsorsOldChar">
    <w:name w:val="Sponsors Old Char"/>
    <w:basedOn w:val="DefaultParagraphFont"/>
    <w:link w:val="SponsorsOld"/>
    <w:rsid w:val="00697247"/>
    <w:rPr>
      <w:rFonts w:eastAsia="Calibri"/>
      <w:smallCaps/>
      <w:color w:val="000000"/>
      <w:sz w:val="24"/>
    </w:rPr>
  </w:style>
  <w:style w:type="character" w:customStyle="1" w:styleId="EnactingClauseOldChar">
    <w:name w:val="Enacting Clause Old Char"/>
    <w:basedOn w:val="DefaultParagraphFont"/>
    <w:link w:val="EnactingClauseOld"/>
    <w:rsid w:val="00697247"/>
    <w:rPr>
      <w:rFonts w:eastAsia="Calibri"/>
      <w:i/>
      <w:color w:val="000000"/>
    </w:rPr>
  </w:style>
  <w:style w:type="paragraph" w:styleId="Salutation">
    <w:name w:val="Salutation"/>
    <w:basedOn w:val="Normal"/>
    <w:next w:val="Normal"/>
    <w:link w:val="SalutationChar"/>
    <w:uiPriority w:val="99"/>
    <w:semiHidden/>
    <w:locked/>
    <w:rsid w:val="00697247"/>
  </w:style>
  <w:style w:type="character" w:customStyle="1" w:styleId="SalutationChar">
    <w:name w:val="Salutation Char"/>
    <w:basedOn w:val="DefaultParagraphFont"/>
    <w:link w:val="Salutation"/>
    <w:uiPriority w:val="99"/>
    <w:semiHidden/>
    <w:rsid w:val="00697247"/>
  </w:style>
  <w:style w:type="character" w:customStyle="1" w:styleId="BillNumberOldChar">
    <w:name w:val="Bill Number Old Char"/>
    <w:basedOn w:val="DefaultParagraphFont"/>
    <w:link w:val="BillNumberOld"/>
    <w:rsid w:val="00697247"/>
    <w:rPr>
      <w:rFonts w:eastAsia="Calibri"/>
      <w:b/>
      <w:color w:val="000000"/>
      <w:sz w:val="44"/>
    </w:rPr>
  </w:style>
  <w:style w:type="paragraph" w:customStyle="1" w:styleId="TitlePageSessionOld">
    <w:name w:val="Title Page: Session Old"/>
    <w:next w:val="TitlePageBillPrefixOld"/>
    <w:link w:val="TitlePageSessionOldChar"/>
    <w:autoRedefine/>
    <w:rsid w:val="00697247"/>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97247"/>
    <w:rPr>
      <w:rFonts w:eastAsia="Calibri"/>
      <w:b/>
      <w:caps/>
      <w:color w:val="000000"/>
      <w:sz w:val="44"/>
    </w:rPr>
  </w:style>
  <w:style w:type="paragraph" w:customStyle="1" w:styleId="TitlePageBillPrefixOld">
    <w:name w:val="Title Page: Bill Prefix Old"/>
    <w:next w:val="BillNumberOld"/>
    <w:link w:val="TitlePageBillPrefixOldChar"/>
    <w:autoRedefine/>
    <w:rsid w:val="00697247"/>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97247"/>
    <w:rPr>
      <w:rFonts w:eastAsia="Calibri"/>
      <w:b/>
      <w:caps/>
      <w:color w:val="000000"/>
      <w:sz w:val="36"/>
    </w:rPr>
  </w:style>
  <w:style w:type="paragraph" w:styleId="Header">
    <w:name w:val="header"/>
    <w:basedOn w:val="Normal"/>
    <w:link w:val="HeaderChar"/>
    <w:uiPriority w:val="99"/>
    <w:semiHidden/>
    <w:rsid w:val="00697247"/>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97247"/>
    <w:rPr>
      <w:rFonts w:eastAsia="Calibri"/>
      <w:b/>
      <w:color w:val="000000"/>
      <w:sz w:val="36"/>
    </w:rPr>
  </w:style>
  <w:style w:type="character" w:customStyle="1" w:styleId="HeaderChar">
    <w:name w:val="Header Char"/>
    <w:basedOn w:val="DefaultParagraphFont"/>
    <w:link w:val="Header"/>
    <w:uiPriority w:val="99"/>
    <w:semiHidden/>
    <w:rsid w:val="00697247"/>
  </w:style>
  <w:style w:type="paragraph" w:styleId="Footer">
    <w:name w:val="footer"/>
    <w:basedOn w:val="Normal"/>
    <w:link w:val="FooterChar"/>
    <w:uiPriority w:val="99"/>
    <w:rsid w:val="00697247"/>
    <w:pPr>
      <w:tabs>
        <w:tab w:val="center" w:pos="4680"/>
        <w:tab w:val="right" w:pos="9360"/>
      </w:tabs>
      <w:spacing w:line="240" w:lineRule="auto"/>
    </w:pPr>
  </w:style>
  <w:style w:type="character" w:customStyle="1" w:styleId="FooterChar">
    <w:name w:val="Footer Char"/>
    <w:basedOn w:val="DefaultParagraphFont"/>
    <w:link w:val="Footer"/>
    <w:uiPriority w:val="99"/>
    <w:rsid w:val="00697247"/>
  </w:style>
  <w:style w:type="character" w:styleId="PlaceholderText">
    <w:name w:val="Placeholder Text"/>
    <w:basedOn w:val="DefaultParagraphFont"/>
    <w:uiPriority w:val="99"/>
    <w:semiHidden/>
    <w:locked/>
    <w:rsid w:val="00697247"/>
    <w:rPr>
      <w:color w:val="808080"/>
    </w:rPr>
  </w:style>
  <w:style w:type="paragraph" w:customStyle="1" w:styleId="HeaderStyleOld">
    <w:name w:val="Header Style Old"/>
    <w:basedOn w:val="Header"/>
    <w:link w:val="HeaderStyleOldChar"/>
    <w:autoRedefine/>
    <w:rsid w:val="00697247"/>
    <w:rPr>
      <w:sz w:val="20"/>
      <w:szCs w:val="20"/>
    </w:rPr>
  </w:style>
  <w:style w:type="character" w:customStyle="1" w:styleId="HeaderStyleOldChar">
    <w:name w:val="Header Style Old Char"/>
    <w:basedOn w:val="HeaderChar"/>
    <w:link w:val="HeaderStyleOld"/>
    <w:rsid w:val="00697247"/>
    <w:rPr>
      <w:sz w:val="20"/>
      <w:szCs w:val="20"/>
    </w:rPr>
  </w:style>
  <w:style w:type="character" w:customStyle="1" w:styleId="Underline">
    <w:name w:val="Underline"/>
    <w:uiPriority w:val="1"/>
    <w:rsid w:val="00697247"/>
    <w:rPr>
      <w:rFonts w:ascii="Arial" w:hAnsi="Arial"/>
      <w:color w:val="auto"/>
      <w:sz w:val="22"/>
      <w:u w:val="single"/>
    </w:rPr>
  </w:style>
  <w:style w:type="paragraph" w:customStyle="1" w:styleId="ArticleHeading">
    <w:name w:val="Article Heading"/>
    <w:basedOn w:val="ArticleHeadingOld"/>
    <w:link w:val="ArticleHeadingChar"/>
    <w:qFormat/>
    <w:rsid w:val="00697247"/>
  </w:style>
  <w:style w:type="paragraph" w:customStyle="1" w:styleId="BillNumber">
    <w:name w:val="Bill Number"/>
    <w:basedOn w:val="BillNumberOld"/>
    <w:qFormat/>
    <w:rsid w:val="00697247"/>
  </w:style>
  <w:style w:type="paragraph" w:customStyle="1" w:styleId="ChapterHeading">
    <w:name w:val="Chapter Heading"/>
    <w:basedOn w:val="ChapterHeadingOld"/>
    <w:next w:val="Normal"/>
    <w:link w:val="ChapterHeadingChar"/>
    <w:qFormat/>
    <w:rsid w:val="00697247"/>
  </w:style>
  <w:style w:type="paragraph" w:customStyle="1" w:styleId="EnactingClause">
    <w:name w:val="Enacting Clause"/>
    <w:basedOn w:val="EnactingClauseOld"/>
    <w:qFormat/>
    <w:rsid w:val="00697247"/>
  </w:style>
  <w:style w:type="paragraph" w:customStyle="1" w:styleId="EnactingSection">
    <w:name w:val="Enacting Section"/>
    <w:basedOn w:val="EnactingSectionOld"/>
    <w:qFormat/>
    <w:rsid w:val="00697247"/>
  </w:style>
  <w:style w:type="paragraph" w:customStyle="1" w:styleId="HeaderStyle">
    <w:name w:val="Header Style"/>
    <w:basedOn w:val="HeaderStyleOld"/>
    <w:qFormat/>
    <w:rsid w:val="00697247"/>
  </w:style>
  <w:style w:type="paragraph" w:customStyle="1" w:styleId="Note">
    <w:name w:val="Note"/>
    <w:basedOn w:val="NoteOld"/>
    <w:qFormat/>
    <w:rsid w:val="00697247"/>
  </w:style>
  <w:style w:type="paragraph" w:customStyle="1" w:styleId="PartHeading">
    <w:name w:val="Part Heading"/>
    <w:basedOn w:val="PartHeadingOld"/>
    <w:qFormat/>
    <w:rsid w:val="00697247"/>
  </w:style>
  <w:style w:type="paragraph" w:customStyle="1" w:styleId="References">
    <w:name w:val="References"/>
    <w:basedOn w:val="ReferencesOld"/>
    <w:qFormat/>
    <w:rsid w:val="00697247"/>
  </w:style>
  <w:style w:type="paragraph" w:customStyle="1" w:styleId="SectionBody">
    <w:name w:val="Section Body"/>
    <w:basedOn w:val="SectionBodyOld"/>
    <w:qFormat/>
    <w:rsid w:val="00697247"/>
  </w:style>
  <w:style w:type="paragraph" w:customStyle="1" w:styleId="SectionHeading">
    <w:name w:val="Section Heading"/>
    <w:basedOn w:val="SectionHeadingOld"/>
    <w:qFormat/>
    <w:rsid w:val="00697247"/>
  </w:style>
  <w:style w:type="paragraph" w:customStyle="1" w:styleId="Sponsors">
    <w:name w:val="Sponsors"/>
    <w:basedOn w:val="SponsorsOld"/>
    <w:qFormat/>
    <w:rsid w:val="00697247"/>
  </w:style>
  <w:style w:type="paragraph" w:customStyle="1" w:styleId="TitlePageBillPrefix">
    <w:name w:val="Title Page: Bill Prefix"/>
    <w:basedOn w:val="TitlePageBillPrefixOld"/>
    <w:qFormat/>
    <w:rsid w:val="00697247"/>
  </w:style>
  <w:style w:type="paragraph" w:customStyle="1" w:styleId="TitlePageOrigin">
    <w:name w:val="Title Page: Origin"/>
    <w:basedOn w:val="TitlePageOriginOld"/>
    <w:qFormat/>
    <w:rsid w:val="00697247"/>
  </w:style>
  <w:style w:type="paragraph" w:customStyle="1" w:styleId="TitlePageSession">
    <w:name w:val="Title Page: Session"/>
    <w:basedOn w:val="TitlePageSessionOld"/>
    <w:qFormat/>
    <w:rsid w:val="00697247"/>
  </w:style>
  <w:style w:type="paragraph" w:customStyle="1" w:styleId="TitleSection">
    <w:name w:val="Title Section"/>
    <w:basedOn w:val="TitleSectionOld"/>
    <w:qFormat/>
    <w:rsid w:val="00697247"/>
  </w:style>
  <w:style w:type="character" w:customStyle="1" w:styleId="Strike-Through">
    <w:name w:val="Strike-Through"/>
    <w:uiPriority w:val="1"/>
    <w:rsid w:val="00697247"/>
    <w:rPr>
      <w:strike/>
      <w:dstrike w:val="0"/>
      <w:color w:val="auto"/>
    </w:rPr>
  </w:style>
  <w:style w:type="paragraph" w:customStyle="1" w:styleId="enactingclause0">
    <w:name w:val="enactingclause"/>
    <w:basedOn w:val="Normal"/>
    <w:rsid w:val="00697247"/>
    <w:pPr>
      <w:spacing w:before="100" w:beforeAutospacing="1" w:after="100" w:afterAutospacing="1"/>
    </w:pPr>
    <w:rPr>
      <w:rFonts w:eastAsia="Times New Roman"/>
    </w:rPr>
  </w:style>
  <w:style w:type="paragraph" w:customStyle="1" w:styleId="chapterheading0">
    <w:name w:val="chapterheading"/>
    <w:basedOn w:val="Normal"/>
    <w:rsid w:val="00697247"/>
    <w:pPr>
      <w:spacing w:before="100" w:beforeAutospacing="1" w:after="100" w:afterAutospacing="1"/>
    </w:pPr>
    <w:rPr>
      <w:rFonts w:eastAsia="Times New Roman"/>
    </w:rPr>
  </w:style>
  <w:style w:type="paragraph" w:customStyle="1" w:styleId="articleheading0">
    <w:name w:val="articleheading"/>
    <w:basedOn w:val="Normal"/>
    <w:rsid w:val="00697247"/>
    <w:pPr>
      <w:spacing w:before="100" w:beforeAutospacing="1" w:after="100" w:afterAutospacing="1"/>
    </w:pPr>
    <w:rPr>
      <w:rFonts w:eastAsia="Times New Roman"/>
    </w:rPr>
  </w:style>
  <w:style w:type="character" w:customStyle="1" w:styleId="ChapterHeadingChar">
    <w:name w:val="Chapter Heading Char"/>
    <w:link w:val="ChapterHeading"/>
    <w:rsid w:val="00697247"/>
    <w:rPr>
      <w:rFonts w:eastAsia="Calibri"/>
      <w:b/>
      <w:caps/>
      <w:color w:val="000000"/>
      <w:sz w:val="28"/>
    </w:rPr>
  </w:style>
  <w:style w:type="character" w:customStyle="1" w:styleId="ArticleHeadingChar">
    <w:name w:val="Article Heading Char"/>
    <w:link w:val="ArticleHeading"/>
    <w:rsid w:val="00697247"/>
    <w:rPr>
      <w:rFonts w:eastAsia="Calibri"/>
      <w:b/>
      <w:caps/>
      <w:color w:val="000000"/>
      <w:sz w:val="24"/>
    </w:rPr>
  </w:style>
  <w:style w:type="paragraph" w:customStyle="1" w:styleId="ChamberTitle">
    <w:name w:val="Chamber Title"/>
    <w:next w:val="Normal"/>
    <w:link w:val="ChamberTitleChar"/>
    <w:rsid w:val="00697247"/>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97247"/>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0E984E536A4FE6A9D1FCEFCD451D8B"/>
        <w:category>
          <w:name w:val="General"/>
          <w:gallery w:val="placeholder"/>
        </w:category>
        <w:types>
          <w:type w:val="bbPlcHdr"/>
        </w:types>
        <w:behaviors>
          <w:behavior w:val="content"/>
        </w:behaviors>
        <w:guid w:val="{F0A2BD81-27A7-4BF7-A840-4588ACFC440B}"/>
      </w:docPartPr>
      <w:docPartBody>
        <w:p w:rsidR="004355A6" w:rsidRDefault="004355A6">
          <w:pPr>
            <w:pStyle w:val="610E984E536A4FE6A9D1FCEFCD451D8B"/>
          </w:pPr>
          <w:r w:rsidRPr="00B844FE">
            <w:t>Prefix Text</w:t>
          </w:r>
        </w:p>
      </w:docPartBody>
    </w:docPart>
    <w:docPart>
      <w:docPartPr>
        <w:name w:val="608B1A61E6494B38B9BEEF0A5E849F1E"/>
        <w:category>
          <w:name w:val="General"/>
          <w:gallery w:val="placeholder"/>
        </w:category>
        <w:types>
          <w:type w:val="bbPlcHdr"/>
        </w:types>
        <w:behaviors>
          <w:behavior w:val="content"/>
        </w:behaviors>
        <w:guid w:val="{9D54E937-65C7-4E45-BB9F-CE809A0E2BE9}"/>
      </w:docPartPr>
      <w:docPartBody>
        <w:p w:rsidR="004355A6" w:rsidRDefault="004355A6">
          <w:pPr>
            <w:pStyle w:val="608B1A61E6494B38B9BEEF0A5E849F1E"/>
          </w:pPr>
          <w:r w:rsidRPr="00B844FE">
            <w:t>[Type here]</w:t>
          </w:r>
        </w:p>
      </w:docPartBody>
    </w:docPart>
    <w:docPart>
      <w:docPartPr>
        <w:name w:val="34748C7FDAB8460188B229C3638C074E"/>
        <w:category>
          <w:name w:val="General"/>
          <w:gallery w:val="placeholder"/>
        </w:category>
        <w:types>
          <w:type w:val="bbPlcHdr"/>
        </w:types>
        <w:behaviors>
          <w:behavior w:val="content"/>
        </w:behaviors>
        <w:guid w:val="{FDE481D1-A074-4E6A-93F1-ED142E9D7426}"/>
      </w:docPartPr>
      <w:docPartBody>
        <w:p w:rsidR="004355A6" w:rsidRDefault="004355A6">
          <w:pPr>
            <w:pStyle w:val="34748C7FDAB8460188B229C3638C074E"/>
          </w:pPr>
          <w:r w:rsidRPr="00B844FE">
            <w:t>Number</w:t>
          </w:r>
        </w:p>
      </w:docPartBody>
    </w:docPart>
    <w:docPart>
      <w:docPartPr>
        <w:name w:val="AF35DBE13C284681A505E5BE5B5483DD"/>
        <w:category>
          <w:name w:val="General"/>
          <w:gallery w:val="placeholder"/>
        </w:category>
        <w:types>
          <w:type w:val="bbPlcHdr"/>
        </w:types>
        <w:behaviors>
          <w:behavior w:val="content"/>
        </w:behaviors>
        <w:guid w:val="{B333AB4A-145E-4177-BEC5-ED96A7DEDD31}"/>
      </w:docPartPr>
      <w:docPartBody>
        <w:p w:rsidR="004355A6" w:rsidRDefault="004355A6">
          <w:pPr>
            <w:pStyle w:val="AF35DBE13C284681A505E5BE5B5483DD"/>
          </w:pPr>
          <w:r w:rsidRPr="00B844FE">
            <w:t>Enter Sponsors Here</w:t>
          </w:r>
        </w:p>
      </w:docPartBody>
    </w:docPart>
    <w:docPart>
      <w:docPartPr>
        <w:name w:val="E97CFD6DADAF4A5D86D963E90DF7083B"/>
        <w:category>
          <w:name w:val="General"/>
          <w:gallery w:val="placeholder"/>
        </w:category>
        <w:types>
          <w:type w:val="bbPlcHdr"/>
        </w:types>
        <w:behaviors>
          <w:behavior w:val="content"/>
        </w:behaviors>
        <w:guid w:val="{6A8DC505-3802-4A4D-B5D7-65B9B832EFCE}"/>
      </w:docPartPr>
      <w:docPartBody>
        <w:p w:rsidR="004355A6" w:rsidRDefault="004355A6">
          <w:pPr>
            <w:pStyle w:val="E97CFD6DADAF4A5D86D963E90DF708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A6"/>
    <w:rsid w:val="001661ED"/>
    <w:rsid w:val="00364087"/>
    <w:rsid w:val="00402F79"/>
    <w:rsid w:val="004355A6"/>
    <w:rsid w:val="00913640"/>
    <w:rsid w:val="00DB2F43"/>
    <w:rsid w:val="00E9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0E984E536A4FE6A9D1FCEFCD451D8B">
    <w:name w:val="610E984E536A4FE6A9D1FCEFCD451D8B"/>
  </w:style>
  <w:style w:type="paragraph" w:customStyle="1" w:styleId="608B1A61E6494B38B9BEEF0A5E849F1E">
    <w:name w:val="608B1A61E6494B38B9BEEF0A5E849F1E"/>
  </w:style>
  <w:style w:type="paragraph" w:customStyle="1" w:styleId="34748C7FDAB8460188B229C3638C074E">
    <w:name w:val="34748C7FDAB8460188B229C3638C074E"/>
  </w:style>
  <w:style w:type="paragraph" w:customStyle="1" w:styleId="AF35DBE13C284681A505E5BE5B5483DD">
    <w:name w:val="AF35DBE13C284681A505E5BE5B5483DD"/>
  </w:style>
  <w:style w:type="character" w:styleId="PlaceholderText">
    <w:name w:val="Placeholder Text"/>
    <w:basedOn w:val="DefaultParagraphFont"/>
    <w:uiPriority w:val="99"/>
    <w:semiHidden/>
    <w:rPr>
      <w:color w:val="808080"/>
    </w:rPr>
  </w:style>
  <w:style w:type="paragraph" w:customStyle="1" w:styleId="E97CFD6DADAF4A5D86D963E90DF7083B">
    <w:name w:val="E97CFD6DADAF4A5D86D963E90DF7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37</TotalTime>
  <Pages>13</Pages>
  <Words>3618</Words>
  <Characters>20554</Characters>
  <Application>Microsoft Office Word</Application>
  <DocSecurity>0</DocSecurity>
  <Lines>360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Dominic Lisi</cp:lastModifiedBy>
  <cp:revision>9</cp:revision>
  <dcterms:created xsi:type="dcterms:W3CDTF">2026-02-13T13:52:00Z</dcterms:created>
  <dcterms:modified xsi:type="dcterms:W3CDTF">2026-02-17T20:12:00Z</dcterms:modified>
</cp:coreProperties>
</file>